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07" w:rsidRDefault="001A2B07" w:rsidP="00EA2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за исполнением на территории района </w:t>
      </w:r>
      <w:r w:rsidR="00EA292C">
        <w:rPr>
          <w:rFonts w:ascii="Times New Roman" w:hAnsi="Times New Roman"/>
          <w:sz w:val="28"/>
          <w:szCs w:val="28"/>
        </w:rPr>
        <w:t xml:space="preserve">законов на досудебной стадии уголовного судопроизводства, в истекшем периоде 2024 года выявлено 1603 нарушения законодательства, </w:t>
      </w:r>
      <w:r>
        <w:rPr>
          <w:rFonts w:ascii="Times New Roman" w:hAnsi="Times New Roman"/>
          <w:sz w:val="28"/>
          <w:szCs w:val="28"/>
        </w:rPr>
        <w:t xml:space="preserve">которые послужили основанием для внесения </w:t>
      </w:r>
      <w:r w:rsidR="00EA292C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EA292C">
        <w:rPr>
          <w:rFonts w:ascii="Times New Roman" w:hAnsi="Times New Roman"/>
          <w:sz w:val="28"/>
          <w:szCs w:val="28"/>
        </w:rPr>
        <w:t>й и информации, а также требований об устранении нарушений</w:t>
      </w:r>
      <w:r>
        <w:rPr>
          <w:rFonts w:ascii="Times New Roman" w:hAnsi="Times New Roman"/>
          <w:sz w:val="28"/>
          <w:szCs w:val="28"/>
        </w:rPr>
        <w:t>. По результатам рассмотрения представлений</w:t>
      </w:r>
      <w:r w:rsidR="00EA292C">
        <w:rPr>
          <w:rFonts w:ascii="Times New Roman" w:hAnsi="Times New Roman"/>
          <w:sz w:val="28"/>
          <w:szCs w:val="28"/>
        </w:rPr>
        <w:t>, информаций и требований</w:t>
      </w:r>
      <w:r>
        <w:rPr>
          <w:rFonts w:ascii="Times New Roman" w:hAnsi="Times New Roman"/>
          <w:sz w:val="28"/>
          <w:szCs w:val="28"/>
        </w:rPr>
        <w:t xml:space="preserve"> к дисциплинарной ответственности привлечено </w:t>
      </w:r>
      <w:r w:rsidR="00EA292C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лиц. </w:t>
      </w:r>
      <w:r w:rsidR="00EA292C">
        <w:rPr>
          <w:rFonts w:ascii="Times New Roman" w:hAnsi="Times New Roman"/>
          <w:sz w:val="28"/>
          <w:szCs w:val="28"/>
        </w:rPr>
        <w:t>Также в рамках надзора отменено 185 постановлений о приостановлении предварительного расследования, 5 решений о возбуждении уголовного дела и 8 постановлений о прекращении производства по делу.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B07" w:rsidRDefault="00EA292C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1A2B07">
        <w:rPr>
          <w:rFonts w:ascii="Times New Roman" w:hAnsi="Times New Roman"/>
          <w:sz w:val="28"/>
          <w:szCs w:val="28"/>
        </w:rPr>
        <w:t xml:space="preserve"> прокурора района</w:t>
      </w: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</w:t>
      </w:r>
      <w:r w:rsidR="00EA292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C03A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Е.В. Бондарева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CD" w:rsidRDefault="004E49CD">
      <w:bookmarkStart w:id="0" w:name="_GoBack"/>
      <w:bookmarkEnd w:id="0"/>
    </w:p>
    <w:sectPr w:rsidR="004E49CD" w:rsidSect="00AF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CFB"/>
    <w:rsid w:val="001A2B07"/>
    <w:rsid w:val="001C03A0"/>
    <w:rsid w:val="00417CFB"/>
    <w:rsid w:val="004E49CD"/>
    <w:rsid w:val="00974CAD"/>
    <w:rsid w:val="00A40623"/>
    <w:rsid w:val="00B47690"/>
    <w:rsid w:val="00B86DDE"/>
    <w:rsid w:val="00C8362C"/>
    <w:rsid w:val="00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D3DA"/>
  <w15:docId w15:val="{9C8798F7-0B4A-4353-8728-6B4482AA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Бондарева Елена Валерьевна</cp:lastModifiedBy>
  <cp:revision>7</cp:revision>
  <dcterms:created xsi:type="dcterms:W3CDTF">2021-12-23T15:15:00Z</dcterms:created>
  <dcterms:modified xsi:type="dcterms:W3CDTF">2024-12-26T00:31:00Z</dcterms:modified>
</cp:coreProperties>
</file>