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EC1678"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D21573">
        <w:rPr>
          <w:rFonts w:ascii="Monotype Corsiva" w:hAnsi="Monotype Corsiva" w:cs="Courier New"/>
          <w:b/>
          <w:i/>
          <w:sz w:val="28"/>
          <w:szCs w:val="28"/>
        </w:rPr>
        <w:t>1</w:t>
      </w:r>
      <w:r w:rsidR="00035F48">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012E07">
        <w:rPr>
          <w:rFonts w:ascii="Monotype Corsiva" w:hAnsi="Monotype Corsiva" w:cs="Courier New"/>
          <w:b/>
          <w:i/>
          <w:sz w:val="28"/>
          <w:szCs w:val="28"/>
        </w:rPr>
        <w:t xml:space="preserve"> </w:t>
      </w:r>
      <w:r w:rsidR="00035F48">
        <w:rPr>
          <w:rFonts w:ascii="Monotype Corsiva" w:hAnsi="Monotype Corsiva" w:cs="Courier New"/>
          <w:b/>
          <w:i/>
          <w:sz w:val="28"/>
          <w:szCs w:val="28"/>
        </w:rPr>
        <w:t>15</w:t>
      </w:r>
      <w:r w:rsidR="000A6C0B">
        <w:rPr>
          <w:rFonts w:ascii="Monotype Corsiva" w:hAnsi="Monotype Corsiva" w:cs="Courier New"/>
          <w:b/>
          <w:i/>
          <w:sz w:val="28"/>
          <w:szCs w:val="28"/>
        </w:rPr>
        <w:t xml:space="preserve"> </w:t>
      </w:r>
      <w:r w:rsidR="00494342">
        <w:rPr>
          <w:rFonts w:ascii="Monotype Corsiva" w:hAnsi="Monotype Corsiva" w:cs="Courier New"/>
          <w:b/>
          <w:i/>
          <w:sz w:val="28"/>
          <w:szCs w:val="28"/>
        </w:rPr>
        <w:t>июня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494342" w:rsidRDefault="00494342" w:rsidP="00494342">
      <w:pPr>
        <w:spacing w:after="0" w:line="240" w:lineRule="auto"/>
        <w:rPr>
          <w:rFonts w:ascii="Monotype Corsiva" w:hAnsi="Monotype Corsiva" w:cs="Courier New"/>
          <w:b/>
          <w:i/>
          <w:sz w:val="28"/>
          <w:szCs w:val="28"/>
        </w:rPr>
      </w:pPr>
    </w:p>
    <w:p w:rsidR="00035F48" w:rsidRPr="00A742B3" w:rsidRDefault="00035F48" w:rsidP="00A742B3">
      <w:pPr>
        <w:keepNext/>
        <w:spacing w:after="0" w:line="240" w:lineRule="auto"/>
        <w:jc w:val="center"/>
        <w:outlineLvl w:val="0"/>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АДМИНИСТРАЦИЯ ШИРОКОЯРСКОГО СЕЛЬСОВЕТА</w:t>
      </w:r>
    </w:p>
    <w:p w:rsidR="00035F48" w:rsidRPr="00A742B3" w:rsidRDefault="00035F48" w:rsidP="00A742B3">
      <w:pPr>
        <w:spacing w:after="0" w:line="240" w:lineRule="auto"/>
        <w:jc w:val="center"/>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МОШКОВСКОГО РАЙОНА НОВОСИБИРСКОЙ ОБЛАСТИ</w:t>
      </w:r>
    </w:p>
    <w:p w:rsidR="00035F48" w:rsidRPr="00A742B3" w:rsidRDefault="00035F48" w:rsidP="00A742B3">
      <w:pPr>
        <w:spacing w:after="0" w:line="240" w:lineRule="auto"/>
        <w:jc w:val="center"/>
        <w:rPr>
          <w:rFonts w:ascii="Times New Roman" w:eastAsia="Times New Roman" w:hAnsi="Times New Roman"/>
          <w:b/>
          <w:bCs/>
          <w:sz w:val="16"/>
          <w:szCs w:val="16"/>
          <w:lang w:eastAsia="ru-RU"/>
        </w:rPr>
      </w:pPr>
    </w:p>
    <w:p w:rsidR="00035F48" w:rsidRPr="00A742B3" w:rsidRDefault="00035F48" w:rsidP="00A742B3">
      <w:pPr>
        <w:keepNext/>
        <w:spacing w:after="0" w:line="240" w:lineRule="auto"/>
        <w:jc w:val="center"/>
        <w:outlineLvl w:val="1"/>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ПОСТАНОВЛЕНИЕ</w:t>
      </w:r>
    </w:p>
    <w:p w:rsidR="00035F48" w:rsidRPr="00A742B3" w:rsidRDefault="00035F48" w:rsidP="00A742B3">
      <w:pPr>
        <w:spacing w:after="0" w:line="240" w:lineRule="auto"/>
        <w:jc w:val="center"/>
        <w:rPr>
          <w:rFonts w:ascii="Times New Roman" w:eastAsia="Times New Roman" w:hAnsi="Times New Roman"/>
          <w:sz w:val="16"/>
          <w:szCs w:val="16"/>
          <w:lang w:eastAsia="ru-RU"/>
        </w:rPr>
      </w:pP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от </w:t>
      </w:r>
      <w:proofErr w:type="gramStart"/>
      <w:r w:rsidRPr="00A742B3">
        <w:rPr>
          <w:rFonts w:ascii="Times New Roman" w:eastAsia="Times New Roman" w:hAnsi="Times New Roman"/>
          <w:sz w:val="24"/>
          <w:szCs w:val="24"/>
          <w:lang w:eastAsia="ru-RU"/>
        </w:rPr>
        <w:t>06.06.2018  №</w:t>
      </w:r>
      <w:proofErr w:type="gramEnd"/>
      <w:r w:rsidRPr="00A742B3">
        <w:rPr>
          <w:rFonts w:ascii="Times New Roman" w:eastAsia="Times New Roman" w:hAnsi="Times New Roman"/>
          <w:sz w:val="24"/>
          <w:szCs w:val="24"/>
          <w:lang w:eastAsia="ru-RU"/>
        </w:rPr>
        <w:t xml:space="preserve">  42</w:t>
      </w:r>
    </w:p>
    <w:p w:rsidR="00035F48" w:rsidRPr="00A742B3" w:rsidRDefault="00035F48" w:rsidP="00A742B3">
      <w:pPr>
        <w:spacing w:after="0" w:line="240" w:lineRule="auto"/>
        <w:jc w:val="center"/>
        <w:rPr>
          <w:rFonts w:ascii="Times New Roman" w:eastAsia="Times New Roman" w:hAnsi="Times New Roman"/>
          <w:sz w:val="16"/>
          <w:szCs w:val="16"/>
          <w:lang w:eastAsia="ru-RU"/>
        </w:rPr>
      </w:pP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Об отмене постановления администрации Широкоярского сельсовета Мошковского района Новосибирской области от 22.05.2014 № 87 «Об утверждении Правил благоустройства, обеспечения чистоты и порядка на территории Широкоярского сельсовета»</w:t>
      </w:r>
    </w:p>
    <w:p w:rsidR="00035F48" w:rsidRPr="00A742B3" w:rsidRDefault="00035F48" w:rsidP="00A742B3">
      <w:pPr>
        <w:spacing w:after="0" w:line="240" w:lineRule="auto"/>
        <w:rPr>
          <w:rFonts w:ascii="Times New Roman" w:eastAsia="Times New Roman" w:hAnsi="Times New Roman"/>
          <w:sz w:val="16"/>
          <w:szCs w:val="16"/>
          <w:lang w:eastAsia="ru-RU"/>
        </w:rPr>
      </w:pP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 xml:space="preserve">В соответствии с Федеральным законом от 29.12.2017 № 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на основании Устава Широкоярского сельсовета Мошковского района Новосибирской области, в целях исключения </w:t>
      </w:r>
      <w:proofErr w:type="spellStart"/>
      <w:r w:rsidRPr="00A742B3">
        <w:rPr>
          <w:rFonts w:ascii="Times New Roman" w:eastAsia="Times New Roman" w:hAnsi="Times New Roman"/>
          <w:sz w:val="24"/>
          <w:szCs w:val="24"/>
          <w:lang w:eastAsia="ru-RU"/>
        </w:rPr>
        <w:t>коррупциогенного</w:t>
      </w:r>
      <w:proofErr w:type="spellEnd"/>
      <w:r w:rsidRPr="00A742B3">
        <w:rPr>
          <w:rFonts w:ascii="Times New Roman" w:eastAsia="Times New Roman" w:hAnsi="Times New Roman"/>
          <w:sz w:val="24"/>
          <w:szCs w:val="24"/>
          <w:lang w:eastAsia="ru-RU"/>
        </w:rPr>
        <w:t xml:space="preserve"> фактора,</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ПОСТАНОВЛЯЮ:</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1. Постановление администрации Широкоярского сельсовета Мошковского района Новосибирской области от 22.05.2014 № 87 «Об утверждении Правил благоустройства, обеспечения чистоты и порядка на территории Широкоярского сельсовета» отменить.</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2. Постановление администрации Широкоярского сельсовета Мошковского района Новосибирской области от 22.04.2015 № 43 «О внесении изменений в постановление администрации Широкоярского сельсовета от 22.05.2014 № 87 «Об утверждении Правил благоустройства, обеспечения чистоты и порядка на территории Широкоярского сельсовета» отменить.</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035F48" w:rsidRPr="00A742B3" w:rsidRDefault="00035F48" w:rsidP="00A742B3">
      <w:pPr>
        <w:spacing w:after="0" w:line="240" w:lineRule="auto"/>
        <w:jc w:val="both"/>
        <w:rPr>
          <w:rFonts w:ascii="Times New Roman" w:eastAsia="Times New Roman" w:hAnsi="Times New Roman"/>
          <w:sz w:val="16"/>
          <w:szCs w:val="16"/>
          <w:lang w:eastAsia="ru-RU"/>
        </w:rPr>
      </w:pPr>
    </w:p>
    <w:p w:rsidR="00035F48" w:rsidRPr="00A742B3" w:rsidRDefault="00035F48" w:rsidP="00A742B3">
      <w:pPr>
        <w:keepNext/>
        <w:spacing w:after="0" w:line="240" w:lineRule="auto"/>
        <w:jc w:val="both"/>
        <w:outlineLvl w:val="2"/>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Глава Широкоярского сельсовета</w:t>
      </w:r>
    </w:p>
    <w:p w:rsidR="00035F48" w:rsidRPr="00A742B3" w:rsidRDefault="00035F48" w:rsidP="00A742B3">
      <w:pPr>
        <w:keepNext/>
        <w:spacing w:after="0" w:line="240" w:lineRule="auto"/>
        <w:jc w:val="both"/>
        <w:outlineLvl w:val="2"/>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Мошковского района Новосибирской области                                       </w:t>
      </w:r>
      <w:r w:rsidR="00A742B3">
        <w:rPr>
          <w:rFonts w:ascii="Times New Roman" w:eastAsia="Times New Roman" w:hAnsi="Times New Roman"/>
          <w:sz w:val="24"/>
          <w:szCs w:val="24"/>
          <w:lang w:eastAsia="ru-RU"/>
        </w:rPr>
        <w:t xml:space="preserve">                               </w:t>
      </w:r>
      <w:proofErr w:type="spellStart"/>
      <w:r w:rsidRPr="00A742B3">
        <w:rPr>
          <w:rFonts w:ascii="Times New Roman" w:eastAsia="Times New Roman" w:hAnsi="Times New Roman"/>
          <w:sz w:val="24"/>
          <w:szCs w:val="24"/>
          <w:lang w:eastAsia="ru-RU"/>
        </w:rPr>
        <w:t>А.М.Шашлов</w:t>
      </w:r>
      <w:proofErr w:type="spellEnd"/>
    </w:p>
    <w:p w:rsidR="00035F48" w:rsidRPr="00A742B3" w:rsidRDefault="00035F48" w:rsidP="00A742B3">
      <w:pPr>
        <w:spacing w:after="0" w:line="240" w:lineRule="auto"/>
        <w:rPr>
          <w:rFonts w:ascii="Times New Roman" w:eastAsia="Times New Roman" w:hAnsi="Times New Roman"/>
          <w:sz w:val="24"/>
          <w:szCs w:val="24"/>
          <w:lang w:eastAsia="ru-RU"/>
        </w:rPr>
      </w:pPr>
    </w:p>
    <w:p w:rsidR="00035F48" w:rsidRPr="00A742B3" w:rsidRDefault="00035F48" w:rsidP="00A742B3">
      <w:pPr>
        <w:keepNext/>
        <w:spacing w:after="0" w:line="240" w:lineRule="auto"/>
        <w:jc w:val="center"/>
        <w:outlineLvl w:val="0"/>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АДМИНИСТРАЦИЯ ШИРОКОЯРСКОГО СЕЛЬСОВЕТА</w:t>
      </w:r>
    </w:p>
    <w:p w:rsidR="00035F48" w:rsidRPr="00A742B3" w:rsidRDefault="00035F48" w:rsidP="00A742B3">
      <w:pPr>
        <w:spacing w:after="0" w:line="240" w:lineRule="auto"/>
        <w:jc w:val="center"/>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МОШКОВСКОГО РАЙОНА НОВОСИБИРСКОЙ ОБЛАСТИ</w:t>
      </w:r>
    </w:p>
    <w:p w:rsidR="00035F48" w:rsidRPr="00A742B3" w:rsidRDefault="00035F48" w:rsidP="00A742B3">
      <w:pPr>
        <w:spacing w:after="0" w:line="240" w:lineRule="auto"/>
        <w:jc w:val="center"/>
        <w:rPr>
          <w:rFonts w:ascii="Times New Roman" w:eastAsia="Times New Roman" w:hAnsi="Times New Roman"/>
          <w:b/>
          <w:bCs/>
          <w:sz w:val="16"/>
          <w:szCs w:val="16"/>
          <w:lang w:eastAsia="ru-RU"/>
        </w:rPr>
      </w:pPr>
    </w:p>
    <w:p w:rsidR="00035F48" w:rsidRPr="00A742B3" w:rsidRDefault="00035F48" w:rsidP="00A742B3">
      <w:pPr>
        <w:keepNext/>
        <w:spacing w:after="0" w:line="240" w:lineRule="auto"/>
        <w:jc w:val="center"/>
        <w:outlineLvl w:val="1"/>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ПОСТАНОВЛЕНИЕ</w:t>
      </w:r>
    </w:p>
    <w:p w:rsidR="00035F48" w:rsidRPr="00A742B3" w:rsidRDefault="00035F48" w:rsidP="00A742B3">
      <w:pPr>
        <w:spacing w:after="0" w:line="240" w:lineRule="auto"/>
        <w:jc w:val="center"/>
        <w:rPr>
          <w:rFonts w:ascii="Times New Roman" w:eastAsia="Times New Roman" w:hAnsi="Times New Roman"/>
          <w:sz w:val="16"/>
          <w:szCs w:val="16"/>
          <w:lang w:eastAsia="ru-RU"/>
        </w:rPr>
      </w:pP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от </w:t>
      </w:r>
      <w:proofErr w:type="gramStart"/>
      <w:r w:rsidRPr="00A742B3">
        <w:rPr>
          <w:rFonts w:ascii="Times New Roman" w:eastAsia="Times New Roman" w:hAnsi="Times New Roman"/>
          <w:sz w:val="24"/>
          <w:szCs w:val="24"/>
          <w:lang w:eastAsia="ru-RU"/>
        </w:rPr>
        <w:t>15.06.2018  №</w:t>
      </w:r>
      <w:proofErr w:type="gramEnd"/>
      <w:r w:rsidRPr="00A742B3">
        <w:rPr>
          <w:rFonts w:ascii="Times New Roman" w:eastAsia="Times New Roman" w:hAnsi="Times New Roman"/>
          <w:sz w:val="24"/>
          <w:szCs w:val="24"/>
          <w:lang w:eastAsia="ru-RU"/>
        </w:rPr>
        <w:t xml:space="preserve">  46</w:t>
      </w:r>
    </w:p>
    <w:p w:rsidR="00035F48" w:rsidRPr="00A742B3" w:rsidRDefault="00035F48" w:rsidP="00A742B3">
      <w:pPr>
        <w:spacing w:after="0" w:line="240" w:lineRule="auto"/>
        <w:jc w:val="center"/>
        <w:rPr>
          <w:rFonts w:ascii="Times New Roman" w:eastAsia="Times New Roman" w:hAnsi="Times New Roman"/>
          <w:sz w:val="16"/>
          <w:szCs w:val="16"/>
          <w:lang w:eastAsia="ru-RU"/>
        </w:rPr>
      </w:pP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О рассмотрении вопросов правоприменительной практики по р</w:t>
      </w:r>
      <w:r w:rsidR="00A742B3">
        <w:rPr>
          <w:rFonts w:ascii="Times New Roman" w:eastAsia="Times New Roman" w:hAnsi="Times New Roman"/>
          <w:sz w:val="24"/>
          <w:szCs w:val="24"/>
          <w:lang w:eastAsia="ru-RU"/>
        </w:rPr>
        <w:t xml:space="preserve">езультатам </w:t>
      </w:r>
      <w:r w:rsidRPr="00A742B3">
        <w:rPr>
          <w:rFonts w:ascii="Times New Roman" w:eastAsia="Times New Roman" w:hAnsi="Times New Roman"/>
          <w:sz w:val="24"/>
          <w:szCs w:val="24"/>
          <w:lang w:eastAsia="ru-RU"/>
        </w:rPr>
        <w:t xml:space="preserve">вступивших </w:t>
      </w:r>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в законную силу реш</w:t>
      </w:r>
      <w:r w:rsidR="00A742B3">
        <w:rPr>
          <w:rFonts w:ascii="Times New Roman" w:eastAsia="Times New Roman" w:hAnsi="Times New Roman"/>
          <w:sz w:val="24"/>
          <w:szCs w:val="24"/>
          <w:lang w:eastAsia="ru-RU"/>
        </w:rPr>
        <w:t xml:space="preserve">ений судов, арбитражных судов о </w:t>
      </w:r>
      <w:r w:rsidRPr="00A742B3">
        <w:rPr>
          <w:rFonts w:ascii="Times New Roman" w:eastAsia="Times New Roman" w:hAnsi="Times New Roman"/>
          <w:sz w:val="24"/>
          <w:szCs w:val="24"/>
          <w:lang w:eastAsia="ru-RU"/>
        </w:rPr>
        <w:t>признании недействительными ненормативных правовых актов, незаконными решений и действий (</w:t>
      </w:r>
      <w:proofErr w:type="gramStart"/>
      <w:r w:rsidRPr="00A742B3">
        <w:rPr>
          <w:rFonts w:ascii="Times New Roman" w:eastAsia="Times New Roman" w:hAnsi="Times New Roman"/>
          <w:sz w:val="24"/>
          <w:szCs w:val="24"/>
          <w:lang w:eastAsia="ru-RU"/>
        </w:rPr>
        <w:t xml:space="preserve">бездействия) </w:t>
      </w:r>
      <w:r w:rsidR="00A742B3">
        <w:rPr>
          <w:rFonts w:ascii="Times New Roman" w:eastAsia="Times New Roman" w:hAnsi="Times New Roman"/>
          <w:sz w:val="24"/>
          <w:szCs w:val="24"/>
          <w:lang w:eastAsia="ru-RU"/>
        </w:rPr>
        <w:t xml:space="preserve">  </w:t>
      </w:r>
      <w:proofErr w:type="gramEnd"/>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 xml:space="preserve">администрации Широкоярского сельсовета Мошковского района Новосибирской </w:t>
      </w:r>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области и должностных лиц</w:t>
      </w:r>
    </w:p>
    <w:p w:rsidR="00035F48" w:rsidRPr="00A742B3" w:rsidRDefault="00A742B3" w:rsidP="00A742B3">
      <w:pPr>
        <w:shd w:val="clear" w:color="auto" w:fill="FFFFFF"/>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035F48" w:rsidRPr="00A742B3">
        <w:rPr>
          <w:rFonts w:ascii="Times New Roman" w:eastAsia="Times New Roman" w:hAnsi="Times New Roman"/>
          <w:sz w:val="24"/>
          <w:szCs w:val="24"/>
          <w:lang w:eastAsia="ru-RU"/>
        </w:rPr>
        <w:t>В соответствии с </w:t>
      </w:r>
      <w:hyperlink r:id="rId9" w:history="1">
        <w:r w:rsidR="00035F48" w:rsidRPr="00A742B3">
          <w:rPr>
            <w:rFonts w:ascii="Times New Roman" w:eastAsia="Times New Roman" w:hAnsi="Times New Roman"/>
            <w:bCs/>
            <w:sz w:val="24"/>
            <w:szCs w:val="24"/>
            <w:lang w:eastAsia="ru-RU"/>
          </w:rPr>
          <w:t>пунктом 2.1 статьи 6</w:t>
        </w:r>
      </w:hyperlink>
      <w:r w:rsidR="00035F48" w:rsidRPr="00A742B3">
        <w:rPr>
          <w:rFonts w:ascii="Times New Roman" w:eastAsia="Times New Roman" w:hAnsi="Times New Roman"/>
          <w:sz w:val="24"/>
          <w:szCs w:val="24"/>
          <w:lang w:eastAsia="ru-RU"/>
        </w:rPr>
        <w:t> Федерального закона от 25.12.2008         № 273-ФЗ «О противодействии коррупции»,</w:t>
      </w:r>
    </w:p>
    <w:p w:rsidR="00035F48" w:rsidRPr="00A742B3" w:rsidRDefault="00035F48" w:rsidP="00A742B3">
      <w:pPr>
        <w:shd w:val="clear" w:color="auto" w:fill="FFFFFF"/>
        <w:spacing w:after="0" w:line="240" w:lineRule="auto"/>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ПОСТАНОВЛЯЮ:</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1. Создать рабочую группу администрации Широкоярского сельсовета Мошковского района Новосибирской области по рассмотрению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муниципального образования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2. Утвердить прилагаемые:</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2.1. </w:t>
      </w:r>
      <w:hyperlink r:id="rId10" w:history="1">
        <w:r w:rsidRPr="00A742B3">
          <w:rPr>
            <w:rFonts w:ascii="Times New Roman" w:eastAsia="Times New Roman" w:hAnsi="Times New Roman"/>
            <w:bCs/>
            <w:sz w:val="24"/>
            <w:szCs w:val="24"/>
            <w:lang w:eastAsia="ru-RU"/>
          </w:rPr>
          <w:t>Порядок</w:t>
        </w:r>
      </w:hyperlink>
      <w:r w:rsidRPr="00A742B3">
        <w:rPr>
          <w:rFonts w:ascii="Times New Roman" w:eastAsia="Times New Roman" w:hAnsi="Times New Roman"/>
          <w:sz w:val="24"/>
          <w:szCs w:val="24"/>
          <w:lang w:eastAsia="ru-RU"/>
        </w:rPr>
        <w:t> рассмотрения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Широкоярского сельсовета Мошковского района Новосибирской области и должностных лиц                   (приложение  1);</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2.2. Состав рабочей группы администрации Широкоярского сельсовета Мошковского района Новосибирской области по рассмотрению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Широкоярского сельсовета Мошковского района Новосибирской области и должностных лиц (приложение 2).</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3. Контроль за исполнением настоящего постановления оставляю за собой.</w:t>
      </w:r>
    </w:p>
    <w:p w:rsidR="00035F48" w:rsidRPr="00A742B3" w:rsidRDefault="00035F48" w:rsidP="00A742B3">
      <w:pPr>
        <w:spacing w:after="0" w:line="240" w:lineRule="auto"/>
        <w:jc w:val="both"/>
        <w:rPr>
          <w:rFonts w:ascii="Times New Roman" w:eastAsia="Times New Roman" w:hAnsi="Times New Roman"/>
          <w:sz w:val="16"/>
          <w:szCs w:val="16"/>
          <w:lang w:eastAsia="ru-RU"/>
        </w:rPr>
      </w:pP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Глава Широкоярского сельсовета</w:t>
      </w:r>
    </w:p>
    <w:p w:rsidR="00035F48" w:rsidRPr="00A742B3" w:rsidRDefault="00035F48" w:rsidP="00A742B3">
      <w:pPr>
        <w:keepNext/>
        <w:spacing w:after="0" w:line="240" w:lineRule="auto"/>
        <w:jc w:val="both"/>
        <w:outlineLvl w:val="2"/>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Мошковского района Новосибирской области                                       </w:t>
      </w:r>
      <w:r w:rsidR="00A742B3">
        <w:rPr>
          <w:rFonts w:ascii="Times New Roman" w:eastAsia="Times New Roman" w:hAnsi="Times New Roman"/>
          <w:sz w:val="24"/>
          <w:szCs w:val="24"/>
          <w:lang w:eastAsia="ru-RU"/>
        </w:rPr>
        <w:t xml:space="preserve">                               </w:t>
      </w:r>
      <w:proofErr w:type="spellStart"/>
      <w:r w:rsidRPr="00A742B3">
        <w:rPr>
          <w:rFonts w:ascii="Times New Roman" w:eastAsia="Times New Roman" w:hAnsi="Times New Roman"/>
          <w:sz w:val="24"/>
          <w:szCs w:val="24"/>
          <w:lang w:eastAsia="ru-RU"/>
        </w:rPr>
        <w:t>А.М.Шашлов</w:t>
      </w:r>
      <w:proofErr w:type="spellEnd"/>
    </w:p>
    <w:p w:rsidR="00035F48" w:rsidRPr="00A742B3" w:rsidRDefault="00035F48" w:rsidP="00A742B3">
      <w:pPr>
        <w:spacing w:after="0" w:line="240" w:lineRule="auto"/>
        <w:rPr>
          <w:rFonts w:ascii="Times New Roman" w:eastAsia="Times New Roman" w:hAnsi="Times New Roman"/>
          <w:sz w:val="16"/>
          <w:szCs w:val="16"/>
          <w:lang w:eastAsia="ru-RU"/>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7"/>
      </w:tblGrid>
      <w:tr w:rsidR="00035F48" w:rsidRPr="00A742B3" w:rsidTr="00035F48">
        <w:tblPrEx>
          <w:tblCellMar>
            <w:top w:w="0" w:type="dxa"/>
            <w:bottom w:w="0" w:type="dxa"/>
          </w:tblCellMar>
        </w:tblPrEx>
        <w:trPr>
          <w:trHeight w:val="1372"/>
        </w:trPr>
        <w:tc>
          <w:tcPr>
            <w:tcW w:w="4397" w:type="dxa"/>
            <w:tcBorders>
              <w:top w:val="nil"/>
              <w:left w:val="nil"/>
              <w:bottom w:val="nil"/>
              <w:right w:val="nil"/>
            </w:tcBorders>
          </w:tcPr>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Приложение 1</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УТВЕРЖДЕН</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Новосибирской области </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от 15.06.2018 № 46</w:t>
            </w:r>
          </w:p>
        </w:tc>
      </w:tr>
    </w:tbl>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16"/>
          <w:szCs w:val="16"/>
          <w:lang w:eastAsia="ru-RU"/>
        </w:rPr>
      </w:pPr>
    </w:p>
    <w:p w:rsidR="00035F48" w:rsidRPr="00A742B3" w:rsidRDefault="00035F48" w:rsidP="00A742B3">
      <w:pPr>
        <w:shd w:val="clear" w:color="auto" w:fill="FFFFFF"/>
        <w:spacing w:after="0" w:line="240" w:lineRule="auto"/>
        <w:contextualSpacing/>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ПОРЯДОК</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рассмотрения вопросов правопримени</w:t>
      </w:r>
      <w:r w:rsidR="00A742B3">
        <w:rPr>
          <w:rFonts w:ascii="Times New Roman" w:eastAsia="Times New Roman" w:hAnsi="Times New Roman"/>
          <w:sz w:val="24"/>
          <w:szCs w:val="24"/>
          <w:lang w:eastAsia="ru-RU"/>
        </w:rPr>
        <w:t xml:space="preserve">тельной практики по результатам </w:t>
      </w:r>
      <w:r w:rsidRPr="00A742B3">
        <w:rPr>
          <w:rFonts w:ascii="Times New Roman" w:eastAsia="Times New Roman" w:hAnsi="Times New Roman"/>
          <w:sz w:val="24"/>
          <w:szCs w:val="24"/>
          <w:lang w:eastAsia="ru-RU"/>
        </w:rPr>
        <w:t xml:space="preserve">вступивших в </w:t>
      </w:r>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законную силу реш</w:t>
      </w:r>
      <w:r w:rsidR="00A742B3">
        <w:rPr>
          <w:rFonts w:ascii="Times New Roman" w:eastAsia="Times New Roman" w:hAnsi="Times New Roman"/>
          <w:sz w:val="24"/>
          <w:szCs w:val="24"/>
          <w:lang w:eastAsia="ru-RU"/>
        </w:rPr>
        <w:t xml:space="preserve">ений судов, арбитражных судов о </w:t>
      </w:r>
      <w:r w:rsidRPr="00A742B3">
        <w:rPr>
          <w:rFonts w:ascii="Times New Roman" w:eastAsia="Times New Roman" w:hAnsi="Times New Roman"/>
          <w:sz w:val="24"/>
          <w:szCs w:val="24"/>
          <w:lang w:eastAsia="ru-RU"/>
        </w:rPr>
        <w:t>признании недействительными ненормативных правовых актов, незаконными решений и действий (</w:t>
      </w:r>
      <w:proofErr w:type="gramStart"/>
      <w:r w:rsidRPr="00A742B3">
        <w:rPr>
          <w:rFonts w:ascii="Times New Roman" w:eastAsia="Times New Roman" w:hAnsi="Times New Roman"/>
          <w:sz w:val="24"/>
          <w:szCs w:val="24"/>
          <w:lang w:eastAsia="ru-RU"/>
        </w:rPr>
        <w:t xml:space="preserve">бездействия) </w:t>
      </w:r>
      <w:r w:rsidR="00A742B3">
        <w:rPr>
          <w:rFonts w:ascii="Times New Roman" w:eastAsia="Times New Roman" w:hAnsi="Times New Roman"/>
          <w:sz w:val="24"/>
          <w:szCs w:val="24"/>
          <w:lang w:eastAsia="ru-RU"/>
        </w:rPr>
        <w:t xml:space="preserve">  </w:t>
      </w:r>
      <w:proofErr w:type="gramEnd"/>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 xml:space="preserve">администрации Широкоярского сельсовета Мошковского района Новосибирской </w:t>
      </w:r>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области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16"/>
          <w:szCs w:val="16"/>
          <w:lang w:eastAsia="ru-RU"/>
        </w:rPr>
      </w:pP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1. Настоящий Порядок устанавливает процедуру рассмотрения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Широкоярского сельсовета Мошковского района Новосибирской области и должностных лиц (далее соответственно - Порядок, вопросы правоприменительной практики) в целях выработки и принятия мер по предупреждению и устранению причин выявленных нарушений.</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2. Рассмотрение вопросов правоприменительной практики включает в себя:</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анализ вступивших в законную силу решений судов, арбитражных судов (далее - судебных решений) о признании недействительными ненормативных правовых актов, незаконными решений и действий (бездействия) администрации Широкоярского сельсовета Мошковского района Новосибирской области (далее - Администрация)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выявление причин, послуживших основаниями признания недействительными ненормативных правовых актов, незаконными решений и действий (бездействия) Администрации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lastRenderedPageBreak/>
        <w:t>последующая разработка и реализация системы мер, направленных на предупреждение и устранение указанных причин;</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контроль результативности принятых мер, последующей правоприменительной практики.</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3. Специалист (подразделения по профилактике коррупционных и иных правонарушений) Администрации (далее - специалист), ответственный за рассмотрение вопросов правоприменительной практики, ведет учет судебных решений о признании недействительными ненормативных правовых актов, незаконными решений и действий (бездействия) Администрации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4. Информация о вынесенных судебных решениях о признании недействительными ненормативных правовых актов, незаконными решений и действий (бездействия) Администрации и должностных лиц с приложениями копий судебных решений направляется (структурными подразделениями) Администрации в уполномоченное (подразделение по профилактике коррупционных и иных правонарушений) Администрации ежеквартально до 5 числа месяца, следующего за отчетным кварталом.</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Руководители (структурных подразделений) одновременно с информацией о вынесенных судебных решениях о признании недействительными ненормативных правовых актов, незаконными решений и действий (бездействия) Администрации и должностных лиц с приложениями копий судебных решений направляют в (подразделение по профилактике коррупционных и иных правонарушений) служебную записку, содержащую их позицию относительно:</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а) причин принятия ненормативных правовых актов, решений и совершения действий (бездействия) Администрации и должностных лиц, признанных судом недействительными (незаконными);</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б) причин, послуживших основаниями признания недействительными ненормативных правовых актов, незаконными решений и действий (бездействия) Администрации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5. Сведения, предоставленные в (подразделение по профилактике коррупционных и иных правонарушений) согласно </w:t>
      </w:r>
      <w:hyperlink r:id="rId11" w:history="1">
        <w:r w:rsidRPr="00A742B3">
          <w:rPr>
            <w:rFonts w:ascii="Times New Roman" w:eastAsia="Times New Roman" w:hAnsi="Times New Roman"/>
            <w:bCs/>
            <w:sz w:val="24"/>
            <w:szCs w:val="24"/>
            <w:lang w:eastAsia="ru-RU"/>
          </w:rPr>
          <w:t>пункту 4</w:t>
        </w:r>
      </w:hyperlink>
      <w:r w:rsidRPr="00A742B3">
        <w:rPr>
          <w:rFonts w:ascii="Times New Roman" w:eastAsia="Times New Roman" w:hAnsi="Times New Roman"/>
          <w:sz w:val="24"/>
          <w:szCs w:val="24"/>
          <w:lang w:eastAsia="ru-RU"/>
        </w:rPr>
        <w:t xml:space="preserve"> настоящего Порядка, обобщаются и представляются в виде таблицы председателю рабочей группы по вопросам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и должностных лиц (далее - рабочая группа) в срок до 10 числа месяца, следующего за отчетным кварталом.</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6. Председатель рабочей группы на основании материалов, полученных в соответствии с </w:t>
      </w:r>
      <w:hyperlink r:id="rId12" w:history="1">
        <w:r w:rsidRPr="00A742B3">
          <w:rPr>
            <w:rFonts w:ascii="Times New Roman" w:eastAsia="Times New Roman" w:hAnsi="Times New Roman"/>
            <w:bCs/>
            <w:sz w:val="24"/>
            <w:szCs w:val="24"/>
            <w:lang w:eastAsia="ru-RU"/>
          </w:rPr>
          <w:t>пунктом 5</w:t>
        </w:r>
      </w:hyperlink>
      <w:r w:rsidRPr="00A742B3">
        <w:rPr>
          <w:rFonts w:ascii="Times New Roman" w:eastAsia="Times New Roman" w:hAnsi="Times New Roman"/>
          <w:sz w:val="24"/>
          <w:szCs w:val="24"/>
          <w:lang w:eastAsia="ru-RU"/>
        </w:rPr>
        <w:t> настоящего Порядка, по каждому случаю признания недействительными ненормативных правовых актов, незаконными решений и действий (бездействия) Администрации и должностных лиц назначает дату и место проведения заседания рабочей группы, рассматривает необходимость привлечения к деятельности рабочей группы работников структурных подразделений Администрации и иных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7. Секретарь рабочей группы оповещает всех членов рабочей группы и иных работников структурных подразделений (при необходимости) о дате, месте и времени проведения заседания рабочей группы.</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8. Рассмотрение вопросов правоприменительной практики может быть отложено при необходимости получения дополнительных материалов.</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9. В ходе рассмотрения вопросов правоприменительной практики по каждому случаю признания недействительными ненормативных правовых актов, незаконными решений и действий (бездействия) Администрации и должностных лиц определяются:</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а) причины принятия ненормативных правовых актов, решений и совершения действий (бездействия) Администрации и должностными лицами, признанных судом недействительными (незаконными);</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б) причины, послужившие основаниями признания недействительными ненормативных правовых актов, незаконными решений и действий (бездействия) Администрации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lastRenderedPageBreak/>
        <w:t>10. По итогам рассмотрения вопросов правоприменительной практики рабочая группа принимает решение, в котором:</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а) устанавливается, что в рассматриваемой ситуации содержатся (не содержатся) признаки коррупционных фактов;</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б) даются рекомендации по разработке и принятию мер в целях предупреждения и устранения причин выявленных нарушений или устанавливается отсутствие необходимости разработки и принятия таких мер.</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11. В протоколе заседания рабочей группы указываются:</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а) дата заседания, состав рабочей группы и иных приглашенных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б) судебный акт, явившийся основанием для рассмотрения вопросов правоприменительной практики;</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в) фамилия, имя, отчество выступавших на заседании и краткое описание изложенных выступлений;</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г) результаты голосования;</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д) решение.</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12. В случае установления рабочей группой признаков коррупционных фактов, послуживших основанием для принятия решения о признании недействительными ненормативных правовых актов, незаконными решений и действий (бездействия) Администрации и должностных лиц, Председателем рабочей группы вносится соответствующее представление на рассмотрение Комиссии по соблюдению требований к служебному поведению и урегулированию конфликта интересов Администрации в целях осуществления в Администрации мер по предупреждению коррупции.</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13. Протоколы заседаний рабочей группы Администрации хранятся в (подразделении по профилактике коррупционных и иных правонарушений).</w:t>
      </w:r>
    </w:p>
    <w:p w:rsidR="00035F48" w:rsidRPr="00A742B3" w:rsidRDefault="00035F48" w:rsidP="00A742B3">
      <w:pPr>
        <w:shd w:val="clear" w:color="auto" w:fill="FFFFFF"/>
        <w:spacing w:after="0" w:line="240" w:lineRule="auto"/>
        <w:ind w:firstLine="5387"/>
        <w:contextualSpacing/>
        <w:jc w:val="both"/>
        <w:rPr>
          <w:rFonts w:ascii="Times New Roman" w:eastAsia="Times New Roman" w:hAnsi="Times New Roman"/>
          <w:sz w:val="24"/>
          <w:szCs w:val="24"/>
          <w:lang w:eastAsia="ru-RU"/>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7"/>
      </w:tblGrid>
      <w:tr w:rsidR="00035F48" w:rsidRPr="00A742B3" w:rsidTr="00035F48">
        <w:tblPrEx>
          <w:tblCellMar>
            <w:top w:w="0" w:type="dxa"/>
            <w:bottom w:w="0" w:type="dxa"/>
          </w:tblCellMar>
        </w:tblPrEx>
        <w:trPr>
          <w:trHeight w:val="1372"/>
        </w:trPr>
        <w:tc>
          <w:tcPr>
            <w:tcW w:w="4397" w:type="dxa"/>
            <w:tcBorders>
              <w:top w:val="nil"/>
              <w:left w:val="nil"/>
              <w:bottom w:val="nil"/>
              <w:right w:val="nil"/>
            </w:tcBorders>
          </w:tcPr>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Приложение 2</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УТВЕРЖДЕН</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Новосибирской области </w:t>
            </w: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от 15.06.2018 № 46</w:t>
            </w:r>
          </w:p>
        </w:tc>
      </w:tr>
    </w:tbl>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16"/>
          <w:szCs w:val="16"/>
          <w:lang w:eastAsia="ru-RU"/>
        </w:rPr>
      </w:pPr>
    </w:p>
    <w:p w:rsidR="00035F48" w:rsidRPr="00A742B3" w:rsidRDefault="00035F48" w:rsidP="00A742B3">
      <w:pPr>
        <w:shd w:val="clear" w:color="auto" w:fill="FFFFFF"/>
        <w:spacing w:after="0" w:line="240" w:lineRule="auto"/>
        <w:contextualSpacing/>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СОСТАВ</w:t>
      </w:r>
    </w:p>
    <w:p w:rsidR="00035F48" w:rsidRPr="00A742B3" w:rsidRDefault="00035F48" w:rsidP="00A742B3">
      <w:pPr>
        <w:shd w:val="clear" w:color="auto" w:fill="FFFFFF"/>
        <w:spacing w:after="0" w:line="240" w:lineRule="auto"/>
        <w:contextualSpacing/>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рабочей группы администрации Широкоярского сельсовета Мошковского района</w:t>
      </w:r>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 xml:space="preserve"> Новосибирской области по рассмотрению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w:t>
      </w:r>
      <w:proofErr w:type="gramStart"/>
      <w:r w:rsidRPr="00A742B3">
        <w:rPr>
          <w:rFonts w:ascii="Times New Roman" w:eastAsia="Times New Roman" w:hAnsi="Times New Roman"/>
          <w:sz w:val="24"/>
          <w:szCs w:val="24"/>
          <w:lang w:eastAsia="ru-RU"/>
        </w:rPr>
        <w:t xml:space="preserve">   (</w:t>
      </w:r>
      <w:proofErr w:type="gramEnd"/>
      <w:r w:rsidRPr="00A742B3">
        <w:rPr>
          <w:rFonts w:ascii="Times New Roman" w:eastAsia="Times New Roman" w:hAnsi="Times New Roman"/>
          <w:sz w:val="24"/>
          <w:szCs w:val="24"/>
          <w:lang w:eastAsia="ru-RU"/>
        </w:rPr>
        <w:t xml:space="preserve">бездействия) администрации Широкоярского сельсовета Мошковского района </w:t>
      </w:r>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Новосибирской области и должностных лиц</w:t>
      </w:r>
    </w:p>
    <w:p w:rsidR="00035F48" w:rsidRPr="00A742B3" w:rsidRDefault="00035F48" w:rsidP="00A742B3">
      <w:pPr>
        <w:shd w:val="clear" w:color="auto" w:fill="FFFFFF"/>
        <w:spacing w:after="0" w:line="240" w:lineRule="auto"/>
        <w:ind w:firstLine="709"/>
        <w:contextualSpacing/>
        <w:jc w:val="both"/>
        <w:rPr>
          <w:rFonts w:ascii="Times New Roman" w:eastAsia="Times New Roman" w:hAnsi="Times New Roman"/>
          <w:sz w:val="16"/>
          <w:szCs w:val="16"/>
          <w:lang w:eastAsia="ru-RU"/>
        </w:rPr>
      </w:pPr>
    </w:p>
    <w:tbl>
      <w:tblPr>
        <w:tblW w:w="0" w:type="auto"/>
        <w:tblLook w:val="04A0" w:firstRow="1" w:lastRow="0" w:firstColumn="1" w:lastColumn="0" w:noHBand="0" w:noVBand="1"/>
      </w:tblPr>
      <w:tblGrid>
        <w:gridCol w:w="3936"/>
        <w:gridCol w:w="425"/>
        <w:gridCol w:w="5776"/>
      </w:tblGrid>
      <w:tr w:rsidR="00035F48" w:rsidRPr="00A742B3" w:rsidTr="00035F48">
        <w:tc>
          <w:tcPr>
            <w:tcW w:w="3936" w:type="dxa"/>
            <w:shd w:val="clear" w:color="auto" w:fill="auto"/>
          </w:tcPr>
          <w:p w:rsidR="00035F48" w:rsidRPr="00A742B3" w:rsidRDefault="00035F48"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1. </w:t>
            </w:r>
            <w:proofErr w:type="spellStart"/>
            <w:r w:rsidRPr="00A742B3">
              <w:rPr>
                <w:rFonts w:ascii="Times New Roman" w:eastAsia="Times New Roman" w:hAnsi="Times New Roman"/>
                <w:sz w:val="24"/>
                <w:szCs w:val="24"/>
                <w:lang w:eastAsia="ru-RU"/>
              </w:rPr>
              <w:t>Шашлов</w:t>
            </w:r>
            <w:proofErr w:type="spellEnd"/>
            <w:r w:rsidRPr="00A742B3">
              <w:rPr>
                <w:rFonts w:ascii="Times New Roman" w:eastAsia="Times New Roman" w:hAnsi="Times New Roman"/>
                <w:sz w:val="24"/>
                <w:szCs w:val="24"/>
                <w:lang w:eastAsia="ru-RU"/>
              </w:rPr>
              <w:t xml:space="preserve"> А.М.</w:t>
            </w:r>
          </w:p>
        </w:tc>
        <w:tc>
          <w:tcPr>
            <w:tcW w:w="425" w:type="dxa"/>
            <w:shd w:val="clear" w:color="auto" w:fill="auto"/>
          </w:tcPr>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w:t>
            </w:r>
          </w:p>
        </w:tc>
        <w:tc>
          <w:tcPr>
            <w:tcW w:w="5776" w:type="dxa"/>
            <w:shd w:val="clear" w:color="auto" w:fill="auto"/>
          </w:tcPr>
          <w:p w:rsidR="00035F48" w:rsidRPr="00A742B3" w:rsidRDefault="00035F48"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глава Широкоярского сельсовета, председатель рабочей группы;</w:t>
            </w:r>
          </w:p>
        </w:tc>
      </w:tr>
      <w:tr w:rsidR="00035F48" w:rsidRPr="00A742B3" w:rsidTr="00035F48">
        <w:tc>
          <w:tcPr>
            <w:tcW w:w="3936" w:type="dxa"/>
            <w:shd w:val="clear" w:color="auto" w:fill="auto"/>
          </w:tcPr>
          <w:p w:rsidR="00035F48" w:rsidRPr="00A742B3" w:rsidRDefault="00035F48"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2. Гриценко О.А.</w:t>
            </w:r>
          </w:p>
        </w:tc>
        <w:tc>
          <w:tcPr>
            <w:tcW w:w="425" w:type="dxa"/>
            <w:shd w:val="clear" w:color="auto" w:fill="auto"/>
          </w:tcPr>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w:t>
            </w:r>
          </w:p>
        </w:tc>
        <w:tc>
          <w:tcPr>
            <w:tcW w:w="5776" w:type="dxa"/>
            <w:shd w:val="clear" w:color="auto" w:fill="auto"/>
          </w:tcPr>
          <w:p w:rsidR="00035F48" w:rsidRPr="00A742B3" w:rsidRDefault="00035F48"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заместитель главы администрации, секретарь рабочей группы;</w:t>
            </w:r>
          </w:p>
        </w:tc>
      </w:tr>
      <w:tr w:rsidR="00035F48" w:rsidRPr="00A742B3" w:rsidTr="00035F48">
        <w:tc>
          <w:tcPr>
            <w:tcW w:w="3936" w:type="dxa"/>
            <w:shd w:val="clear" w:color="auto" w:fill="auto"/>
          </w:tcPr>
          <w:p w:rsidR="00035F48" w:rsidRPr="00A742B3" w:rsidRDefault="00035F48"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3. Гордиенко Т.А.</w:t>
            </w:r>
          </w:p>
        </w:tc>
        <w:tc>
          <w:tcPr>
            <w:tcW w:w="425" w:type="dxa"/>
            <w:shd w:val="clear" w:color="auto" w:fill="auto"/>
          </w:tcPr>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w:t>
            </w:r>
          </w:p>
        </w:tc>
        <w:tc>
          <w:tcPr>
            <w:tcW w:w="5776" w:type="dxa"/>
            <w:shd w:val="clear" w:color="auto" w:fill="auto"/>
          </w:tcPr>
          <w:p w:rsidR="00035F48" w:rsidRPr="00A742B3" w:rsidRDefault="00035F48"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главный бухгалтер администрации, член рабочей группы</w:t>
            </w:r>
          </w:p>
        </w:tc>
      </w:tr>
    </w:tbl>
    <w:p w:rsidR="00035F48" w:rsidRPr="00A742B3" w:rsidRDefault="00035F48" w:rsidP="00A742B3">
      <w:pPr>
        <w:spacing w:after="0" w:line="240" w:lineRule="auto"/>
        <w:rPr>
          <w:rFonts w:ascii="Times New Roman" w:eastAsia="Times New Roman" w:hAnsi="Times New Roman"/>
          <w:sz w:val="24"/>
          <w:szCs w:val="24"/>
          <w:lang w:eastAsia="ru-RU"/>
        </w:rPr>
      </w:pPr>
    </w:p>
    <w:p w:rsidR="00035F48" w:rsidRPr="00A742B3" w:rsidRDefault="00035F48" w:rsidP="00A742B3">
      <w:pPr>
        <w:keepNext/>
        <w:spacing w:after="0" w:line="240" w:lineRule="auto"/>
        <w:jc w:val="center"/>
        <w:outlineLvl w:val="0"/>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АДМИНИСТРАЦИЯ ШИРОКОЯРСКОГО СЕЛЬСОВЕТА</w:t>
      </w:r>
    </w:p>
    <w:p w:rsidR="00035F48" w:rsidRPr="00A742B3" w:rsidRDefault="00035F48" w:rsidP="00A742B3">
      <w:pPr>
        <w:spacing w:after="0" w:line="240" w:lineRule="auto"/>
        <w:jc w:val="center"/>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МОШКОВСКОГО РАЙОНА НОВОСИБИРСКОЙ ОБЛАСТИ</w:t>
      </w:r>
    </w:p>
    <w:p w:rsidR="00035F48" w:rsidRPr="00A742B3" w:rsidRDefault="00035F48" w:rsidP="00A742B3">
      <w:pPr>
        <w:spacing w:after="0" w:line="240" w:lineRule="auto"/>
        <w:jc w:val="center"/>
        <w:rPr>
          <w:rFonts w:ascii="Times New Roman" w:eastAsia="Times New Roman" w:hAnsi="Times New Roman"/>
          <w:b/>
          <w:bCs/>
          <w:sz w:val="16"/>
          <w:szCs w:val="16"/>
          <w:lang w:eastAsia="ru-RU"/>
        </w:rPr>
      </w:pPr>
    </w:p>
    <w:p w:rsidR="00035F48" w:rsidRPr="00A742B3" w:rsidRDefault="00035F48" w:rsidP="00A742B3">
      <w:pPr>
        <w:keepNext/>
        <w:spacing w:after="0" w:line="240" w:lineRule="auto"/>
        <w:jc w:val="center"/>
        <w:outlineLvl w:val="1"/>
        <w:rPr>
          <w:rFonts w:ascii="Times New Roman" w:eastAsia="Times New Roman" w:hAnsi="Times New Roman"/>
          <w:b/>
          <w:bCs/>
          <w:sz w:val="24"/>
          <w:szCs w:val="24"/>
          <w:lang w:eastAsia="ru-RU"/>
        </w:rPr>
      </w:pPr>
      <w:r w:rsidRPr="00A742B3">
        <w:rPr>
          <w:rFonts w:ascii="Times New Roman" w:eastAsia="Times New Roman" w:hAnsi="Times New Roman"/>
          <w:b/>
          <w:bCs/>
          <w:sz w:val="24"/>
          <w:szCs w:val="24"/>
          <w:lang w:eastAsia="ru-RU"/>
        </w:rPr>
        <w:t>ПОСТАНОВЛЕНИЕ</w:t>
      </w:r>
    </w:p>
    <w:p w:rsidR="00035F48" w:rsidRPr="00A742B3" w:rsidRDefault="00035F48" w:rsidP="00A742B3">
      <w:pPr>
        <w:spacing w:after="0" w:line="240" w:lineRule="auto"/>
        <w:jc w:val="center"/>
        <w:rPr>
          <w:rFonts w:ascii="Times New Roman" w:eastAsia="Times New Roman" w:hAnsi="Times New Roman"/>
          <w:sz w:val="16"/>
          <w:szCs w:val="16"/>
          <w:lang w:eastAsia="ru-RU"/>
        </w:rPr>
      </w:pPr>
    </w:p>
    <w:p w:rsidR="00035F48" w:rsidRPr="00A742B3"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от </w:t>
      </w:r>
      <w:proofErr w:type="gramStart"/>
      <w:r w:rsidRPr="00A742B3">
        <w:rPr>
          <w:rFonts w:ascii="Times New Roman" w:eastAsia="Times New Roman" w:hAnsi="Times New Roman"/>
          <w:sz w:val="24"/>
          <w:szCs w:val="24"/>
          <w:lang w:eastAsia="ru-RU"/>
        </w:rPr>
        <w:t>03.04.2018  №</w:t>
      </w:r>
      <w:proofErr w:type="gramEnd"/>
      <w:r w:rsidRPr="00A742B3">
        <w:rPr>
          <w:rFonts w:ascii="Times New Roman" w:eastAsia="Times New Roman" w:hAnsi="Times New Roman"/>
          <w:sz w:val="24"/>
          <w:szCs w:val="24"/>
          <w:lang w:eastAsia="ru-RU"/>
        </w:rPr>
        <w:t xml:space="preserve"> 28</w:t>
      </w:r>
    </w:p>
    <w:p w:rsidR="00035F48" w:rsidRPr="00A742B3" w:rsidRDefault="00035F48" w:rsidP="00A742B3">
      <w:pPr>
        <w:spacing w:after="0" w:line="240" w:lineRule="auto"/>
        <w:jc w:val="center"/>
        <w:rPr>
          <w:rFonts w:ascii="Times New Roman" w:eastAsia="Times New Roman" w:hAnsi="Times New Roman"/>
          <w:sz w:val="24"/>
          <w:szCs w:val="24"/>
          <w:lang w:eastAsia="ru-RU"/>
        </w:rPr>
      </w:pPr>
    </w:p>
    <w:p w:rsidR="00035F48" w:rsidRDefault="00035F48" w:rsidP="00A742B3">
      <w:pPr>
        <w:spacing w:after="0" w:line="240" w:lineRule="auto"/>
        <w:jc w:val="center"/>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lastRenderedPageBreak/>
        <w:t>Об отчете об исполнении бюджета Широкоярского сельсовета Мошковского района Новосибирской обла</w:t>
      </w:r>
      <w:r w:rsidR="00A742B3">
        <w:rPr>
          <w:rFonts w:ascii="Times New Roman" w:eastAsia="Times New Roman" w:hAnsi="Times New Roman"/>
          <w:sz w:val="24"/>
          <w:szCs w:val="24"/>
          <w:lang w:eastAsia="ru-RU"/>
        </w:rPr>
        <w:t>сти за первый квартал 2018 года</w:t>
      </w:r>
    </w:p>
    <w:p w:rsidR="00A742B3" w:rsidRPr="00A742B3" w:rsidRDefault="00A742B3" w:rsidP="00A742B3">
      <w:pPr>
        <w:spacing w:after="0" w:line="240" w:lineRule="auto"/>
        <w:jc w:val="center"/>
        <w:rPr>
          <w:rFonts w:ascii="Times New Roman" w:eastAsia="Times New Roman" w:hAnsi="Times New Roman"/>
          <w:sz w:val="16"/>
          <w:szCs w:val="16"/>
          <w:lang w:eastAsia="ru-RU"/>
        </w:rPr>
      </w:pP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 xml:space="preserve">В соответствии с частью 5 статьи 264.2 Бюджетного кодекса Российской Федерации, руководствуясь Уставом Широкоярского сельсовета Мошковского района Новосибирской области, </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ПОСТАНОВЛЯЮ:</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1. Утвердить прилагаемый отчет об исполнении бюджета Широкоярского сельсовета Мошковского района Новосибирской области за первый квартал                     2018 года.</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035F48" w:rsidRPr="00A742B3" w:rsidRDefault="00035F48"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035F48" w:rsidRPr="00A742B3" w:rsidRDefault="00035F48" w:rsidP="00A742B3">
      <w:pPr>
        <w:spacing w:after="0" w:line="240" w:lineRule="auto"/>
        <w:jc w:val="both"/>
        <w:rPr>
          <w:rFonts w:ascii="Times New Roman" w:eastAsia="Times New Roman" w:hAnsi="Times New Roman"/>
          <w:sz w:val="16"/>
          <w:szCs w:val="16"/>
          <w:lang w:eastAsia="ru-RU"/>
        </w:rPr>
      </w:pPr>
    </w:p>
    <w:p w:rsidR="00035F48" w:rsidRPr="00A742B3" w:rsidRDefault="00035F48" w:rsidP="00A742B3">
      <w:pPr>
        <w:keepNext/>
        <w:spacing w:after="0" w:line="240" w:lineRule="auto"/>
        <w:jc w:val="both"/>
        <w:outlineLvl w:val="2"/>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Глава Широкоярского сельсовета</w:t>
      </w:r>
    </w:p>
    <w:p w:rsidR="00035F48" w:rsidRPr="00035F48" w:rsidRDefault="00035F48" w:rsidP="00A742B3">
      <w:pPr>
        <w:keepNext/>
        <w:spacing w:after="0" w:line="240" w:lineRule="auto"/>
        <w:jc w:val="both"/>
        <w:outlineLvl w:val="2"/>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Мошковского района Новосибирской области                                      </w:t>
      </w:r>
      <w:r w:rsidR="00A742B3">
        <w:rPr>
          <w:rFonts w:ascii="Times New Roman" w:eastAsia="Times New Roman" w:hAnsi="Times New Roman"/>
          <w:sz w:val="24"/>
          <w:szCs w:val="24"/>
          <w:lang w:eastAsia="ru-RU"/>
        </w:rPr>
        <w:t xml:space="preserve">                               </w:t>
      </w:r>
      <w:r w:rsidRPr="00A742B3">
        <w:rPr>
          <w:rFonts w:ascii="Times New Roman" w:eastAsia="Times New Roman" w:hAnsi="Times New Roman"/>
          <w:sz w:val="24"/>
          <w:szCs w:val="24"/>
          <w:lang w:eastAsia="ru-RU"/>
        </w:rPr>
        <w:t xml:space="preserve"> </w:t>
      </w:r>
      <w:proofErr w:type="spellStart"/>
      <w:r w:rsidRPr="00A742B3">
        <w:rPr>
          <w:rFonts w:ascii="Times New Roman" w:eastAsia="Times New Roman" w:hAnsi="Times New Roman"/>
          <w:sz w:val="24"/>
          <w:szCs w:val="24"/>
          <w:lang w:eastAsia="ru-RU"/>
        </w:rPr>
        <w:t>А.М.Шашлов</w:t>
      </w:r>
      <w:proofErr w:type="spellEnd"/>
    </w:p>
    <w:p w:rsidR="00035F48" w:rsidRPr="00035F48" w:rsidRDefault="00035F48" w:rsidP="00035F48">
      <w:pPr>
        <w:spacing w:after="0" w:line="240" w:lineRule="auto"/>
        <w:rPr>
          <w:rFonts w:ascii="Times New Roman" w:eastAsia="Times New Roman" w:hAnsi="Times New Roman"/>
          <w:sz w:val="24"/>
          <w:szCs w:val="24"/>
          <w:lang w:eastAsia="ru-RU"/>
        </w:rPr>
      </w:pP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tblGrid>
      <w:tr w:rsidR="00035F48" w:rsidRPr="00035F48" w:rsidTr="00035F48">
        <w:tblPrEx>
          <w:tblCellMar>
            <w:top w:w="0" w:type="dxa"/>
            <w:bottom w:w="0" w:type="dxa"/>
          </w:tblCellMar>
        </w:tblPrEx>
        <w:trPr>
          <w:trHeight w:val="1395"/>
        </w:trPr>
        <w:tc>
          <w:tcPr>
            <w:tcW w:w="3796" w:type="dxa"/>
            <w:tcBorders>
              <w:top w:val="nil"/>
              <w:left w:val="nil"/>
              <w:bottom w:val="nil"/>
              <w:right w:val="nil"/>
            </w:tcBorders>
          </w:tcPr>
          <w:p w:rsidR="00035F48" w:rsidRPr="00035F48" w:rsidRDefault="00035F48" w:rsidP="00035F48">
            <w:pPr>
              <w:spacing w:after="0" w:line="240" w:lineRule="auto"/>
              <w:jc w:val="center"/>
              <w:rPr>
                <w:rFonts w:ascii="Times New Roman" w:eastAsia="Times New Roman" w:hAnsi="Times New Roman"/>
                <w:sz w:val="24"/>
                <w:szCs w:val="24"/>
                <w:lang w:eastAsia="ru-RU"/>
              </w:rPr>
            </w:pPr>
            <w:r w:rsidRPr="00035F48">
              <w:rPr>
                <w:rFonts w:ascii="Times New Roman" w:eastAsia="Times New Roman" w:hAnsi="Times New Roman"/>
                <w:sz w:val="24"/>
                <w:szCs w:val="24"/>
                <w:lang w:eastAsia="ru-RU"/>
              </w:rPr>
              <w:t>УТВЕРЖДЕН</w:t>
            </w:r>
          </w:p>
          <w:p w:rsidR="00035F48" w:rsidRPr="00035F48" w:rsidRDefault="00035F48" w:rsidP="00035F48">
            <w:pPr>
              <w:spacing w:after="0" w:line="240" w:lineRule="auto"/>
              <w:jc w:val="center"/>
              <w:rPr>
                <w:rFonts w:ascii="Times New Roman" w:eastAsia="Times New Roman" w:hAnsi="Times New Roman"/>
                <w:sz w:val="24"/>
                <w:szCs w:val="24"/>
                <w:lang w:eastAsia="ru-RU"/>
              </w:rPr>
            </w:pPr>
            <w:r w:rsidRPr="00035F48">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03.04.2018 № 28</w:t>
            </w:r>
          </w:p>
        </w:tc>
      </w:tr>
    </w:tbl>
    <w:p w:rsidR="00035F48" w:rsidRPr="00035F48" w:rsidRDefault="00035F48" w:rsidP="00035F48">
      <w:pPr>
        <w:spacing w:after="0" w:line="240" w:lineRule="auto"/>
        <w:rPr>
          <w:rFonts w:ascii="Times New Roman" w:eastAsia="Times New Roman" w:hAnsi="Times New Roman"/>
          <w:sz w:val="24"/>
          <w:szCs w:val="24"/>
          <w:lang w:eastAsia="ru-RU"/>
        </w:rPr>
      </w:pPr>
    </w:p>
    <w:tbl>
      <w:tblPr>
        <w:tblW w:w="10491" w:type="dxa"/>
        <w:tblInd w:w="-318" w:type="dxa"/>
        <w:tblLayout w:type="fixed"/>
        <w:tblLook w:val="04A0" w:firstRow="1" w:lastRow="0" w:firstColumn="1" w:lastColumn="0" w:noHBand="0" w:noVBand="1"/>
      </w:tblPr>
      <w:tblGrid>
        <w:gridCol w:w="4112"/>
        <w:gridCol w:w="471"/>
        <w:gridCol w:w="96"/>
        <w:gridCol w:w="736"/>
        <w:gridCol w:w="1248"/>
        <w:gridCol w:w="284"/>
        <w:gridCol w:w="850"/>
        <w:gridCol w:w="426"/>
        <w:gridCol w:w="708"/>
        <w:gridCol w:w="426"/>
        <w:gridCol w:w="1134"/>
      </w:tblGrid>
      <w:tr w:rsidR="00035F48" w:rsidRPr="00035F48" w:rsidTr="00035F48">
        <w:trPr>
          <w:trHeight w:val="282"/>
        </w:trPr>
        <w:tc>
          <w:tcPr>
            <w:tcW w:w="8931" w:type="dxa"/>
            <w:gridSpan w:val="9"/>
            <w:tcBorders>
              <w:top w:val="nil"/>
              <w:left w:val="nil"/>
              <w:bottom w:val="nil"/>
              <w:right w:val="nil"/>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b/>
                <w:bCs/>
                <w:color w:val="000000"/>
                <w:lang w:eastAsia="ru-RU"/>
              </w:rPr>
            </w:pPr>
          </w:p>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ОТЧЕТ ОБ ИСПОЛНЕНИИ БЮДЖЕТА</w:t>
            </w:r>
          </w:p>
        </w:tc>
        <w:tc>
          <w:tcPr>
            <w:tcW w:w="1560" w:type="dxa"/>
            <w:gridSpan w:val="2"/>
            <w:tcBorders>
              <w:top w:val="nil"/>
              <w:left w:val="nil"/>
              <w:bottom w:val="single" w:sz="4" w:space="0" w:color="000000"/>
              <w:right w:val="nil"/>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282"/>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b/>
                <w:bCs/>
                <w:color w:val="000000"/>
                <w:lang w:eastAsia="ru-RU"/>
              </w:rPr>
            </w:pPr>
          </w:p>
        </w:tc>
        <w:tc>
          <w:tcPr>
            <w:tcW w:w="832"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b/>
                <w:bCs/>
                <w:color w:val="000000"/>
                <w:lang w:eastAsia="ru-RU"/>
              </w:rPr>
            </w:pPr>
          </w:p>
        </w:tc>
        <w:tc>
          <w:tcPr>
            <w:tcW w:w="1248" w:type="dxa"/>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b/>
                <w:bCs/>
                <w:color w:val="000000"/>
                <w:sz w:val="20"/>
                <w:szCs w:val="20"/>
                <w:lang w:eastAsia="ru-RU"/>
              </w:rPr>
            </w:pPr>
          </w:p>
        </w:tc>
        <w:tc>
          <w:tcPr>
            <w:tcW w:w="1134"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b/>
                <w:bCs/>
                <w:color w:val="000000"/>
                <w:sz w:val="20"/>
                <w:szCs w:val="20"/>
                <w:lang w:eastAsia="ru-RU"/>
              </w:rPr>
            </w:pPr>
          </w:p>
        </w:tc>
        <w:tc>
          <w:tcPr>
            <w:tcW w:w="1134" w:type="dxa"/>
            <w:gridSpan w:val="2"/>
            <w:tcBorders>
              <w:top w:val="nil"/>
              <w:left w:val="nil"/>
              <w:bottom w:val="nil"/>
              <w:right w:val="single" w:sz="4" w:space="0" w:color="000000"/>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b/>
                <w:bCs/>
                <w:color w:val="000000"/>
                <w:sz w:val="20"/>
                <w:szCs w:val="20"/>
                <w:lang w:eastAsia="ru-RU"/>
              </w:rPr>
            </w:pPr>
            <w:r w:rsidRPr="00035F48">
              <w:rPr>
                <w:rFonts w:ascii="Arial CYR" w:eastAsia="Times New Roman" w:hAnsi="Arial CYR" w:cs="Arial CYR"/>
                <w:b/>
                <w:bCs/>
                <w:color w:val="000000"/>
                <w:sz w:val="20"/>
                <w:szCs w:val="20"/>
                <w:lang w:eastAsia="ru-RU"/>
              </w:rPr>
              <w:t> </w:t>
            </w:r>
          </w:p>
        </w:tc>
        <w:tc>
          <w:tcPr>
            <w:tcW w:w="1560" w:type="dxa"/>
            <w:gridSpan w:val="2"/>
            <w:tcBorders>
              <w:top w:val="nil"/>
              <w:left w:val="nil"/>
              <w:bottom w:val="single" w:sz="8" w:space="0" w:color="000000"/>
              <w:right w:val="single" w:sz="4" w:space="0" w:color="000000"/>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КОДЫ</w:t>
            </w:r>
          </w:p>
        </w:tc>
      </w:tr>
      <w:tr w:rsidR="00035F48" w:rsidRPr="00035F48" w:rsidTr="00035F48">
        <w:trPr>
          <w:trHeight w:val="282"/>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20"/>
                <w:szCs w:val="20"/>
                <w:lang w:eastAsia="ru-RU"/>
              </w:rPr>
            </w:pPr>
          </w:p>
        </w:tc>
        <w:tc>
          <w:tcPr>
            <w:tcW w:w="2080" w:type="dxa"/>
            <w:gridSpan w:val="3"/>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на 1 апреля 2018 г.</w:t>
            </w:r>
          </w:p>
        </w:tc>
        <w:tc>
          <w:tcPr>
            <w:tcW w:w="1134"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20"/>
                <w:szCs w:val="20"/>
                <w:lang w:eastAsia="ru-RU"/>
              </w:rPr>
            </w:pPr>
          </w:p>
        </w:tc>
        <w:tc>
          <w:tcPr>
            <w:tcW w:w="1134" w:type="dxa"/>
            <w:gridSpan w:val="2"/>
            <w:tcBorders>
              <w:top w:val="nil"/>
              <w:left w:val="nil"/>
              <w:bottom w:val="nil"/>
              <w:right w:val="single" w:sz="8" w:space="0" w:color="000000"/>
            </w:tcBorders>
            <w:shd w:val="clear" w:color="auto" w:fill="auto"/>
            <w:noWrap/>
            <w:vAlign w:val="bottom"/>
            <w:hideMark/>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Форма по ОКУД</w:t>
            </w:r>
          </w:p>
        </w:tc>
        <w:tc>
          <w:tcPr>
            <w:tcW w:w="1560" w:type="dxa"/>
            <w:gridSpan w:val="2"/>
            <w:tcBorders>
              <w:top w:val="nil"/>
              <w:left w:val="nil"/>
              <w:bottom w:val="single" w:sz="4" w:space="0" w:color="000000"/>
              <w:right w:val="single" w:sz="8" w:space="0" w:color="000000"/>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0503117</w:t>
            </w:r>
          </w:p>
        </w:tc>
      </w:tr>
      <w:tr w:rsidR="00035F48" w:rsidRPr="00035F48" w:rsidTr="00035F48">
        <w:trPr>
          <w:trHeight w:val="282"/>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832"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eastAsia="Times New Roman"/>
                <w:color w:val="000000"/>
                <w:lang w:eastAsia="ru-RU"/>
              </w:rPr>
            </w:pPr>
          </w:p>
        </w:tc>
        <w:tc>
          <w:tcPr>
            <w:tcW w:w="1248" w:type="dxa"/>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tcBorders>
              <w:top w:val="nil"/>
              <w:left w:val="nil"/>
              <w:bottom w:val="nil"/>
              <w:right w:val="single" w:sz="8" w:space="0" w:color="000000"/>
            </w:tcBorders>
            <w:shd w:val="clear" w:color="auto" w:fill="auto"/>
            <w:noWrap/>
            <w:vAlign w:val="bottom"/>
            <w:hideMark/>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Дата</w:t>
            </w:r>
          </w:p>
        </w:tc>
        <w:tc>
          <w:tcPr>
            <w:tcW w:w="1560" w:type="dxa"/>
            <w:gridSpan w:val="2"/>
            <w:tcBorders>
              <w:top w:val="nil"/>
              <w:left w:val="nil"/>
              <w:bottom w:val="single" w:sz="4" w:space="0" w:color="000000"/>
              <w:right w:val="single" w:sz="8" w:space="0" w:color="000000"/>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01.04.2017</w:t>
            </w:r>
          </w:p>
        </w:tc>
      </w:tr>
      <w:tr w:rsidR="00035F48" w:rsidRPr="00035F48" w:rsidTr="00035F48">
        <w:trPr>
          <w:trHeight w:val="282"/>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Наименование</w:t>
            </w:r>
          </w:p>
        </w:tc>
        <w:tc>
          <w:tcPr>
            <w:tcW w:w="832"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48" w:type="dxa"/>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tcBorders>
              <w:top w:val="nil"/>
              <w:left w:val="nil"/>
              <w:bottom w:val="nil"/>
              <w:right w:val="single" w:sz="8" w:space="0" w:color="000000"/>
            </w:tcBorders>
            <w:shd w:val="clear" w:color="auto" w:fill="auto"/>
            <w:noWrap/>
            <w:vAlign w:val="center"/>
            <w:hideMark/>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по ОКПО</w:t>
            </w:r>
          </w:p>
        </w:tc>
        <w:tc>
          <w:tcPr>
            <w:tcW w:w="1560" w:type="dxa"/>
            <w:gridSpan w:val="2"/>
            <w:tcBorders>
              <w:top w:val="nil"/>
              <w:left w:val="nil"/>
              <w:bottom w:val="single" w:sz="4" w:space="0" w:color="000000"/>
              <w:right w:val="single" w:sz="8" w:space="0" w:color="000000"/>
            </w:tcBorders>
            <w:shd w:val="clear" w:color="auto" w:fill="auto"/>
            <w:noWrap/>
            <w:vAlign w:val="center"/>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514"/>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финансового органа</w:t>
            </w:r>
          </w:p>
        </w:tc>
        <w:tc>
          <w:tcPr>
            <w:tcW w:w="3214" w:type="dxa"/>
            <w:gridSpan w:val="5"/>
            <w:tcBorders>
              <w:top w:val="nil"/>
              <w:left w:val="nil"/>
              <w:bottom w:val="single" w:sz="4" w:space="0" w:color="000000"/>
              <w:right w:val="nil"/>
            </w:tcBorders>
            <w:shd w:val="clear" w:color="auto" w:fill="auto"/>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администрация Широкоярского сельсовета Мошковского района Новосибирской области</w:t>
            </w:r>
          </w:p>
        </w:tc>
        <w:tc>
          <w:tcPr>
            <w:tcW w:w="1134" w:type="dxa"/>
            <w:gridSpan w:val="2"/>
            <w:tcBorders>
              <w:top w:val="nil"/>
              <w:left w:val="nil"/>
              <w:bottom w:val="nil"/>
              <w:right w:val="single" w:sz="8" w:space="0" w:color="000000"/>
            </w:tcBorders>
            <w:shd w:val="clear" w:color="auto" w:fill="auto"/>
            <w:noWrap/>
            <w:vAlign w:val="center"/>
            <w:hideMark/>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Глава по БК</w:t>
            </w:r>
          </w:p>
        </w:tc>
        <w:tc>
          <w:tcPr>
            <w:tcW w:w="1560" w:type="dxa"/>
            <w:gridSpan w:val="2"/>
            <w:tcBorders>
              <w:top w:val="nil"/>
              <w:left w:val="nil"/>
              <w:bottom w:val="single" w:sz="4" w:space="0" w:color="000000"/>
              <w:right w:val="single" w:sz="8" w:space="0" w:color="000000"/>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319"/>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Наименование публично-правового образования </w:t>
            </w:r>
          </w:p>
        </w:tc>
        <w:tc>
          <w:tcPr>
            <w:tcW w:w="3214" w:type="dxa"/>
            <w:gridSpan w:val="5"/>
            <w:tcBorders>
              <w:top w:val="single" w:sz="4" w:space="0" w:color="000000"/>
              <w:left w:val="nil"/>
              <w:bottom w:val="single" w:sz="4" w:space="0" w:color="000000"/>
              <w:right w:val="nil"/>
            </w:tcBorders>
            <w:shd w:val="clear" w:color="auto" w:fill="auto"/>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Бюджет сельских поселений</w:t>
            </w:r>
          </w:p>
        </w:tc>
        <w:tc>
          <w:tcPr>
            <w:tcW w:w="1134" w:type="dxa"/>
            <w:gridSpan w:val="2"/>
            <w:tcBorders>
              <w:top w:val="nil"/>
              <w:left w:val="nil"/>
              <w:bottom w:val="nil"/>
              <w:right w:val="single" w:sz="8" w:space="0" w:color="000000"/>
            </w:tcBorders>
            <w:shd w:val="clear" w:color="auto" w:fill="auto"/>
            <w:noWrap/>
            <w:vAlign w:val="bottom"/>
            <w:hideMark/>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по ОКТМО</w:t>
            </w:r>
          </w:p>
        </w:tc>
        <w:tc>
          <w:tcPr>
            <w:tcW w:w="1560" w:type="dxa"/>
            <w:gridSpan w:val="2"/>
            <w:tcBorders>
              <w:top w:val="nil"/>
              <w:left w:val="nil"/>
              <w:bottom w:val="single" w:sz="4" w:space="0" w:color="000000"/>
              <w:right w:val="single" w:sz="8" w:space="0" w:color="000000"/>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50638425</w:t>
            </w:r>
          </w:p>
        </w:tc>
      </w:tr>
      <w:tr w:rsidR="00035F48" w:rsidRPr="00035F48" w:rsidTr="00035F48">
        <w:trPr>
          <w:trHeight w:val="282"/>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Периодичность: месячная, квартальная, годовая</w:t>
            </w:r>
          </w:p>
        </w:tc>
        <w:tc>
          <w:tcPr>
            <w:tcW w:w="832"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248" w:type="dxa"/>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gridSpan w:val="2"/>
            <w:tcBorders>
              <w:top w:val="nil"/>
              <w:left w:val="nil"/>
              <w:bottom w:val="nil"/>
              <w:right w:val="single" w:sz="8" w:space="0" w:color="000000"/>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560" w:type="dxa"/>
            <w:gridSpan w:val="2"/>
            <w:tcBorders>
              <w:top w:val="nil"/>
              <w:left w:val="nil"/>
              <w:bottom w:val="single" w:sz="4" w:space="0" w:color="000000"/>
              <w:right w:val="single" w:sz="8" w:space="0" w:color="000000"/>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282"/>
        </w:trPr>
        <w:tc>
          <w:tcPr>
            <w:tcW w:w="4583"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Единица измерения:  руб.</w:t>
            </w:r>
          </w:p>
        </w:tc>
        <w:tc>
          <w:tcPr>
            <w:tcW w:w="832"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48" w:type="dxa"/>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tcBorders>
              <w:top w:val="nil"/>
              <w:left w:val="nil"/>
              <w:bottom w:val="nil"/>
              <w:right w:val="nil"/>
            </w:tcBorders>
            <w:shd w:val="clear" w:color="auto" w:fill="auto"/>
            <w:noWrap/>
            <w:vAlign w:val="bottom"/>
            <w:hideMark/>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tcBorders>
              <w:top w:val="nil"/>
              <w:left w:val="nil"/>
              <w:bottom w:val="nil"/>
              <w:right w:val="single" w:sz="8" w:space="0" w:color="000000"/>
            </w:tcBorders>
            <w:shd w:val="clear" w:color="auto" w:fill="auto"/>
            <w:noWrap/>
            <w:vAlign w:val="bottom"/>
            <w:hideMark/>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по ОКЕИ</w:t>
            </w:r>
          </w:p>
        </w:tc>
        <w:tc>
          <w:tcPr>
            <w:tcW w:w="1560" w:type="dxa"/>
            <w:gridSpan w:val="2"/>
            <w:tcBorders>
              <w:top w:val="nil"/>
              <w:left w:val="nil"/>
              <w:bottom w:val="single" w:sz="8" w:space="0" w:color="000000"/>
              <w:right w:val="single" w:sz="8" w:space="0" w:color="000000"/>
            </w:tcBorders>
            <w:shd w:val="clear" w:color="auto" w:fill="auto"/>
            <w:noWrap/>
            <w:vAlign w:val="bottom"/>
            <w:hideMark/>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383</w:t>
            </w:r>
          </w:p>
        </w:tc>
      </w:tr>
      <w:tr w:rsidR="00035F48" w:rsidRPr="00035F48" w:rsidTr="00035F48">
        <w:tblPrEx>
          <w:tblLook w:val="0000" w:firstRow="0" w:lastRow="0" w:firstColumn="0" w:lastColumn="0" w:noHBand="0" w:noVBand="0"/>
        </w:tblPrEx>
        <w:trPr>
          <w:trHeight w:val="282"/>
        </w:trPr>
        <w:tc>
          <w:tcPr>
            <w:tcW w:w="10491" w:type="dxa"/>
            <w:gridSpan w:val="11"/>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xml:space="preserve">                                 1. Доходы бюджета</w:t>
            </w:r>
          </w:p>
        </w:tc>
      </w:tr>
      <w:tr w:rsidR="00035F48" w:rsidRPr="00035F48" w:rsidTr="00035F48">
        <w:tblPrEx>
          <w:tblLook w:val="0000" w:firstRow="0" w:lastRow="0" w:firstColumn="0" w:lastColumn="0" w:noHBand="0" w:noVBand="0"/>
        </w:tblPrEx>
        <w:trPr>
          <w:trHeight w:val="259"/>
        </w:trPr>
        <w:tc>
          <w:tcPr>
            <w:tcW w:w="4112"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Наименование показателя</w:t>
            </w:r>
          </w:p>
        </w:tc>
        <w:tc>
          <w:tcPr>
            <w:tcW w:w="567" w:type="dxa"/>
            <w:gridSpan w:val="2"/>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Код строки</w:t>
            </w:r>
          </w:p>
        </w:tc>
        <w:tc>
          <w:tcPr>
            <w:tcW w:w="2268" w:type="dxa"/>
            <w:gridSpan w:val="3"/>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Код дохода по бюджетной классификации</w:t>
            </w:r>
          </w:p>
        </w:tc>
        <w:tc>
          <w:tcPr>
            <w:tcW w:w="1276" w:type="dxa"/>
            <w:gridSpan w:val="2"/>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Утвержденные бюджетные назначения</w:t>
            </w:r>
          </w:p>
        </w:tc>
        <w:tc>
          <w:tcPr>
            <w:tcW w:w="1134" w:type="dxa"/>
            <w:gridSpan w:val="2"/>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Неисполненные назначения</w:t>
            </w:r>
          </w:p>
        </w:tc>
      </w:tr>
      <w:tr w:rsidR="00035F48" w:rsidRPr="00035F48" w:rsidTr="00035F48">
        <w:tblPrEx>
          <w:tblLook w:val="0000" w:firstRow="0" w:lastRow="0" w:firstColumn="0" w:lastColumn="0" w:noHBand="0" w:noVBand="0"/>
        </w:tblPrEx>
        <w:trPr>
          <w:trHeight w:val="240"/>
        </w:trPr>
        <w:tc>
          <w:tcPr>
            <w:tcW w:w="411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567" w:type="dxa"/>
            <w:gridSpan w:val="2"/>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gridSpan w:val="3"/>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gridSpan w:val="2"/>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blPrEx>
          <w:tblLook w:val="0000" w:firstRow="0" w:lastRow="0" w:firstColumn="0" w:lastColumn="0" w:noHBand="0" w:noVBand="0"/>
        </w:tblPrEx>
        <w:trPr>
          <w:trHeight w:val="285"/>
        </w:trPr>
        <w:tc>
          <w:tcPr>
            <w:tcW w:w="411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567" w:type="dxa"/>
            <w:gridSpan w:val="2"/>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gridSpan w:val="3"/>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gridSpan w:val="2"/>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gridSpan w:val="2"/>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blPrEx>
          <w:tblLook w:val="0000" w:firstRow="0" w:lastRow="0" w:firstColumn="0" w:lastColumn="0" w:noHBand="0" w:noVBand="0"/>
        </w:tblPrEx>
        <w:trPr>
          <w:trHeight w:val="285"/>
        </w:trPr>
        <w:tc>
          <w:tcPr>
            <w:tcW w:w="4112" w:type="dxa"/>
            <w:tcBorders>
              <w:top w:val="nil"/>
              <w:left w:val="single" w:sz="4" w:space="0" w:color="000000"/>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w:t>
            </w:r>
          </w:p>
        </w:tc>
        <w:tc>
          <w:tcPr>
            <w:tcW w:w="567" w:type="dxa"/>
            <w:gridSpan w:val="2"/>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w:t>
            </w:r>
          </w:p>
        </w:tc>
        <w:tc>
          <w:tcPr>
            <w:tcW w:w="2268" w:type="dxa"/>
            <w:gridSpan w:val="3"/>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w:t>
            </w:r>
          </w:p>
        </w:tc>
        <w:tc>
          <w:tcPr>
            <w:tcW w:w="1276" w:type="dxa"/>
            <w:gridSpan w:val="2"/>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w:t>
            </w:r>
          </w:p>
        </w:tc>
        <w:tc>
          <w:tcPr>
            <w:tcW w:w="1134" w:type="dxa"/>
            <w:gridSpan w:val="2"/>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w:t>
            </w:r>
          </w:p>
        </w:tc>
      </w:tr>
      <w:tr w:rsidR="00035F48" w:rsidRPr="00035F48" w:rsidTr="00035F48">
        <w:tblPrEx>
          <w:tblLook w:val="0000" w:firstRow="0" w:lastRow="0" w:firstColumn="0" w:lastColumn="0" w:noHBand="0" w:noVBand="0"/>
        </w:tblPrEx>
        <w:trPr>
          <w:trHeight w:val="34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Доходы бюджета - всего</w:t>
            </w:r>
          </w:p>
        </w:tc>
        <w:tc>
          <w:tcPr>
            <w:tcW w:w="567" w:type="dxa"/>
            <w:gridSpan w:val="2"/>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8340070,00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3154638,49</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5185431,51</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nil"/>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в том числе:</w:t>
            </w:r>
          </w:p>
        </w:tc>
        <w:tc>
          <w:tcPr>
            <w:tcW w:w="567" w:type="dxa"/>
            <w:gridSpan w:val="2"/>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2268" w:type="dxa"/>
            <w:gridSpan w:val="3"/>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276" w:type="dxa"/>
            <w:gridSpan w:val="2"/>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gridSpan w:val="2"/>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НАЛОГОВЫЕ И НЕНАЛОГОВЫЕ ДОХОДЫ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000 1 00 00000 00 0000 000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w:eastAsia="Times New Roman" w:hAnsi="Arial" w:cs="Arial"/>
                <w:color w:val="000000"/>
                <w:sz w:val="16"/>
                <w:szCs w:val="16"/>
                <w:lang w:eastAsia="ru-RU"/>
              </w:rPr>
            </w:pPr>
            <w:r w:rsidRPr="00035F48">
              <w:rPr>
                <w:rFonts w:ascii="Arial" w:eastAsia="Times New Roman" w:hAnsi="Arial" w:cs="Arial"/>
                <w:sz w:val="16"/>
                <w:szCs w:val="16"/>
                <w:lang w:eastAsia="ru-RU"/>
              </w:rPr>
              <w:t>1532200,00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w:eastAsia="Times New Roman" w:hAnsi="Arial" w:cs="Arial"/>
                <w:color w:val="000000"/>
                <w:sz w:val="16"/>
                <w:szCs w:val="16"/>
                <w:lang w:eastAsia="ru-RU"/>
              </w:rPr>
            </w:pPr>
            <w:r w:rsidRPr="00035F48">
              <w:rPr>
                <w:rFonts w:ascii="Arial" w:eastAsia="Times New Roman" w:hAnsi="Arial" w:cs="Arial"/>
                <w:sz w:val="16"/>
                <w:szCs w:val="16"/>
                <w:lang w:eastAsia="ru-RU"/>
              </w:rPr>
              <w:t>1362018,49</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170181,51</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НАЛОГИ НА ПРИБЫЛЬ, ДОХОДЫ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000 1 01 00000 00 0000 000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209600,00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56856,32</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152743,68</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 на доходы физических лиц</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000 1 01 02000 01 0000 110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209600,00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56856,32</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152743,68</w:t>
            </w:r>
          </w:p>
        </w:tc>
      </w:tr>
      <w:tr w:rsidR="00035F48" w:rsidRPr="00035F48" w:rsidTr="00035F48">
        <w:tblPrEx>
          <w:tblLook w:val="0000" w:firstRow="0" w:lastRow="0" w:firstColumn="0" w:lastColumn="0" w:noHBand="0" w:noVBand="0"/>
        </w:tblPrEx>
        <w:trPr>
          <w:trHeight w:val="127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000 1 01 02010 01 0000 110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209600,00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56846,32</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152753,68</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000 1 01 02030 01 0000 110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lastRenderedPageBreak/>
              <w:t xml:space="preserve">  НАЛОГИ НА ТОВАРЫ (РАБОТЫ, УСЛУГИ), РЕАЛИЗУЕМЫЕ НА ТЕРРИТОРИИ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000 1 03 00000 00 0000 000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558500,00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139157,78</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419342,22</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000 1 03 02000 01 0000 110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558500,00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139157,78</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419342,22</w:t>
            </w:r>
          </w:p>
        </w:tc>
      </w:tr>
      <w:tr w:rsidR="00035F48" w:rsidRPr="00035F48" w:rsidTr="00035F48">
        <w:tblPrEx>
          <w:tblLook w:val="0000" w:firstRow="0" w:lastRow="0" w:firstColumn="0" w:lastColumn="0" w:noHBand="0" w:noVBand="0"/>
        </w:tblPrEx>
        <w:trPr>
          <w:trHeight w:val="1018"/>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000 1 03 02230 01 0000 110</w:t>
            </w: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220000,00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57330,74</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162669,26</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r>
      <w:tr w:rsidR="00035F48" w:rsidRPr="00035F48" w:rsidTr="00035F48">
        <w:tblPrEx>
          <w:tblLook w:val="0000" w:firstRow="0" w:lastRow="0" w:firstColumn="0" w:lastColumn="0" w:noHBand="0" w:noVBand="0"/>
        </w:tblPrEx>
        <w:trPr>
          <w:trHeight w:val="153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035F48">
              <w:rPr>
                <w:rFonts w:ascii="Arial CYR" w:eastAsia="Times New Roman" w:hAnsi="Arial CYR" w:cs="Arial CYR"/>
                <w:color w:val="000000"/>
                <w:sz w:val="16"/>
                <w:szCs w:val="16"/>
                <w:lang w:eastAsia="ru-RU"/>
              </w:rPr>
              <w:t>инжекторных</w:t>
            </w:r>
            <w:proofErr w:type="spellEnd"/>
            <w:r w:rsidRPr="00035F48">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000 1 03 02240 01 0000 110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386,48</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2613,52</w:t>
            </w:r>
          </w:p>
        </w:tc>
      </w:tr>
      <w:tr w:rsidR="00035F48" w:rsidRPr="00035F48" w:rsidTr="00035F48">
        <w:tblPrEx>
          <w:tblLook w:val="0000" w:firstRow="0" w:lastRow="0" w:firstColumn="0" w:lastColumn="0" w:noHBand="0" w:noVBand="0"/>
        </w:tblPrEx>
        <w:trPr>
          <w:trHeight w:val="127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000 1 03 02250 01 0000 110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369500,00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93386,78</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276113,22</w:t>
            </w:r>
          </w:p>
        </w:tc>
      </w:tr>
      <w:tr w:rsidR="00035F48" w:rsidRPr="00035F48" w:rsidTr="00035F48">
        <w:tblPrEx>
          <w:tblLook w:val="0000" w:firstRow="0" w:lastRow="0" w:firstColumn="0" w:lastColumn="0" w:noHBand="0" w:noVBand="0"/>
        </w:tblPrEx>
        <w:trPr>
          <w:trHeight w:val="127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000 1 03 02260 01 0000 110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-34000,00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-11946,22</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-22053,78</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НАЛОГИ НА ИМУЩЕСТВО</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w:eastAsia="Times New Roman" w:hAnsi="Arial" w:cs="Arial"/>
                <w:color w:val="000000"/>
                <w:sz w:val="16"/>
                <w:szCs w:val="16"/>
                <w:lang w:eastAsia="ru-RU"/>
              </w:rPr>
            </w:pPr>
            <w:r w:rsidRPr="00035F48">
              <w:rPr>
                <w:rFonts w:ascii="Arial" w:eastAsia="Times New Roman" w:hAnsi="Arial" w:cs="Arial"/>
                <w:sz w:val="16"/>
                <w:szCs w:val="16"/>
                <w:lang w:eastAsia="ru-RU"/>
              </w:rPr>
              <w:t>570100,00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w:eastAsia="Times New Roman" w:hAnsi="Arial" w:cs="Arial"/>
                <w:color w:val="000000"/>
                <w:sz w:val="16"/>
                <w:szCs w:val="16"/>
                <w:lang w:eastAsia="ru-RU"/>
              </w:rPr>
            </w:pPr>
            <w:r w:rsidRPr="00035F48">
              <w:rPr>
                <w:rFonts w:ascii="Arial" w:eastAsia="Times New Roman" w:hAnsi="Arial" w:cs="Arial"/>
                <w:sz w:val="16"/>
                <w:szCs w:val="16"/>
                <w:lang w:eastAsia="ru-RU"/>
              </w:rPr>
              <w:t>300712,37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269387,63</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 на имущество физических лиц</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000 1 06 01000 00 0000 110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18700,00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5220,77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13479,23</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000 1 06 01030 10 0000 110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18700,00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5220,77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13479,23</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Земельный налог</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000 1 06 06000 00 0000 110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551400,00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295491,60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255908,40</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Земельный налог с организаций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000 1 06 06030 00 0000 110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401400,00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250416,36</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150983,64</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000 1 06 06033 10 0000 110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401400,00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250416,36</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150983,64</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Земельный налог с физических лиц</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000 1 06 06040 00 0000 110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150000,00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45075,24</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104924,76</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000 1 06 06043 10 0000 110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150000,00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45075,24</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104924,76</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ИСПОЛЬЗОВАНИЯ ИМУЩЕСТВА, НАХОДЯЩЕГОСЯ В ГОСУДАРСТВЕННОЙ И МУНИЦИПАЛЬНОЙ СОБСТВЕННОСТИ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000 1 11 00000 00 0000 000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168400,00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12363,00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156037,00</w:t>
            </w:r>
          </w:p>
        </w:tc>
      </w:tr>
      <w:tr w:rsidR="00035F48" w:rsidRPr="00035F48" w:rsidTr="00035F48">
        <w:tblPrEx>
          <w:tblLook w:val="0000" w:firstRow="0" w:lastRow="0" w:firstColumn="0" w:lastColumn="0" w:noHBand="0" w:noVBand="0"/>
        </w:tblPrEx>
        <w:trPr>
          <w:trHeight w:val="1386"/>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000 1 11 05000 00 0000 120</w:t>
            </w: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168400,00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12363,00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156037,00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r>
      <w:tr w:rsidR="00035F48" w:rsidRPr="00035F48" w:rsidTr="00035F48">
        <w:tblPrEx>
          <w:tblLook w:val="0000" w:firstRow="0" w:lastRow="0" w:firstColumn="0" w:lastColumn="0" w:noHBand="0" w:noVBand="0"/>
        </w:tblPrEx>
        <w:trPr>
          <w:trHeight w:val="1251"/>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000 1 11 05030 00 0000 120</w:t>
            </w: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168400,00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12363,00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156037,00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r>
      <w:tr w:rsidR="00035F48" w:rsidRPr="00035F48" w:rsidTr="00035F48">
        <w:tblPrEx>
          <w:tblLook w:val="0000" w:firstRow="0" w:lastRow="0" w:firstColumn="0" w:lastColumn="0" w:noHBand="0" w:noVBand="0"/>
        </w:tblPrEx>
        <w:trPr>
          <w:trHeight w:val="127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lastRenderedPageBreak/>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000 1 11 05035 10 0000 120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168400,00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12363,00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156037,00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ОКАЗАНИЯ ПЛАТНЫХ УСЛУГ (РАБОТ) И КОМПЕНСАЦИИ ЗАТРАТ ГОСУДАРСТВА</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000 1 13 00000 00 0000 000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25600,00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6103,11</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19496,89</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оказания платных услуг (работ)</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000 1 13 01000 00 0000 130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9800,00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6800,00</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Прочие доходы от оказания платных услуг (работ)</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000 1 13 01990 00 0000 130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9800,00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6800,00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Прочие доходы от оказания платных услуг (работ) получателями средств бюджетов сельских поселений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000 1 13 01995 10 0000 130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9800,00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6800,00</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от компенсации затрат государства</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000 1 13 02000 00 0000 130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15800,00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3103,11</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12696,89</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000 1 13 02060 00 0000 130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15800,00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3103,11</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12696,89</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000 1 13 02065 10 0000 130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15800,00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3103,11</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12696,89</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000 1 14 06025 10 0000 430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846825,91</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846825,91</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БЕЗВОЗМЕЗДНЫЕ ПОСТУПЛЕНИЯ</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000 2 00 00000 00 0000 000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w:eastAsia="Times New Roman" w:hAnsi="Arial" w:cs="Arial"/>
                <w:color w:val="000000"/>
                <w:sz w:val="16"/>
                <w:szCs w:val="16"/>
                <w:lang w:eastAsia="ru-RU"/>
              </w:rPr>
            </w:pPr>
            <w:r w:rsidRPr="00035F48">
              <w:rPr>
                <w:rFonts w:ascii="Arial" w:eastAsia="Times New Roman" w:hAnsi="Arial" w:cs="Arial"/>
                <w:sz w:val="16"/>
                <w:szCs w:val="16"/>
                <w:lang w:eastAsia="ru-RU"/>
              </w:rPr>
              <w:t>6807870,00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w:eastAsia="Times New Roman" w:hAnsi="Arial" w:cs="Arial"/>
                <w:color w:val="000000"/>
                <w:sz w:val="16"/>
                <w:szCs w:val="16"/>
                <w:lang w:eastAsia="ru-RU"/>
              </w:rPr>
            </w:pPr>
            <w:r w:rsidRPr="00035F48">
              <w:rPr>
                <w:rFonts w:ascii="Arial" w:eastAsia="Times New Roman" w:hAnsi="Arial" w:cs="Arial"/>
                <w:sz w:val="16"/>
                <w:szCs w:val="16"/>
                <w:lang w:eastAsia="ru-RU"/>
              </w:rPr>
              <w:t>1792620,00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5015250,00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БЕЗВОЗМЕЗДНЫЕ ПОСТУПЛЕНИЯ ОТ ДРУГИХ БЮДЖЕТОВ БЮДЖЕТНОЙ СИСТЕМЫ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000 2 02 00000 00 0000 000</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w:eastAsia="Times New Roman" w:hAnsi="Arial" w:cs="Arial"/>
                <w:sz w:val="16"/>
                <w:szCs w:val="16"/>
                <w:lang w:eastAsia="ru-RU"/>
              </w:rPr>
              <w:t>6807870,00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w:eastAsia="Times New Roman" w:hAnsi="Arial" w:cs="Arial"/>
                <w:sz w:val="16"/>
                <w:szCs w:val="16"/>
                <w:lang w:eastAsia="ru-RU"/>
              </w:rPr>
              <w:t>1792620,00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5015250,00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Дотации бюджетам бюджетной системы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000 2 02 10000 00 0000 151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5993700,00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1596000,00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4397700,00</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Дотации на выравнивание бюджетной обеспеченности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000 2 02 1001 00 0000 151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5993700,00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1596000,00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4397700,00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Дотации бюджетам сельских поселений на выравнивание бюджетной обеспеченности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000 2 02 15001 10 0000 151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5993700,00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1596000,00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4397700,00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Субсидии бюджетам бюджетной системы Российской Федерации (межбюджетные субсидии)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000 2 02 20000 00 0000 151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Прочие субсидии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000 2 02 29999 00 0000 151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Прочие субсидии бюджетам сельских поселений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000 2 02 29999 10 0000 151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Субвенции бюджетам бюджетной системы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000 2 02 30000 00 0000 151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86600,00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21620,00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64980,00</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000 2 02 35118 00 0000 151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86500,00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21620,00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64880,00</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000 2 02 35118 10 0000 151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86500,00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21620,00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64880,00</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000 2 02 30024 00 0000 151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r>
      <w:tr w:rsidR="00035F48" w:rsidRPr="00035F48" w:rsidTr="00035F48">
        <w:tblPrEx>
          <w:tblLook w:val="0000" w:firstRow="0" w:lastRow="0" w:firstColumn="0" w:lastColumn="0" w:noHBand="0" w:noVBand="0"/>
        </w:tblPrEx>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000 2 02 3002410 0000 151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r>
      <w:tr w:rsidR="00035F48" w:rsidRPr="00035F48" w:rsidTr="00035F48">
        <w:tblPrEx>
          <w:tblLook w:val="0000" w:firstRow="0" w:lastRow="0" w:firstColumn="0" w:lastColumn="0" w:noHBand="0" w:noVBand="0"/>
        </w:tblPrEx>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межбюджетные трансферты</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000 2 02 40000 00 0000 151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727570,00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175000,00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552570,00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Прочие межбюджетные трансферты, передаваемые бюджетам</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000 2 02 49999 00 0000 151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727570,00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175000,00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552570,00</w:t>
            </w:r>
          </w:p>
        </w:tc>
      </w:tr>
      <w:tr w:rsidR="00035F48" w:rsidRPr="00035F48" w:rsidTr="00035F48">
        <w:tblPrEx>
          <w:tblLook w:val="0000" w:firstRow="0" w:lastRow="0" w:firstColumn="0" w:lastColumn="0" w:noHBand="0" w:noVBand="0"/>
        </w:tblPrEx>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Прочие межбюджетные трансферты, передаваемые бюджетам сельских поселений</w:t>
            </w:r>
          </w:p>
        </w:tc>
        <w:tc>
          <w:tcPr>
            <w:tcW w:w="567"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010</w:t>
            </w:r>
          </w:p>
        </w:tc>
        <w:tc>
          <w:tcPr>
            <w:tcW w:w="2268" w:type="dxa"/>
            <w:gridSpan w:val="3"/>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000 2 02 49999 10 0000 151</w:t>
            </w:r>
          </w:p>
        </w:tc>
        <w:tc>
          <w:tcPr>
            <w:tcW w:w="1276"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727570,00</w:t>
            </w:r>
          </w:p>
        </w:tc>
        <w:tc>
          <w:tcPr>
            <w:tcW w:w="1134" w:type="dxa"/>
            <w:gridSpan w:val="2"/>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175000,00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552570,00</w:t>
            </w:r>
          </w:p>
        </w:tc>
      </w:tr>
    </w:tbl>
    <w:p w:rsidR="00035F48" w:rsidRDefault="00035F48" w:rsidP="00035F48">
      <w:pPr>
        <w:spacing w:after="0" w:line="240" w:lineRule="auto"/>
        <w:rPr>
          <w:rFonts w:ascii="Times New Roman" w:eastAsia="Times New Roman" w:hAnsi="Times New Roman"/>
          <w:sz w:val="28"/>
          <w:szCs w:val="28"/>
          <w:lang w:eastAsia="ru-RU"/>
        </w:rPr>
      </w:pPr>
    </w:p>
    <w:p w:rsidR="00A742B3" w:rsidRPr="00035F48" w:rsidRDefault="00A742B3" w:rsidP="00035F48">
      <w:pPr>
        <w:spacing w:after="0" w:line="240" w:lineRule="auto"/>
        <w:rPr>
          <w:rFonts w:ascii="Times New Roman" w:eastAsia="Times New Roman" w:hAnsi="Times New Roman"/>
          <w:sz w:val="28"/>
          <w:szCs w:val="28"/>
          <w:lang w:eastAsia="ru-RU"/>
        </w:rPr>
      </w:pPr>
    </w:p>
    <w:tbl>
      <w:tblPr>
        <w:tblW w:w="10491" w:type="dxa"/>
        <w:tblInd w:w="-318" w:type="dxa"/>
        <w:tblLayout w:type="fixed"/>
        <w:tblLook w:val="0000" w:firstRow="0" w:lastRow="0" w:firstColumn="0" w:lastColumn="0" w:noHBand="0" w:noVBand="0"/>
      </w:tblPr>
      <w:tblGrid>
        <w:gridCol w:w="4112"/>
        <w:gridCol w:w="567"/>
        <w:gridCol w:w="2268"/>
        <w:gridCol w:w="1276"/>
        <w:gridCol w:w="1134"/>
        <w:gridCol w:w="1134"/>
      </w:tblGrid>
      <w:tr w:rsidR="00035F48" w:rsidRPr="00035F48" w:rsidTr="00035F48">
        <w:trPr>
          <w:trHeight w:val="282"/>
        </w:trPr>
        <w:tc>
          <w:tcPr>
            <w:tcW w:w="9357" w:type="dxa"/>
            <w:gridSpan w:val="5"/>
            <w:tcBorders>
              <w:top w:val="nil"/>
              <w:left w:val="nil"/>
              <w:bottom w:val="nil"/>
              <w:right w:val="nil"/>
            </w:tcBorders>
            <w:shd w:val="clear" w:color="auto" w:fill="auto"/>
            <w:noWrap/>
            <w:vAlign w:val="bottom"/>
          </w:tcPr>
          <w:p w:rsidR="00035F48" w:rsidRPr="00035F48" w:rsidRDefault="00A742B3" w:rsidP="00035F48">
            <w:pPr>
              <w:spacing w:after="0" w:line="240" w:lineRule="auto"/>
              <w:jc w:val="center"/>
              <w:rPr>
                <w:rFonts w:ascii="Arial CYR" w:eastAsia="Times New Roman" w:hAnsi="Arial CYR" w:cs="Arial CYR"/>
                <w:b/>
                <w:bCs/>
                <w:color w:val="000000"/>
                <w:lang w:eastAsia="ru-RU"/>
              </w:rPr>
            </w:pPr>
            <w:r>
              <w:rPr>
                <w:rFonts w:ascii="Arial CYR" w:eastAsia="Times New Roman" w:hAnsi="Arial CYR" w:cs="Arial CYR"/>
                <w:b/>
                <w:bCs/>
                <w:color w:val="000000"/>
                <w:lang w:eastAsia="ru-RU"/>
              </w:rPr>
              <w:lastRenderedPageBreak/>
              <w:t xml:space="preserve">       </w:t>
            </w:r>
            <w:r w:rsidR="00035F48" w:rsidRPr="00035F48">
              <w:rPr>
                <w:rFonts w:ascii="Arial CYR" w:eastAsia="Times New Roman" w:hAnsi="Arial CYR" w:cs="Arial CYR"/>
                <w:b/>
                <w:bCs/>
                <w:color w:val="000000"/>
                <w:lang w:eastAsia="ru-RU"/>
              </w:rPr>
              <w:t>2. Расходы бюджета</w:t>
            </w:r>
          </w:p>
        </w:tc>
        <w:tc>
          <w:tcPr>
            <w:tcW w:w="1134" w:type="dxa"/>
            <w:tcBorders>
              <w:top w:val="nil"/>
              <w:left w:val="nil"/>
              <w:bottom w:val="nil"/>
              <w:right w:val="nil"/>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Форма 0503117  с.2</w:t>
            </w:r>
          </w:p>
        </w:tc>
      </w:tr>
      <w:tr w:rsidR="00035F48" w:rsidRPr="00035F48" w:rsidTr="00035F48">
        <w:trPr>
          <w:trHeight w:val="282"/>
        </w:trPr>
        <w:tc>
          <w:tcPr>
            <w:tcW w:w="4112"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w:t>
            </w:r>
          </w:p>
        </w:tc>
        <w:tc>
          <w:tcPr>
            <w:tcW w:w="567"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w:t>
            </w:r>
          </w:p>
        </w:tc>
        <w:tc>
          <w:tcPr>
            <w:tcW w:w="2268"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w:t>
            </w:r>
          </w:p>
        </w:tc>
        <w:tc>
          <w:tcPr>
            <w:tcW w:w="1276"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w:t>
            </w:r>
          </w:p>
        </w:tc>
        <w:tc>
          <w:tcPr>
            <w:tcW w:w="1134"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w:t>
            </w:r>
          </w:p>
        </w:tc>
        <w:tc>
          <w:tcPr>
            <w:tcW w:w="1134"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w:t>
            </w:r>
          </w:p>
        </w:tc>
      </w:tr>
      <w:tr w:rsidR="00035F48" w:rsidRPr="00035F48" w:rsidTr="00035F48">
        <w:trPr>
          <w:trHeight w:val="240"/>
        </w:trPr>
        <w:tc>
          <w:tcPr>
            <w:tcW w:w="4112"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Наименование показателя</w:t>
            </w:r>
          </w:p>
        </w:tc>
        <w:tc>
          <w:tcPr>
            <w:tcW w:w="567"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Код расхода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Утвержденные бюджетные назначения</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Неисполненные назначения</w:t>
            </w:r>
          </w:p>
        </w:tc>
      </w:tr>
      <w:tr w:rsidR="00035F48" w:rsidRPr="00035F48" w:rsidTr="00035F48">
        <w:trPr>
          <w:trHeight w:val="240"/>
        </w:trPr>
        <w:tc>
          <w:tcPr>
            <w:tcW w:w="411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rPr>
          <w:trHeight w:val="222"/>
        </w:trPr>
        <w:tc>
          <w:tcPr>
            <w:tcW w:w="411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rPr>
          <w:trHeight w:val="240"/>
        </w:trPr>
        <w:tc>
          <w:tcPr>
            <w:tcW w:w="4112" w:type="dxa"/>
            <w:tcBorders>
              <w:top w:val="nil"/>
              <w:left w:val="single" w:sz="4" w:space="0" w:color="000000"/>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w:t>
            </w:r>
          </w:p>
        </w:tc>
        <w:tc>
          <w:tcPr>
            <w:tcW w:w="567"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w:t>
            </w:r>
          </w:p>
        </w:tc>
        <w:tc>
          <w:tcPr>
            <w:tcW w:w="1134"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w:t>
            </w:r>
          </w:p>
        </w:tc>
      </w:tr>
      <w:tr w:rsidR="00035F48" w:rsidRPr="00035F48" w:rsidTr="00035F48">
        <w:trPr>
          <w:trHeight w:val="33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Расходы бюджета - всего</w:t>
            </w:r>
          </w:p>
        </w:tc>
        <w:tc>
          <w:tcPr>
            <w:tcW w:w="567"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8924163,67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1969253,67</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6954910,00</w:t>
            </w:r>
          </w:p>
        </w:tc>
      </w:tr>
      <w:tr w:rsidR="00035F48" w:rsidRPr="00035F48" w:rsidTr="00035F48">
        <w:trPr>
          <w:trHeight w:val="240"/>
        </w:trPr>
        <w:tc>
          <w:tcPr>
            <w:tcW w:w="4112" w:type="dxa"/>
            <w:tcBorders>
              <w:top w:val="nil"/>
              <w:left w:val="single" w:sz="4" w:space="0" w:color="000000"/>
              <w:bottom w:val="nil"/>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в том числе:</w:t>
            </w:r>
          </w:p>
        </w:tc>
        <w:tc>
          <w:tcPr>
            <w:tcW w:w="567" w:type="dxa"/>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2268" w:type="dxa"/>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000 0102 88 0 00 10110 000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463600,00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87214,94</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376385,06</w:t>
            </w:r>
          </w:p>
        </w:tc>
      </w:tr>
      <w:tr w:rsidR="00035F48" w:rsidRPr="00035F48" w:rsidTr="00035F48">
        <w:trPr>
          <w:trHeight w:val="102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000 0102 88 0 00 10110 100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463600,00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87214,94</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376385,06</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000 0102 88 0 00 10110 120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463600,00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87214,94</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376385,06</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000 0102 88 0 00 10110 121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356600,00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69768,76</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286831,24</w:t>
            </w:r>
          </w:p>
        </w:tc>
      </w:tr>
      <w:tr w:rsidR="00035F48" w:rsidRPr="00035F48" w:rsidTr="00035F48">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000 0102 88 0 00 10110 129</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107000,00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17446,18</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89553,82</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000 0104 88 0 00 14110 000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2290281,00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472891,58</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1817389,42</w:t>
            </w:r>
          </w:p>
        </w:tc>
      </w:tr>
      <w:tr w:rsidR="00035F48" w:rsidRPr="00035F48" w:rsidTr="00035F48">
        <w:trPr>
          <w:trHeight w:val="102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000 0104 88 0 00 14110 100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2290281,00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472891,58</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1817389,42</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000 0104 88 0 00 14110 120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2290281,00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472891,58</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1817389,42</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000 0104 88 0 00 14110 121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1772516,00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382213,68</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1390302,32</w:t>
            </w:r>
          </w:p>
        </w:tc>
      </w:tr>
      <w:tr w:rsidR="00035F48" w:rsidRPr="00035F48" w:rsidTr="00035F48">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000 0104 88 0 00 14110 122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1350,00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6650,00</w:t>
            </w:r>
          </w:p>
        </w:tc>
      </w:tr>
      <w:tr w:rsidR="00035F48" w:rsidRPr="00035F48" w:rsidTr="00035F48">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000 0104 88 0 00 14110 129</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509765,00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89327,90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420437,10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520182,72</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114804,84</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405377,88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520082,72</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114779,84</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405302,88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520082,72</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114779,84</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405302,88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000 0104 88 0 00 14590 242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322532,72</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31716,19</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290816,53</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197550,00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83063,65</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114486,35</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000 0104 88 0 00 14590 800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75,00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000 0104 88 0 00 14590 850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75,00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000 0104 88 0 00 14590 851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75,00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000 0104 88 0 00 85040 000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000 0104 88 0 00 85040 500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000 0104 88 0 00 85040 540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000 0106 88 0 00 85010 000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59500,00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000 0106 88 0 00 85010 500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59500,00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lastRenderedPageBreak/>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000 0106 88 0 00 85010 540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59500,00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Резервный  фонд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000 0111 88 0 00 02010 870 </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000 0113 05 0 00 70190 000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000 0113 05 0 00 70190 200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000 0113 05 0 00 70190 240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000 0113 05 0 00 70190 244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000 0113 88 0 00 02040 000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000 0113 88 0 00 02040 200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000 0113 88 0 00 02040 240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000 0113 88 0 00 02040 244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000 0113 88 0 00 02040 800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000 0113 88 0 00 02040 850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000 0113 88 0 00 02040 853</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86500,00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19644,02</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66855,98</w:t>
            </w:r>
          </w:p>
        </w:tc>
      </w:tr>
      <w:tr w:rsidR="00035F48" w:rsidRPr="00035F48" w:rsidTr="00035F48">
        <w:trPr>
          <w:trHeight w:val="102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000 0203 88 0 00 51180 100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85600,00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19644,02</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65955,98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000 0203 88 0 00 51180 120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85600,00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19644,02</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65955,98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000 0203 88 0 00 51180 121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65745,00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15087,57</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50657,43</w:t>
            </w:r>
          </w:p>
        </w:tc>
      </w:tr>
      <w:tr w:rsidR="00035F48" w:rsidRPr="00035F48" w:rsidTr="00035F48">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000 0203 88 0 00 51180 129</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19855,00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4556,45</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15298,55</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000 0203 88 0 00 51180 244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000 0309 88 0 00 02050 000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1990,00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5010,00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000 0309 88 0 00 02050 200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1990,00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5010,00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000 0309 88 0 00 02050 240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1990,00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5010,00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000 0309 88 0 00 02050 244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1990,00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5010,00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000 0314 88 0 00 02060 000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000 0314 88 0 00 02060 240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000 0314 88 0 00 02060 244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r>
      <w:tr w:rsidR="00035F48" w:rsidRPr="00035F48" w:rsidTr="00035F48">
        <w:trPr>
          <w:trHeight w:val="127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lastRenderedPageBreak/>
              <w:t xml:space="preserve">  Субсидии местным бюджетам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000 0409 61 0 00 70760 000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000 0409 61 0 00 70760 200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000 0409 61 0 00 70760 240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000 0409 61 0 00 70760 244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512570,00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000 0409 88 0 00 02070 000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591008,10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126575,82</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464432,28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000 0409 88 0 00 02070 200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591008,10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126575,82</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464432,28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000 0409 88 0 00 02070 240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591008,10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126575,82</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464432,28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000 0409 88 0 00 02070 244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591008,10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126575,82</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464432,28</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1092811,85</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326652,37</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766159,48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947811,85</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253798,37</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694013,48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947811,85</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253798,37</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694013,48</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947811,85</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253798,37</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694013,48</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000 0502 88 0 00 02150 800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145000,00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72854,00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72146,00</w:t>
            </w:r>
          </w:p>
        </w:tc>
      </w:tr>
      <w:tr w:rsidR="00035F48" w:rsidRPr="00035F48" w:rsidTr="00035F48">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000 0502 88 0 00 02150 812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59300,00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40700,00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000 0502 88 0 00 02150 850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13554,00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31446,00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000 0502 88 0 00 02150 852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13554,00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31446,00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000 0502 88 0 00 02150 853</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Субсидии (гранты в форме субсидий) на финансовое обеспечение затрат в связи с производством (реализацией) товаров, выполненных работ, оказанием услуг, порядком (правилами) предоставления которых установлено требование о последующем подтверждении их</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000 0502 88 0 00 83040 812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17079,00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142921,00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130000,00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12259,00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117741,00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130000,00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12259,00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117741,00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130000,00</w:t>
            </w:r>
          </w:p>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12259,00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117741,00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000 0503 88 0 00 02170 800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4820,00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25180,00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000 0503 88 0 00 02170 850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4820,00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25180,00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000 0503 88 0 00 02170 851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2410,00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12590,00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000 0503 88 0 00 02170 852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2410,00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12590,00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000 0503 88 0 00 02180 000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398000,00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58409,00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339591,00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000 0503 88 0 00 02180 200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388000,00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56000,00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332000,00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000 0503 88 0 00 02180 240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388000,00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56000,00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332000,00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lastRenderedPageBreak/>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000 0503 88 0 00 02180 244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388000,00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56000,00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332000,00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000 0503 88 0 00 02180 800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10 000,00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2409,00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7591,00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000 0503 88 0 00 02180 850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10 000,00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2409,00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7591,00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000 0503 88 0 00 02180 851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2409,00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7591,00</w:t>
            </w:r>
          </w:p>
        </w:tc>
      </w:tr>
      <w:tr w:rsidR="00035F48" w:rsidRPr="00035F48" w:rsidTr="00035F48">
        <w:trPr>
          <w:trHeight w:val="446"/>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Молодежная политика</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000 0707 04 0 00 70350 000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r>
      <w:tr w:rsidR="00035F48" w:rsidRPr="00035F48" w:rsidTr="00035F48">
        <w:trPr>
          <w:trHeight w:val="446"/>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Мероприятия по оздоровлению детей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000 0707 04 0 00 70350 000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000 0707 04 0 00 70350 200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000 0707 04 0 00 70350 240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000 0707 04 0 00 70350 244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2167410,00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563063,14</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1604346,86</w:t>
            </w:r>
          </w:p>
        </w:tc>
      </w:tr>
      <w:tr w:rsidR="00035F48" w:rsidRPr="00035F48" w:rsidTr="00035F48">
        <w:trPr>
          <w:trHeight w:val="102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000 0801 08 1 00 00880 100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1837000,00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423385,01</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1413614,99</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000 0801 08 1 00 00880 110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1837000,00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423385,01</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1413614,99</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Фонд оплаты труда учреждений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000 0801 08 1 00 00880 111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1409370,00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328311,83</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1081058,17</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000 0801 08 1 00 00880 112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r>
      <w:tr w:rsidR="00035F48" w:rsidRPr="00035F48" w:rsidTr="00035F48">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000 0801 08 1 00 00880 119</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425630,00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95073,18</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330556,82</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325410,00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139678,13</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185731,87</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325410,00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139678,13</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185731,87</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000 0801 08 1 00 00880 242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27560,00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11020,13</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16539,87</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297850,00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128658,00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169192,00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000 0801 08 1 00 00880 800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000 0801 08 1 00 00880 850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000 0801 08 1 00 00880 851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000 0801 08 1 00 00880 853</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000 0801 08 1 00 70510 000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114900,00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60100,00</w:t>
            </w:r>
          </w:p>
        </w:tc>
      </w:tr>
      <w:tr w:rsidR="00035F48" w:rsidRPr="00035F48" w:rsidTr="00035F48">
        <w:trPr>
          <w:trHeight w:val="102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000 0801 08 1 00 70510 100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114900,00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60100,00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000 0801 08 1 00 70510 110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175000,00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114900,00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60100,00</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Фонд оплаты труда учреждений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000 0801 08 1 00 70510 111</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134408,60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88248,85</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46159,75</w:t>
            </w:r>
          </w:p>
        </w:tc>
      </w:tr>
      <w:tr w:rsidR="00035F48" w:rsidRPr="00035F48" w:rsidTr="00035F48">
        <w:trPr>
          <w:trHeight w:val="765"/>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000 0801 08 1 00 70510 119</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40591,40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26651,15</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13940,25</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000 1001 88 0 00 02100 000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299000,00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49828,96</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249171,04</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lastRenderedPageBreak/>
              <w:t xml:space="preserve">  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000 1001 88 0 00 02100 300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299000,00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49828,96</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249171,04</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000 1001 88 0 00 02100 310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299000,00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49828,96</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249171,04</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пенсии, социальные доплаты к пенсиям</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000 1001 88 0 00 02100 312</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299000,00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49828,96</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249171,04</w:t>
            </w:r>
          </w:p>
        </w:tc>
      </w:tr>
      <w:tr w:rsidR="00035F48" w:rsidRPr="00035F48" w:rsidTr="00035F48">
        <w:trPr>
          <w:trHeight w:val="30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000 1105 88 0 00 02190 000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000 1105 88 0 00 02190 200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000 1105 88 0 00 02190 240</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21000,00</w:t>
            </w:r>
          </w:p>
        </w:tc>
      </w:tr>
      <w:tr w:rsidR="00035F48" w:rsidRPr="00035F48" w:rsidTr="00035F48">
        <w:trPr>
          <w:trHeight w:val="510"/>
        </w:trPr>
        <w:tc>
          <w:tcPr>
            <w:tcW w:w="4112"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000 1105 88 0 00 02190 244</w:t>
            </w:r>
          </w:p>
        </w:tc>
        <w:tc>
          <w:tcPr>
            <w:tcW w:w="1276"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30000,00</w:t>
            </w:r>
          </w:p>
        </w:tc>
        <w:tc>
          <w:tcPr>
            <w:tcW w:w="1134" w:type="dxa"/>
            <w:tcBorders>
              <w:top w:val="nil"/>
              <w:left w:val="nil"/>
              <w:bottom w:val="single" w:sz="4" w:space="0" w:color="000000"/>
              <w:right w:val="single" w:sz="4"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9000,00</w:t>
            </w:r>
          </w:p>
        </w:tc>
        <w:tc>
          <w:tcPr>
            <w:tcW w:w="1134" w:type="dxa"/>
            <w:tcBorders>
              <w:top w:val="nil"/>
              <w:left w:val="nil"/>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21000,00</w:t>
            </w:r>
          </w:p>
        </w:tc>
      </w:tr>
      <w:tr w:rsidR="00035F48" w:rsidRPr="00035F48" w:rsidTr="00035F48">
        <w:trPr>
          <w:trHeight w:val="480"/>
        </w:trPr>
        <w:tc>
          <w:tcPr>
            <w:tcW w:w="4112" w:type="dxa"/>
            <w:tcBorders>
              <w:top w:val="single" w:sz="4" w:space="0" w:color="000000"/>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Результат исполнения бюджета (дефицит / профицит)</w:t>
            </w:r>
          </w:p>
        </w:tc>
        <w:tc>
          <w:tcPr>
            <w:tcW w:w="567" w:type="dxa"/>
            <w:tcBorders>
              <w:top w:val="single" w:sz="8" w:space="0" w:color="000000"/>
              <w:left w:val="nil"/>
              <w:bottom w:val="single" w:sz="8"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450</w:t>
            </w:r>
          </w:p>
        </w:tc>
        <w:tc>
          <w:tcPr>
            <w:tcW w:w="2268" w:type="dxa"/>
            <w:tcBorders>
              <w:top w:val="single" w:sz="8" w:space="0" w:color="000000"/>
              <w:left w:val="nil"/>
              <w:bottom w:val="single" w:sz="8" w:space="0" w:color="000000"/>
              <w:right w:val="single" w:sz="4"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c>
          <w:tcPr>
            <w:tcW w:w="1276" w:type="dxa"/>
            <w:tcBorders>
              <w:top w:val="single" w:sz="8" w:space="0" w:color="000000"/>
              <w:left w:val="nil"/>
              <w:bottom w:val="single" w:sz="8"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-584093,67</w:t>
            </w:r>
          </w:p>
        </w:tc>
        <w:tc>
          <w:tcPr>
            <w:tcW w:w="1134" w:type="dxa"/>
            <w:tcBorders>
              <w:top w:val="single" w:sz="8" w:space="0" w:color="000000"/>
              <w:left w:val="nil"/>
              <w:bottom w:val="single" w:sz="8"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1185384,82</w:t>
            </w:r>
          </w:p>
        </w:tc>
        <w:tc>
          <w:tcPr>
            <w:tcW w:w="1134" w:type="dxa"/>
            <w:tcBorders>
              <w:top w:val="single" w:sz="8" w:space="0" w:color="000000"/>
              <w:left w:val="nil"/>
              <w:bottom w:val="single" w:sz="8"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300"/>
        </w:trPr>
        <w:tc>
          <w:tcPr>
            <w:tcW w:w="4112" w:type="dxa"/>
            <w:tcBorders>
              <w:top w:val="nil"/>
              <w:left w:val="nil"/>
              <w:bottom w:val="nil"/>
              <w:right w:val="nil"/>
            </w:tcBorders>
            <w:shd w:val="clear" w:color="auto" w:fill="auto"/>
            <w:noWrap/>
            <w:vAlign w:val="bottom"/>
          </w:tcPr>
          <w:p w:rsidR="00035F48" w:rsidRPr="00035F48" w:rsidRDefault="00035F48" w:rsidP="00035F48">
            <w:pPr>
              <w:spacing w:after="0" w:line="240" w:lineRule="auto"/>
              <w:rPr>
                <w:rFonts w:eastAsia="Times New Roman"/>
                <w:color w:val="000000"/>
                <w:lang w:eastAsia="ru-RU"/>
              </w:rPr>
            </w:pPr>
            <w:r w:rsidRPr="00035F48">
              <w:rPr>
                <w:rFonts w:eastAsia="Times New Roman"/>
                <w:color w:val="000000"/>
                <w:lang w:eastAsia="ru-RU"/>
              </w:rPr>
              <w:t> </w:t>
            </w:r>
          </w:p>
        </w:tc>
        <w:tc>
          <w:tcPr>
            <w:tcW w:w="567" w:type="dxa"/>
            <w:tcBorders>
              <w:top w:val="nil"/>
              <w:left w:val="nil"/>
              <w:bottom w:val="nil"/>
              <w:right w:val="nil"/>
            </w:tcBorders>
            <w:shd w:val="clear" w:color="auto" w:fill="auto"/>
            <w:noWrap/>
            <w:vAlign w:val="bottom"/>
          </w:tcPr>
          <w:p w:rsidR="00035F48" w:rsidRPr="00035F48" w:rsidRDefault="00035F48" w:rsidP="00035F48">
            <w:pPr>
              <w:spacing w:after="0" w:line="240" w:lineRule="auto"/>
              <w:rPr>
                <w:rFonts w:eastAsia="Times New Roman"/>
                <w:color w:val="000000"/>
                <w:lang w:eastAsia="ru-RU"/>
              </w:rPr>
            </w:pPr>
            <w:r w:rsidRPr="00035F48">
              <w:rPr>
                <w:rFonts w:eastAsia="Times New Roman"/>
                <w:color w:val="000000"/>
                <w:lang w:eastAsia="ru-RU"/>
              </w:rPr>
              <w:t> </w:t>
            </w:r>
          </w:p>
        </w:tc>
        <w:tc>
          <w:tcPr>
            <w:tcW w:w="2268" w:type="dxa"/>
            <w:tcBorders>
              <w:top w:val="nil"/>
              <w:left w:val="nil"/>
              <w:bottom w:val="nil"/>
              <w:right w:val="nil"/>
            </w:tcBorders>
            <w:shd w:val="clear" w:color="auto" w:fill="auto"/>
            <w:noWrap/>
            <w:vAlign w:val="bottom"/>
          </w:tcPr>
          <w:p w:rsidR="00035F48" w:rsidRPr="00035F48" w:rsidRDefault="00035F48" w:rsidP="00035F48">
            <w:pPr>
              <w:spacing w:after="0" w:line="240" w:lineRule="auto"/>
              <w:rPr>
                <w:rFonts w:eastAsia="Times New Roman"/>
                <w:color w:val="000000"/>
                <w:lang w:eastAsia="ru-RU"/>
              </w:rPr>
            </w:pPr>
            <w:r w:rsidRPr="00035F48">
              <w:rPr>
                <w:rFonts w:eastAsia="Times New Roman"/>
                <w:color w:val="000000"/>
                <w:lang w:eastAsia="ru-RU"/>
              </w:rPr>
              <w:t> </w:t>
            </w:r>
          </w:p>
        </w:tc>
        <w:tc>
          <w:tcPr>
            <w:tcW w:w="1276" w:type="dxa"/>
            <w:tcBorders>
              <w:top w:val="nil"/>
              <w:left w:val="nil"/>
              <w:bottom w:val="nil"/>
              <w:right w:val="nil"/>
            </w:tcBorders>
            <w:shd w:val="clear" w:color="auto" w:fill="auto"/>
            <w:noWrap/>
            <w:vAlign w:val="bottom"/>
          </w:tcPr>
          <w:p w:rsidR="00035F48" w:rsidRPr="00035F48" w:rsidRDefault="00035F48" w:rsidP="00035F48">
            <w:pPr>
              <w:spacing w:after="0" w:line="240" w:lineRule="auto"/>
              <w:rPr>
                <w:rFonts w:eastAsia="Times New Roman"/>
                <w:color w:val="000000"/>
                <w:lang w:eastAsia="ru-RU"/>
              </w:rPr>
            </w:pPr>
            <w:r w:rsidRPr="00035F48">
              <w:rPr>
                <w:rFonts w:eastAsia="Times New Roman"/>
                <w:color w:val="000000"/>
                <w:lang w:eastAsia="ru-RU"/>
              </w:rPr>
              <w:t> </w:t>
            </w:r>
          </w:p>
        </w:tc>
        <w:tc>
          <w:tcPr>
            <w:tcW w:w="1134" w:type="dxa"/>
            <w:tcBorders>
              <w:top w:val="nil"/>
              <w:left w:val="nil"/>
              <w:bottom w:val="nil"/>
              <w:right w:val="nil"/>
            </w:tcBorders>
            <w:shd w:val="clear" w:color="auto" w:fill="auto"/>
            <w:noWrap/>
            <w:vAlign w:val="bottom"/>
          </w:tcPr>
          <w:p w:rsidR="00035F48" w:rsidRPr="00035F48" w:rsidRDefault="00035F48" w:rsidP="00035F48">
            <w:pPr>
              <w:spacing w:after="0" w:line="240" w:lineRule="auto"/>
              <w:rPr>
                <w:rFonts w:eastAsia="Times New Roman"/>
                <w:color w:val="000000"/>
                <w:lang w:eastAsia="ru-RU"/>
              </w:rPr>
            </w:pPr>
            <w:r w:rsidRPr="00035F48">
              <w:rPr>
                <w:rFonts w:eastAsia="Times New Roman"/>
                <w:color w:val="000000"/>
                <w:lang w:eastAsia="ru-RU"/>
              </w:rPr>
              <w:t> </w:t>
            </w:r>
          </w:p>
        </w:tc>
        <w:tc>
          <w:tcPr>
            <w:tcW w:w="1134" w:type="dxa"/>
            <w:tcBorders>
              <w:top w:val="nil"/>
              <w:left w:val="nil"/>
              <w:bottom w:val="nil"/>
              <w:right w:val="nil"/>
            </w:tcBorders>
            <w:shd w:val="clear" w:color="auto" w:fill="auto"/>
            <w:noWrap/>
            <w:vAlign w:val="bottom"/>
          </w:tcPr>
          <w:p w:rsidR="00035F48" w:rsidRPr="00035F48" w:rsidRDefault="00035F48" w:rsidP="00035F48">
            <w:pPr>
              <w:spacing w:after="0" w:line="240" w:lineRule="auto"/>
              <w:rPr>
                <w:rFonts w:eastAsia="Times New Roman"/>
                <w:color w:val="000000"/>
                <w:lang w:eastAsia="ru-RU"/>
              </w:rPr>
            </w:pPr>
            <w:r w:rsidRPr="00035F48">
              <w:rPr>
                <w:rFonts w:eastAsia="Times New Roman"/>
                <w:color w:val="000000"/>
                <w:lang w:eastAsia="ru-RU"/>
              </w:rPr>
              <w:t> </w:t>
            </w:r>
          </w:p>
        </w:tc>
      </w:tr>
    </w:tbl>
    <w:p w:rsidR="00035F48" w:rsidRPr="00035F48" w:rsidRDefault="00035F48" w:rsidP="00035F48">
      <w:pPr>
        <w:spacing w:after="0" w:line="240" w:lineRule="auto"/>
        <w:jc w:val="right"/>
        <w:rPr>
          <w:rFonts w:ascii="Times New Roman" w:eastAsia="Times New Roman" w:hAnsi="Times New Roman"/>
          <w:sz w:val="28"/>
          <w:szCs w:val="28"/>
          <w:lang w:eastAsia="ru-RU"/>
        </w:rPr>
      </w:pPr>
    </w:p>
    <w:tbl>
      <w:tblPr>
        <w:tblW w:w="10491" w:type="dxa"/>
        <w:tblInd w:w="-318" w:type="dxa"/>
        <w:tblLayout w:type="fixed"/>
        <w:tblLook w:val="0000" w:firstRow="0" w:lastRow="0" w:firstColumn="0" w:lastColumn="0" w:noHBand="0" w:noVBand="0"/>
      </w:tblPr>
      <w:tblGrid>
        <w:gridCol w:w="3687"/>
        <w:gridCol w:w="992"/>
        <w:gridCol w:w="2268"/>
        <w:gridCol w:w="1276"/>
        <w:gridCol w:w="1134"/>
        <w:gridCol w:w="1134"/>
      </w:tblGrid>
      <w:tr w:rsidR="00035F48" w:rsidRPr="00035F48" w:rsidTr="00035F48">
        <w:trPr>
          <w:trHeight w:val="282"/>
        </w:trPr>
        <w:tc>
          <w:tcPr>
            <w:tcW w:w="10491" w:type="dxa"/>
            <w:gridSpan w:val="6"/>
            <w:tcBorders>
              <w:top w:val="nil"/>
              <w:left w:val="nil"/>
              <w:bottom w:val="nil"/>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b/>
                <w:bCs/>
                <w:color w:val="000000"/>
                <w:lang w:eastAsia="ru-RU"/>
              </w:rPr>
            </w:pPr>
            <w:r w:rsidRPr="00035F48">
              <w:rPr>
                <w:rFonts w:ascii="Arial CYR" w:eastAsia="Times New Roman" w:hAnsi="Arial CYR" w:cs="Arial CYR"/>
                <w:b/>
                <w:bCs/>
                <w:color w:val="000000"/>
                <w:lang w:eastAsia="ru-RU"/>
              </w:rPr>
              <w:t xml:space="preserve">                                  3. Источники финансирования дефицита бюджета</w:t>
            </w:r>
          </w:p>
        </w:tc>
      </w:tr>
      <w:tr w:rsidR="00035F48" w:rsidRPr="00035F48" w:rsidTr="00035F48">
        <w:trPr>
          <w:trHeight w:val="240"/>
        </w:trPr>
        <w:tc>
          <w:tcPr>
            <w:tcW w:w="3687"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992"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nil"/>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rPr>
                <w:rFonts w:ascii="Arial CYR" w:eastAsia="Times New Roman" w:hAnsi="Arial CYR" w:cs="Arial CYR"/>
                <w:color w:val="000000"/>
                <w:sz w:val="20"/>
                <w:szCs w:val="20"/>
                <w:lang w:eastAsia="ru-RU"/>
              </w:rPr>
            </w:pPr>
            <w:r w:rsidRPr="00035F48">
              <w:rPr>
                <w:rFonts w:ascii="Arial CYR" w:eastAsia="Times New Roman" w:hAnsi="Arial CYR" w:cs="Arial CYR"/>
                <w:color w:val="000000"/>
                <w:sz w:val="20"/>
                <w:szCs w:val="20"/>
                <w:lang w:eastAsia="ru-RU"/>
              </w:rPr>
              <w:t> </w:t>
            </w:r>
          </w:p>
        </w:tc>
        <w:tc>
          <w:tcPr>
            <w:tcW w:w="1134" w:type="dxa"/>
            <w:tcBorders>
              <w:top w:val="nil"/>
              <w:left w:val="nil"/>
              <w:bottom w:val="single" w:sz="4" w:space="0" w:color="000000"/>
              <w:right w:val="nil"/>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270"/>
        </w:trPr>
        <w:tc>
          <w:tcPr>
            <w:tcW w:w="3687"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Наименование показателя</w:t>
            </w:r>
          </w:p>
        </w:tc>
        <w:tc>
          <w:tcPr>
            <w:tcW w:w="992"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Утвержденные бюджетные назначения</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Неисполненные назначения</w:t>
            </w:r>
          </w:p>
        </w:tc>
      </w:tr>
      <w:tr w:rsidR="00035F48" w:rsidRPr="00035F48" w:rsidTr="00035F48">
        <w:trPr>
          <w:trHeight w:val="240"/>
        </w:trPr>
        <w:tc>
          <w:tcPr>
            <w:tcW w:w="3687"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rPr>
          <w:trHeight w:val="240"/>
        </w:trPr>
        <w:tc>
          <w:tcPr>
            <w:tcW w:w="3687"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rPr>
          <w:trHeight w:val="225"/>
        </w:trPr>
        <w:tc>
          <w:tcPr>
            <w:tcW w:w="3687"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rPr>
          <w:trHeight w:val="210"/>
        </w:trPr>
        <w:tc>
          <w:tcPr>
            <w:tcW w:w="3687"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p>
        </w:tc>
      </w:tr>
      <w:tr w:rsidR="00035F48" w:rsidRPr="00035F48" w:rsidTr="00035F48">
        <w:trPr>
          <w:trHeight w:val="240"/>
        </w:trPr>
        <w:tc>
          <w:tcPr>
            <w:tcW w:w="3687" w:type="dxa"/>
            <w:tcBorders>
              <w:top w:val="nil"/>
              <w:left w:val="single" w:sz="4" w:space="0" w:color="000000"/>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w:t>
            </w:r>
          </w:p>
        </w:tc>
        <w:tc>
          <w:tcPr>
            <w:tcW w:w="992"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4</w:t>
            </w:r>
          </w:p>
        </w:tc>
        <w:tc>
          <w:tcPr>
            <w:tcW w:w="1134"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w:t>
            </w:r>
          </w:p>
        </w:tc>
      </w:tr>
      <w:tr w:rsidR="00035F48" w:rsidRPr="00035F48" w:rsidTr="00035F48">
        <w:trPr>
          <w:trHeight w:val="36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Источники финансирования дефицита бюджета - всего</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500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584093,67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-1185384,82</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-601291,15</w:t>
            </w:r>
          </w:p>
        </w:tc>
      </w:tr>
      <w:tr w:rsidR="00035F48" w:rsidRPr="00035F48" w:rsidTr="00035F48">
        <w:trPr>
          <w:trHeight w:val="24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в том числе:</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8"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36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источники внутреннего финансирования бюджета</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520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rPr>
          <w:trHeight w:val="240"/>
        </w:trPr>
        <w:tc>
          <w:tcPr>
            <w:tcW w:w="3687" w:type="dxa"/>
            <w:tcBorders>
              <w:top w:val="nil"/>
              <w:left w:val="single" w:sz="4" w:space="0" w:color="000000"/>
              <w:bottom w:val="nil"/>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8"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282"/>
        </w:trPr>
        <w:tc>
          <w:tcPr>
            <w:tcW w:w="3687" w:type="dxa"/>
            <w:tcBorders>
              <w:top w:val="single" w:sz="4" w:space="0" w:color="000000"/>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w:eastAsia="Times New Roman" w:hAnsi="Arial" w:cs="Arial"/>
                <w:color w:val="000000"/>
                <w:sz w:val="16"/>
                <w:szCs w:val="16"/>
                <w:lang w:eastAsia="ru-RU"/>
              </w:rPr>
            </w:pPr>
            <w:r w:rsidRPr="00035F48">
              <w:rPr>
                <w:rFonts w:ascii="Arial" w:eastAsia="Times New Roman" w:hAnsi="Arial" w:cs="Arial"/>
                <w:color w:val="000000"/>
                <w:sz w:val="16"/>
                <w:szCs w:val="16"/>
                <w:lang w:eastAsia="ru-RU"/>
              </w:rPr>
              <w:t>источники внешнего финансирования</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620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w:t>
            </w:r>
          </w:p>
        </w:tc>
      </w:tr>
      <w:tr w:rsidR="00035F48" w:rsidRPr="00035F48" w:rsidTr="00035F48">
        <w:trPr>
          <w:trHeight w:val="259"/>
        </w:trPr>
        <w:tc>
          <w:tcPr>
            <w:tcW w:w="3687" w:type="dxa"/>
            <w:tcBorders>
              <w:top w:val="nil"/>
              <w:left w:val="single" w:sz="4" w:space="0" w:color="000000"/>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rPr>
                <w:rFonts w:ascii="Arial" w:eastAsia="Times New Roman" w:hAnsi="Arial" w:cs="Arial"/>
                <w:color w:val="000000"/>
                <w:sz w:val="16"/>
                <w:szCs w:val="16"/>
                <w:lang w:eastAsia="ru-RU"/>
              </w:rPr>
            </w:pPr>
            <w:r w:rsidRPr="00035F48">
              <w:rPr>
                <w:rFonts w:ascii="Arial" w:eastAsia="Times New Roman" w:hAnsi="Arial" w:cs="Arial"/>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8" w:space="0" w:color="000000"/>
            </w:tcBorders>
            <w:shd w:val="clear" w:color="auto" w:fill="auto"/>
            <w:noWrap/>
            <w:vAlign w:val="center"/>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w:t>
            </w:r>
          </w:p>
        </w:tc>
      </w:tr>
      <w:tr w:rsidR="00035F48" w:rsidRPr="00035F48" w:rsidTr="00035F48">
        <w:trPr>
          <w:trHeight w:val="282"/>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w:eastAsia="Times New Roman" w:hAnsi="Arial" w:cs="Arial"/>
                <w:color w:val="000000"/>
                <w:sz w:val="16"/>
                <w:szCs w:val="16"/>
                <w:lang w:eastAsia="ru-RU"/>
              </w:rPr>
            </w:pPr>
            <w:r w:rsidRPr="00035F48">
              <w:rPr>
                <w:rFonts w:ascii="Arial" w:eastAsia="Times New Roman" w:hAnsi="Arial" w:cs="Arial"/>
                <w:color w:val="000000"/>
                <w:sz w:val="16"/>
                <w:szCs w:val="16"/>
                <w:lang w:eastAsia="ru-RU"/>
              </w:rPr>
              <w:t>Изменение остатков средств</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700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000 01 05 00 00 00 0000 000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584093,67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-1185384,82</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-601291,15</w:t>
            </w:r>
          </w:p>
        </w:tc>
      </w:tr>
      <w:tr w:rsidR="00035F48" w:rsidRPr="00035F48" w:rsidTr="00035F48">
        <w:trPr>
          <w:trHeight w:val="282"/>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w:eastAsia="Times New Roman" w:hAnsi="Arial" w:cs="Arial"/>
                <w:color w:val="000000"/>
                <w:sz w:val="16"/>
                <w:szCs w:val="16"/>
                <w:lang w:eastAsia="ru-RU"/>
              </w:rPr>
            </w:pPr>
            <w:r w:rsidRPr="00035F48">
              <w:rPr>
                <w:rFonts w:ascii="Arial" w:eastAsia="Times New Roman" w:hAnsi="Arial" w:cs="Arial"/>
                <w:color w:val="000000"/>
                <w:sz w:val="16"/>
                <w:szCs w:val="16"/>
                <w:lang w:eastAsia="ru-RU"/>
              </w:rPr>
              <w:t>увеличение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000 01 05 00 00 00 0000 500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-8340070,00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-3154638,49</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000 01 05 02 00 00 0000 500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-8340070,00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-3154638,49</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000 01 05 02 01 00 0000 510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-8340070,00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-3154638,49</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51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000 01 05 02 01 10 0000 510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-8340070,00</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-3154638,49</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282"/>
        </w:trPr>
        <w:tc>
          <w:tcPr>
            <w:tcW w:w="3687" w:type="dxa"/>
            <w:tcBorders>
              <w:top w:val="single" w:sz="4" w:space="0" w:color="000000"/>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w:eastAsia="Times New Roman" w:hAnsi="Arial" w:cs="Arial"/>
                <w:color w:val="000000"/>
                <w:sz w:val="16"/>
                <w:szCs w:val="16"/>
                <w:lang w:eastAsia="ru-RU"/>
              </w:rPr>
            </w:pPr>
            <w:r w:rsidRPr="00035F48">
              <w:rPr>
                <w:rFonts w:ascii="Arial" w:eastAsia="Times New Roman" w:hAnsi="Arial" w:cs="Arial"/>
                <w:color w:val="000000"/>
                <w:sz w:val="16"/>
                <w:szCs w:val="16"/>
                <w:lang w:eastAsia="ru-RU"/>
              </w:rPr>
              <w:t>уменьшение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000 01 05 00 00 00 0000 600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8924163,67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1969253,67</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000 01 05 02 00 00 0000 600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8924163,67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1969253,67</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000 01 05 02 01 00 0000 610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8924163,67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1969253,67</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r w:rsidR="00035F48" w:rsidRPr="00035F48" w:rsidTr="00035F48">
        <w:trPr>
          <w:trHeight w:val="510"/>
        </w:trPr>
        <w:tc>
          <w:tcPr>
            <w:tcW w:w="3687" w:type="dxa"/>
            <w:tcBorders>
              <w:top w:val="nil"/>
              <w:left w:val="single" w:sz="4" w:space="0" w:color="000000"/>
              <w:bottom w:val="single" w:sz="4" w:space="0" w:color="000000"/>
              <w:right w:val="single" w:sz="8" w:space="0" w:color="000000"/>
            </w:tcBorders>
            <w:shd w:val="clear" w:color="auto" w:fill="auto"/>
            <w:vAlign w:val="bottom"/>
          </w:tcPr>
          <w:p w:rsidR="00035F48" w:rsidRPr="00035F48" w:rsidRDefault="00035F48" w:rsidP="00035F48">
            <w:pPr>
              <w:spacing w:after="0" w:line="240" w:lineRule="auto"/>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000 01 05 02 01 10 0000 610</w:t>
            </w:r>
          </w:p>
        </w:tc>
        <w:tc>
          <w:tcPr>
            <w:tcW w:w="1276"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8924163,67</w:t>
            </w:r>
          </w:p>
        </w:tc>
        <w:tc>
          <w:tcPr>
            <w:tcW w:w="1134" w:type="dxa"/>
            <w:tcBorders>
              <w:top w:val="nil"/>
              <w:left w:val="nil"/>
              <w:bottom w:val="single" w:sz="4" w:space="0" w:color="000000"/>
              <w:right w:val="single" w:sz="4" w:space="0" w:color="000000"/>
            </w:tcBorders>
            <w:shd w:val="clear" w:color="auto" w:fill="auto"/>
            <w:noWrap/>
            <w:vAlign w:val="bottom"/>
          </w:tcPr>
          <w:p w:rsidR="00035F48" w:rsidRPr="00035F48" w:rsidRDefault="00035F48" w:rsidP="00035F48">
            <w:pPr>
              <w:spacing w:after="0" w:line="240" w:lineRule="auto"/>
              <w:jc w:val="right"/>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1969253,67</w:t>
            </w:r>
          </w:p>
        </w:tc>
        <w:tc>
          <w:tcPr>
            <w:tcW w:w="1134" w:type="dxa"/>
            <w:tcBorders>
              <w:top w:val="nil"/>
              <w:left w:val="nil"/>
              <w:bottom w:val="single" w:sz="4" w:space="0" w:color="000000"/>
              <w:right w:val="single" w:sz="8" w:space="0" w:color="000000"/>
            </w:tcBorders>
            <w:shd w:val="clear" w:color="auto" w:fill="auto"/>
            <w:noWrap/>
            <w:vAlign w:val="bottom"/>
          </w:tcPr>
          <w:p w:rsidR="00035F48" w:rsidRPr="00035F48" w:rsidRDefault="00035F48" w:rsidP="00035F48">
            <w:pPr>
              <w:spacing w:after="0" w:line="240" w:lineRule="auto"/>
              <w:jc w:val="center"/>
              <w:rPr>
                <w:rFonts w:ascii="Arial CYR" w:eastAsia="Times New Roman" w:hAnsi="Arial CYR" w:cs="Arial CYR"/>
                <w:color w:val="000000"/>
                <w:sz w:val="16"/>
                <w:szCs w:val="16"/>
                <w:lang w:eastAsia="ru-RU"/>
              </w:rPr>
            </w:pPr>
            <w:r w:rsidRPr="00035F48">
              <w:rPr>
                <w:rFonts w:ascii="Arial CYR" w:eastAsia="Times New Roman" w:hAnsi="Arial CYR" w:cs="Arial CYR"/>
                <w:color w:val="000000"/>
                <w:sz w:val="16"/>
                <w:szCs w:val="16"/>
                <w:lang w:eastAsia="ru-RU"/>
              </w:rPr>
              <w:t>X</w:t>
            </w:r>
          </w:p>
        </w:tc>
      </w:tr>
    </w:tbl>
    <w:p w:rsidR="00035F48" w:rsidRPr="00035F48" w:rsidRDefault="00035F48" w:rsidP="00035F48">
      <w:pPr>
        <w:spacing w:after="0" w:line="240" w:lineRule="auto"/>
        <w:rPr>
          <w:rFonts w:ascii="Times New Roman" w:eastAsia="Times New Roman" w:hAnsi="Times New Roman"/>
          <w:sz w:val="24"/>
          <w:szCs w:val="24"/>
          <w:lang w:eastAsia="ru-RU"/>
        </w:rPr>
      </w:pPr>
    </w:p>
    <w:p w:rsidR="00035F48" w:rsidRPr="00A742B3" w:rsidRDefault="00035F48" w:rsidP="001F6179">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8"/>
        <w:jc w:val="both"/>
        <w:rPr>
          <w:rFonts w:ascii="Times New Roman" w:hAnsi="Times New Roman"/>
          <w:color w:val="000000"/>
          <w:sz w:val="24"/>
          <w:szCs w:val="24"/>
          <w:shd w:val="clear" w:color="auto" w:fill="FFFFFF"/>
        </w:rPr>
      </w:pPr>
      <w:proofErr w:type="spellStart"/>
      <w:proofErr w:type="gramStart"/>
      <w:r w:rsidRPr="00A742B3">
        <w:rPr>
          <w:rFonts w:ascii="Times New Roman" w:hAnsi="Times New Roman"/>
          <w:color w:val="000000"/>
          <w:sz w:val="24"/>
          <w:szCs w:val="24"/>
          <w:shd w:val="clear" w:color="auto" w:fill="FFFFFF"/>
        </w:rPr>
        <w:t>Мошковским</w:t>
      </w:r>
      <w:proofErr w:type="spellEnd"/>
      <w:r w:rsidRPr="00A742B3">
        <w:rPr>
          <w:rFonts w:ascii="Times New Roman" w:hAnsi="Times New Roman"/>
          <w:color w:val="000000"/>
          <w:sz w:val="24"/>
          <w:szCs w:val="24"/>
          <w:shd w:val="clear" w:color="auto" w:fill="FFFFFF"/>
        </w:rPr>
        <w:t xml:space="preserve">  районным</w:t>
      </w:r>
      <w:proofErr w:type="gramEnd"/>
      <w:r w:rsidRPr="00A742B3">
        <w:rPr>
          <w:rFonts w:ascii="Times New Roman" w:hAnsi="Times New Roman"/>
          <w:color w:val="000000"/>
          <w:sz w:val="24"/>
          <w:szCs w:val="24"/>
          <w:shd w:val="clear" w:color="auto" w:fill="FFFFFF"/>
        </w:rPr>
        <w:t xml:space="preserve"> судом 30.05.2018  рассмотрено уголовное дело в отношении 47 летней жительницы </w:t>
      </w:r>
      <w:proofErr w:type="spellStart"/>
      <w:r w:rsidRPr="00A742B3">
        <w:rPr>
          <w:rFonts w:ascii="Times New Roman" w:hAnsi="Times New Roman"/>
          <w:color w:val="000000"/>
          <w:sz w:val="24"/>
          <w:szCs w:val="24"/>
          <w:shd w:val="clear" w:color="auto" w:fill="FFFFFF"/>
        </w:rPr>
        <w:t>р.п</w:t>
      </w:r>
      <w:proofErr w:type="spellEnd"/>
      <w:r w:rsidRPr="00A742B3">
        <w:rPr>
          <w:rFonts w:ascii="Times New Roman" w:hAnsi="Times New Roman"/>
          <w:color w:val="000000"/>
          <w:sz w:val="24"/>
          <w:szCs w:val="24"/>
          <w:shd w:val="clear" w:color="auto" w:fill="FFFFFF"/>
        </w:rPr>
        <w:t>. Мошково, обвиняемой  в совершении преступления, предусмотренного  ч. 1 ст. 318 Уголовного кодекса Российской Федерации- применение насилия, не опасного для жизни и здоровья в отношении представителя власти в связи с исполнением им своих должностных обязанностей.</w:t>
      </w:r>
    </w:p>
    <w:p w:rsidR="00035F48" w:rsidRPr="00A742B3" w:rsidRDefault="00035F48" w:rsidP="001F6179">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8"/>
        <w:jc w:val="both"/>
        <w:rPr>
          <w:rFonts w:ascii="Times New Roman" w:hAnsi="Times New Roman"/>
          <w:sz w:val="24"/>
          <w:szCs w:val="24"/>
        </w:rPr>
      </w:pPr>
      <w:r w:rsidRPr="00A742B3">
        <w:rPr>
          <w:rFonts w:ascii="Times New Roman" w:hAnsi="Times New Roman"/>
          <w:sz w:val="24"/>
          <w:szCs w:val="24"/>
        </w:rPr>
        <w:t xml:space="preserve">Судом установлено, что 28.01.2018 года участковый уполномоченный ОМВД России по </w:t>
      </w:r>
      <w:proofErr w:type="spellStart"/>
      <w:r w:rsidRPr="00A742B3">
        <w:rPr>
          <w:rFonts w:ascii="Times New Roman" w:hAnsi="Times New Roman"/>
          <w:sz w:val="24"/>
          <w:szCs w:val="24"/>
        </w:rPr>
        <w:t>Мошковскому</w:t>
      </w:r>
      <w:proofErr w:type="spellEnd"/>
      <w:r w:rsidRPr="00A742B3">
        <w:rPr>
          <w:rFonts w:ascii="Times New Roman" w:hAnsi="Times New Roman"/>
          <w:sz w:val="24"/>
          <w:szCs w:val="24"/>
        </w:rPr>
        <w:t xml:space="preserve"> району приехал по вызову о нарушении тишины и покоя граждан в ночное время в общежитие на </w:t>
      </w:r>
      <w:proofErr w:type="spellStart"/>
      <w:r w:rsidRPr="00A742B3">
        <w:rPr>
          <w:rFonts w:ascii="Times New Roman" w:hAnsi="Times New Roman"/>
          <w:sz w:val="24"/>
          <w:szCs w:val="24"/>
        </w:rPr>
        <w:t>ул.Пушкина</w:t>
      </w:r>
      <w:proofErr w:type="spellEnd"/>
      <w:r w:rsidRPr="00A742B3">
        <w:rPr>
          <w:rFonts w:ascii="Times New Roman" w:hAnsi="Times New Roman"/>
          <w:sz w:val="24"/>
          <w:szCs w:val="24"/>
        </w:rPr>
        <w:t xml:space="preserve"> 7а </w:t>
      </w:r>
      <w:proofErr w:type="spellStart"/>
      <w:r w:rsidRPr="00A742B3">
        <w:rPr>
          <w:rFonts w:ascii="Times New Roman" w:hAnsi="Times New Roman"/>
          <w:sz w:val="24"/>
          <w:szCs w:val="24"/>
        </w:rPr>
        <w:t>р.п</w:t>
      </w:r>
      <w:proofErr w:type="spellEnd"/>
      <w:r w:rsidRPr="00A742B3">
        <w:rPr>
          <w:rFonts w:ascii="Times New Roman" w:hAnsi="Times New Roman"/>
          <w:sz w:val="24"/>
          <w:szCs w:val="24"/>
        </w:rPr>
        <w:t xml:space="preserve">. Мошково, где с целью предотвращения административного правонарушения выключил источник громкого шума музыкальный центр, на что гражданка С. </w:t>
      </w:r>
      <w:r w:rsidRPr="00A742B3">
        <w:rPr>
          <w:rFonts w:ascii="Times New Roman" w:hAnsi="Times New Roman"/>
          <w:sz w:val="24"/>
          <w:szCs w:val="24"/>
        </w:rPr>
        <w:lastRenderedPageBreak/>
        <w:t>находясь в состоянии алкогольного опьянения,  с целью воспрепятствования законным действиям представителя власти, нанесла один удар рукой в область лица участкового, применив насилие к представителю власти.</w:t>
      </w:r>
    </w:p>
    <w:p w:rsidR="00035F48" w:rsidRPr="00A742B3" w:rsidRDefault="00035F48" w:rsidP="001F6179">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sz w:val="24"/>
          <w:szCs w:val="24"/>
        </w:rPr>
      </w:pPr>
      <w:r w:rsidRPr="00A742B3">
        <w:rPr>
          <w:rFonts w:ascii="Times New Roman" w:hAnsi="Times New Roman"/>
          <w:sz w:val="24"/>
          <w:szCs w:val="24"/>
        </w:rPr>
        <w:t xml:space="preserve">По приговору суда С.  признана виновным в совершении преступления, предусмотренного ч. 1 ст. 318 УК РФ и ей назначено наказание в виде лишения свободы на срок 1 год 10 месяцев. В соответствии со ст.70 УК </w:t>
      </w:r>
      <w:proofErr w:type="gramStart"/>
      <w:r w:rsidRPr="00A742B3">
        <w:rPr>
          <w:rFonts w:ascii="Times New Roman" w:hAnsi="Times New Roman"/>
          <w:sz w:val="24"/>
          <w:szCs w:val="24"/>
        </w:rPr>
        <w:t>РФ  по</w:t>
      </w:r>
      <w:proofErr w:type="gramEnd"/>
      <w:r w:rsidRPr="00A742B3">
        <w:rPr>
          <w:rFonts w:ascii="Times New Roman" w:hAnsi="Times New Roman"/>
          <w:sz w:val="24"/>
          <w:szCs w:val="24"/>
        </w:rPr>
        <w:t xml:space="preserve"> совокупности приговоров к назначенному наказанию частично присоединена не отбытая часть наказания и окончательно назначено 2 года 2месяца лишения свободы с отбыванием в ИК ОР. </w:t>
      </w:r>
    </w:p>
    <w:p w:rsidR="00035F48" w:rsidRPr="001F6179" w:rsidRDefault="00035F48" w:rsidP="001F617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16"/>
          <w:szCs w:val="16"/>
        </w:rPr>
      </w:pPr>
    </w:p>
    <w:p w:rsidR="00035F48" w:rsidRPr="001F6179" w:rsidRDefault="00035F48" w:rsidP="001F617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b/>
          <w:sz w:val="24"/>
          <w:szCs w:val="24"/>
        </w:rPr>
      </w:pPr>
      <w:r w:rsidRPr="001F6179">
        <w:rPr>
          <w:rFonts w:ascii="Times New Roman" w:hAnsi="Times New Roman"/>
          <w:b/>
          <w:sz w:val="24"/>
          <w:szCs w:val="24"/>
        </w:rPr>
        <w:t xml:space="preserve">Государственный обвинитель </w:t>
      </w:r>
      <w:r w:rsidRPr="001F6179">
        <w:rPr>
          <w:rFonts w:ascii="Times New Roman" w:hAnsi="Times New Roman"/>
          <w:b/>
          <w:sz w:val="24"/>
          <w:szCs w:val="24"/>
        </w:rPr>
        <w:tab/>
      </w:r>
      <w:r w:rsidRPr="001F6179">
        <w:rPr>
          <w:rFonts w:ascii="Times New Roman" w:hAnsi="Times New Roman"/>
          <w:b/>
          <w:sz w:val="24"/>
          <w:szCs w:val="24"/>
        </w:rPr>
        <w:tab/>
      </w:r>
      <w:r w:rsidRPr="001F6179">
        <w:rPr>
          <w:rFonts w:ascii="Times New Roman" w:hAnsi="Times New Roman"/>
          <w:b/>
          <w:sz w:val="24"/>
          <w:szCs w:val="24"/>
        </w:rPr>
        <w:tab/>
      </w:r>
      <w:r w:rsidRPr="001F6179">
        <w:rPr>
          <w:rFonts w:ascii="Times New Roman" w:hAnsi="Times New Roman"/>
          <w:b/>
          <w:sz w:val="24"/>
          <w:szCs w:val="24"/>
        </w:rPr>
        <w:tab/>
      </w:r>
      <w:r w:rsidRPr="001F6179">
        <w:rPr>
          <w:rFonts w:ascii="Times New Roman" w:hAnsi="Times New Roman"/>
          <w:b/>
          <w:sz w:val="24"/>
          <w:szCs w:val="24"/>
        </w:rPr>
        <w:tab/>
      </w:r>
      <w:r w:rsidRPr="001F6179">
        <w:rPr>
          <w:rFonts w:ascii="Times New Roman" w:hAnsi="Times New Roman"/>
          <w:b/>
          <w:sz w:val="24"/>
          <w:szCs w:val="24"/>
        </w:rPr>
        <w:tab/>
      </w:r>
      <w:r w:rsidR="001F6179">
        <w:rPr>
          <w:rFonts w:ascii="Times New Roman" w:hAnsi="Times New Roman"/>
          <w:b/>
          <w:sz w:val="24"/>
          <w:szCs w:val="24"/>
        </w:rPr>
        <w:t xml:space="preserve">                           </w:t>
      </w:r>
      <w:r w:rsidR="001F6179" w:rsidRPr="001F6179">
        <w:rPr>
          <w:rFonts w:ascii="Times New Roman" w:hAnsi="Times New Roman"/>
          <w:b/>
          <w:sz w:val="24"/>
          <w:szCs w:val="24"/>
        </w:rPr>
        <w:t xml:space="preserve"> </w:t>
      </w:r>
      <w:r w:rsidRPr="001F6179">
        <w:rPr>
          <w:rFonts w:ascii="Times New Roman" w:hAnsi="Times New Roman"/>
          <w:b/>
          <w:sz w:val="24"/>
          <w:szCs w:val="24"/>
        </w:rPr>
        <w:t>М.Н. Вагина</w:t>
      </w:r>
    </w:p>
    <w:p w:rsidR="00035F48" w:rsidRPr="00A742B3" w:rsidRDefault="00035F48" w:rsidP="00A742B3">
      <w:pPr>
        <w:spacing w:after="0" w:line="240" w:lineRule="auto"/>
        <w:rPr>
          <w:rFonts w:ascii="Times New Roman" w:eastAsia="Times New Roman" w:hAnsi="Times New Roman"/>
          <w:sz w:val="24"/>
          <w:szCs w:val="24"/>
          <w:lang w:eastAsia="ru-RU"/>
        </w:rPr>
      </w:pPr>
    </w:p>
    <w:p w:rsidR="00035F48" w:rsidRPr="001F6179" w:rsidRDefault="00035F48" w:rsidP="001F6179">
      <w:pPr>
        <w:pBdr>
          <w:top w:val="thinThickMediumGap" w:sz="24" w:space="1" w:color="auto"/>
          <w:left w:val="thinThickMediumGap" w:sz="24" w:space="4" w:color="auto"/>
          <w:bottom w:val="thickThinMediumGap" w:sz="24" w:space="1" w:color="auto"/>
          <w:right w:val="thickThinMediumGap" w:sz="24" w:space="4" w:color="auto"/>
        </w:pBdr>
        <w:spacing w:after="0" w:line="240" w:lineRule="auto"/>
        <w:jc w:val="center"/>
        <w:rPr>
          <w:rFonts w:ascii="Times New Roman" w:hAnsi="Times New Roman"/>
          <w:b/>
          <w:i/>
          <w:sz w:val="24"/>
          <w:szCs w:val="24"/>
        </w:rPr>
      </w:pPr>
      <w:r w:rsidRPr="001F6179">
        <w:rPr>
          <w:rFonts w:ascii="Times New Roman" w:hAnsi="Times New Roman"/>
          <w:b/>
          <w:i/>
          <w:sz w:val="24"/>
          <w:szCs w:val="24"/>
        </w:rPr>
        <w:t>Информация о со</w:t>
      </w:r>
      <w:r w:rsidR="001F6179" w:rsidRPr="001F6179">
        <w:rPr>
          <w:rFonts w:ascii="Times New Roman" w:hAnsi="Times New Roman"/>
          <w:b/>
          <w:i/>
          <w:sz w:val="24"/>
          <w:szCs w:val="24"/>
        </w:rPr>
        <w:t xml:space="preserve">стоянием надзора за исполнением </w:t>
      </w:r>
      <w:r w:rsidRPr="001F6179">
        <w:rPr>
          <w:rFonts w:ascii="Times New Roman" w:hAnsi="Times New Roman"/>
          <w:b/>
          <w:i/>
          <w:sz w:val="24"/>
          <w:szCs w:val="24"/>
        </w:rPr>
        <w:t>законодательства, направленного</w:t>
      </w:r>
      <w:r w:rsidR="001F6179" w:rsidRPr="001F6179">
        <w:rPr>
          <w:rFonts w:ascii="Times New Roman" w:hAnsi="Times New Roman"/>
          <w:b/>
          <w:i/>
          <w:sz w:val="24"/>
          <w:szCs w:val="24"/>
        </w:rPr>
        <w:t xml:space="preserve">                                     </w:t>
      </w:r>
      <w:r w:rsidRPr="001F6179">
        <w:rPr>
          <w:rFonts w:ascii="Times New Roman" w:hAnsi="Times New Roman"/>
          <w:b/>
          <w:i/>
          <w:sz w:val="24"/>
          <w:szCs w:val="24"/>
        </w:rPr>
        <w:t xml:space="preserve"> на профилактику наркомании </w:t>
      </w:r>
      <w:proofErr w:type="gramStart"/>
      <w:r w:rsidRPr="001F6179">
        <w:rPr>
          <w:rFonts w:ascii="Times New Roman" w:hAnsi="Times New Roman"/>
          <w:b/>
          <w:i/>
          <w:sz w:val="24"/>
          <w:szCs w:val="24"/>
        </w:rPr>
        <w:t>среди  несовершеннолетних</w:t>
      </w:r>
      <w:proofErr w:type="gramEnd"/>
    </w:p>
    <w:p w:rsidR="00035F48" w:rsidRPr="00A742B3" w:rsidRDefault="00035F48" w:rsidP="001F6179">
      <w:pPr>
        <w:pBdr>
          <w:top w:val="thinThickMediumGap" w:sz="24" w:space="1" w:color="auto"/>
          <w:left w:val="thinThickMediumGap" w:sz="24" w:space="4" w:color="auto"/>
          <w:bottom w:val="thickThinMediumGap" w:sz="24" w:space="1" w:color="auto"/>
          <w:right w:val="thickThinMediumGap" w:sz="24" w:space="4" w:color="auto"/>
        </w:pBdr>
        <w:spacing w:after="0" w:line="240" w:lineRule="auto"/>
        <w:rPr>
          <w:rFonts w:ascii="Times New Roman" w:hAnsi="Times New Roman"/>
          <w:sz w:val="24"/>
          <w:szCs w:val="24"/>
        </w:rPr>
      </w:pPr>
    </w:p>
    <w:p w:rsidR="00035F48" w:rsidRPr="00A742B3" w:rsidRDefault="00035F48" w:rsidP="001F6179">
      <w:pPr>
        <w:pBdr>
          <w:top w:val="thinThickMediumGap" w:sz="24" w:space="1" w:color="auto"/>
          <w:left w:val="thinThickMediumGap" w:sz="24" w:space="4" w:color="auto"/>
          <w:bottom w:val="thickThinMediumGap" w:sz="24" w:space="1" w:color="auto"/>
          <w:right w:val="thickThinMediumGap" w:sz="24" w:space="4" w:color="auto"/>
        </w:pBdr>
        <w:spacing w:after="0" w:line="240" w:lineRule="auto"/>
        <w:jc w:val="both"/>
        <w:rPr>
          <w:rFonts w:ascii="Times New Roman" w:hAnsi="Times New Roman"/>
          <w:bCs/>
          <w:sz w:val="24"/>
          <w:szCs w:val="24"/>
        </w:rPr>
      </w:pPr>
      <w:r w:rsidRPr="00A742B3">
        <w:rPr>
          <w:rFonts w:ascii="Times New Roman" w:hAnsi="Times New Roman"/>
          <w:bCs/>
          <w:sz w:val="24"/>
          <w:szCs w:val="24"/>
        </w:rPr>
        <w:t>Прокуратурой Мошковского района регулярно осуществляется надзор за исполнением законодательства, направленного на профилактику незаконного потребления наркотических средств и психотропных веществ, наркомании среди несовершеннолетних.</w:t>
      </w:r>
    </w:p>
    <w:p w:rsidR="00035F48" w:rsidRPr="00A742B3" w:rsidRDefault="00035F48" w:rsidP="001F6179">
      <w:pPr>
        <w:pBdr>
          <w:top w:val="thinThickMediumGap" w:sz="24" w:space="1" w:color="auto"/>
          <w:left w:val="thinThickMediumGap" w:sz="24" w:space="4" w:color="auto"/>
          <w:bottom w:val="thickThinMediumGap" w:sz="24" w:space="1" w:color="auto"/>
          <w:right w:val="thickThinMediumGap" w:sz="24" w:space="4" w:color="auto"/>
        </w:pBdr>
        <w:autoSpaceDE w:val="0"/>
        <w:autoSpaceDN w:val="0"/>
        <w:adjustRightInd w:val="0"/>
        <w:spacing w:after="0" w:line="240" w:lineRule="auto"/>
        <w:ind w:firstLine="708"/>
        <w:jc w:val="both"/>
        <w:rPr>
          <w:rFonts w:ascii="Times New Roman" w:hAnsi="Times New Roman"/>
          <w:sz w:val="24"/>
          <w:szCs w:val="24"/>
        </w:rPr>
      </w:pPr>
      <w:r w:rsidRPr="00A742B3">
        <w:rPr>
          <w:rFonts w:ascii="Times New Roman" w:hAnsi="Times New Roman"/>
          <w:sz w:val="24"/>
          <w:szCs w:val="24"/>
        </w:rPr>
        <w:t xml:space="preserve">Прокуратурой района в 2018 году выявлены нарушения учета </w:t>
      </w:r>
      <w:proofErr w:type="spellStart"/>
      <w:r w:rsidRPr="00A742B3">
        <w:rPr>
          <w:rFonts w:ascii="Times New Roman" w:hAnsi="Times New Roman"/>
          <w:sz w:val="24"/>
          <w:szCs w:val="24"/>
        </w:rPr>
        <w:t>прекурсоров</w:t>
      </w:r>
      <w:proofErr w:type="spellEnd"/>
      <w:r w:rsidRPr="00A742B3">
        <w:rPr>
          <w:rFonts w:ascii="Times New Roman" w:hAnsi="Times New Roman"/>
          <w:sz w:val="24"/>
          <w:szCs w:val="24"/>
        </w:rPr>
        <w:t xml:space="preserve"> наркотических средств в 2 образовательных учреждениях - МКОУ </w:t>
      </w:r>
      <w:proofErr w:type="spellStart"/>
      <w:r w:rsidRPr="00A742B3">
        <w:rPr>
          <w:rFonts w:ascii="Times New Roman" w:hAnsi="Times New Roman"/>
          <w:sz w:val="24"/>
          <w:szCs w:val="24"/>
        </w:rPr>
        <w:t>Сокурская</w:t>
      </w:r>
      <w:proofErr w:type="spellEnd"/>
      <w:r w:rsidRPr="00A742B3">
        <w:rPr>
          <w:rFonts w:ascii="Times New Roman" w:hAnsi="Times New Roman"/>
          <w:sz w:val="24"/>
          <w:szCs w:val="24"/>
        </w:rPr>
        <w:t xml:space="preserve"> СОШ, МКОУ </w:t>
      </w:r>
      <w:proofErr w:type="spellStart"/>
      <w:r w:rsidRPr="00A742B3">
        <w:rPr>
          <w:rFonts w:ascii="Times New Roman" w:hAnsi="Times New Roman"/>
          <w:sz w:val="24"/>
          <w:szCs w:val="24"/>
        </w:rPr>
        <w:t>Сокурская</w:t>
      </w:r>
      <w:proofErr w:type="spellEnd"/>
      <w:r w:rsidRPr="00A742B3">
        <w:rPr>
          <w:rFonts w:ascii="Times New Roman" w:hAnsi="Times New Roman"/>
          <w:sz w:val="24"/>
          <w:szCs w:val="24"/>
        </w:rPr>
        <w:t xml:space="preserve"> СОШ № 19.</w:t>
      </w:r>
    </w:p>
    <w:p w:rsidR="00035F48" w:rsidRPr="00A742B3" w:rsidRDefault="00035F48" w:rsidP="001F6179">
      <w:pPr>
        <w:pBdr>
          <w:top w:val="thinThickMediumGap" w:sz="24" w:space="1" w:color="auto"/>
          <w:left w:val="thinThickMediumGap" w:sz="24" w:space="4" w:color="auto"/>
          <w:bottom w:val="thickThinMediumGap" w:sz="24" w:space="1" w:color="auto"/>
          <w:right w:val="thickThinMediumGap" w:sz="24" w:space="4" w:color="auto"/>
        </w:pBdr>
        <w:autoSpaceDE w:val="0"/>
        <w:autoSpaceDN w:val="0"/>
        <w:adjustRightInd w:val="0"/>
        <w:spacing w:after="0" w:line="240" w:lineRule="auto"/>
        <w:ind w:firstLine="708"/>
        <w:jc w:val="both"/>
        <w:rPr>
          <w:rFonts w:ascii="Times New Roman" w:hAnsi="Times New Roman"/>
          <w:sz w:val="24"/>
          <w:szCs w:val="24"/>
        </w:rPr>
      </w:pPr>
      <w:r w:rsidRPr="00A742B3">
        <w:rPr>
          <w:rFonts w:ascii="Times New Roman" w:hAnsi="Times New Roman"/>
          <w:sz w:val="24"/>
          <w:szCs w:val="24"/>
        </w:rPr>
        <w:t xml:space="preserve">В МКОУ </w:t>
      </w:r>
      <w:proofErr w:type="spellStart"/>
      <w:r w:rsidRPr="00A742B3">
        <w:rPr>
          <w:rFonts w:ascii="Times New Roman" w:hAnsi="Times New Roman"/>
          <w:sz w:val="24"/>
          <w:szCs w:val="24"/>
        </w:rPr>
        <w:t>Сокурская</w:t>
      </w:r>
      <w:proofErr w:type="spellEnd"/>
      <w:r w:rsidRPr="00A742B3">
        <w:rPr>
          <w:rFonts w:ascii="Times New Roman" w:hAnsi="Times New Roman"/>
          <w:sz w:val="24"/>
          <w:szCs w:val="24"/>
        </w:rPr>
        <w:t xml:space="preserve"> СОШ, МКОУ </w:t>
      </w:r>
      <w:proofErr w:type="spellStart"/>
      <w:r w:rsidRPr="00A742B3">
        <w:rPr>
          <w:rFonts w:ascii="Times New Roman" w:hAnsi="Times New Roman"/>
          <w:sz w:val="24"/>
          <w:szCs w:val="24"/>
        </w:rPr>
        <w:t>Сокурская</w:t>
      </w:r>
      <w:proofErr w:type="spellEnd"/>
      <w:r w:rsidRPr="00A742B3">
        <w:rPr>
          <w:rFonts w:ascii="Times New Roman" w:hAnsi="Times New Roman"/>
          <w:sz w:val="24"/>
          <w:szCs w:val="24"/>
        </w:rPr>
        <w:t xml:space="preserve"> СОШ № 19  установлено, что форма журнала учета </w:t>
      </w:r>
      <w:proofErr w:type="spellStart"/>
      <w:r w:rsidRPr="00A742B3">
        <w:rPr>
          <w:rFonts w:ascii="Times New Roman" w:hAnsi="Times New Roman"/>
          <w:sz w:val="24"/>
          <w:szCs w:val="24"/>
        </w:rPr>
        <w:t>прекурсоров</w:t>
      </w:r>
      <w:proofErr w:type="spellEnd"/>
      <w:r w:rsidRPr="00A742B3">
        <w:rPr>
          <w:rFonts w:ascii="Times New Roman" w:hAnsi="Times New Roman"/>
          <w:sz w:val="24"/>
          <w:szCs w:val="24"/>
        </w:rPr>
        <w:t xml:space="preserve">  (вещества, которые уже используются или могут быть использованы при изготовлении, переработке, а также производстве всевозможных психотропных веществ либо наркотических средств) не соответствует требованиям Постановления Правительства № 644 от 04.11.2006, регистрация операций, проведенных с имеющимися в учреждении </w:t>
      </w:r>
      <w:proofErr w:type="spellStart"/>
      <w:r w:rsidRPr="00A742B3">
        <w:rPr>
          <w:rFonts w:ascii="Times New Roman" w:hAnsi="Times New Roman"/>
          <w:sz w:val="24"/>
          <w:szCs w:val="24"/>
        </w:rPr>
        <w:t>прекурсорами</w:t>
      </w:r>
      <w:proofErr w:type="spellEnd"/>
      <w:r w:rsidRPr="00A742B3">
        <w:rPr>
          <w:rFonts w:ascii="Times New Roman" w:hAnsi="Times New Roman"/>
          <w:sz w:val="24"/>
          <w:szCs w:val="24"/>
        </w:rPr>
        <w:t>, ведется в журнале, начатом в  2011 году и 2017 году соответственно, в журнале отсутствуют ссылки на документы, подтверждающие факт совершения операции.</w:t>
      </w:r>
      <w:r w:rsidRPr="00A742B3">
        <w:rPr>
          <w:rFonts w:ascii="Times New Roman" w:eastAsia="Times New Roman" w:hAnsi="Times New Roman"/>
          <w:sz w:val="24"/>
          <w:szCs w:val="24"/>
          <w:lang w:eastAsia="ru-RU"/>
        </w:rPr>
        <w:t xml:space="preserve"> Документы или их копии, подтверждающие совершение операции с наркотическим средством или психотропным веществом, вместе с соответствующим журналом регистрации, в архиве учреждения, не хранятся, </w:t>
      </w:r>
      <w:r w:rsidRPr="00A742B3">
        <w:rPr>
          <w:rFonts w:ascii="Times New Roman" w:hAnsi="Times New Roman"/>
          <w:sz w:val="24"/>
          <w:szCs w:val="24"/>
        </w:rPr>
        <w:t xml:space="preserve">ежемесячно в установленном порядке инвентаризация </w:t>
      </w:r>
      <w:proofErr w:type="spellStart"/>
      <w:r w:rsidRPr="00A742B3">
        <w:rPr>
          <w:rFonts w:ascii="Times New Roman" w:hAnsi="Times New Roman"/>
          <w:sz w:val="24"/>
          <w:szCs w:val="24"/>
        </w:rPr>
        <w:t>прекурсоров</w:t>
      </w:r>
      <w:proofErr w:type="spellEnd"/>
      <w:r w:rsidRPr="00A742B3">
        <w:rPr>
          <w:rFonts w:ascii="Times New Roman" w:hAnsi="Times New Roman"/>
          <w:sz w:val="24"/>
          <w:szCs w:val="24"/>
        </w:rPr>
        <w:t xml:space="preserve"> не проводится. </w:t>
      </w:r>
    </w:p>
    <w:p w:rsidR="00035F48" w:rsidRPr="00A742B3" w:rsidRDefault="00035F48" w:rsidP="001F6179">
      <w:pPr>
        <w:pBdr>
          <w:top w:val="thinThickMediumGap" w:sz="24" w:space="1" w:color="auto"/>
          <w:left w:val="thinThickMediumGap" w:sz="24" w:space="4" w:color="auto"/>
          <w:bottom w:val="thickThinMediumGap" w:sz="24" w:space="1" w:color="auto"/>
          <w:right w:val="thickThinMediumGap" w:sz="24" w:space="4" w:color="auto"/>
        </w:pBdr>
        <w:spacing w:after="0" w:line="240" w:lineRule="auto"/>
        <w:ind w:firstLine="708"/>
        <w:jc w:val="both"/>
        <w:rPr>
          <w:rFonts w:ascii="Times New Roman" w:hAnsi="Times New Roman"/>
          <w:sz w:val="24"/>
          <w:szCs w:val="24"/>
        </w:rPr>
      </w:pPr>
      <w:r w:rsidRPr="00A742B3">
        <w:rPr>
          <w:rFonts w:ascii="Times New Roman" w:hAnsi="Times New Roman"/>
          <w:sz w:val="24"/>
          <w:szCs w:val="24"/>
        </w:rPr>
        <w:t xml:space="preserve">По результатам проверки внесены представления директору МКОУ </w:t>
      </w:r>
      <w:proofErr w:type="spellStart"/>
      <w:r w:rsidRPr="00A742B3">
        <w:rPr>
          <w:rFonts w:ascii="Times New Roman" w:hAnsi="Times New Roman"/>
          <w:sz w:val="24"/>
          <w:szCs w:val="24"/>
        </w:rPr>
        <w:t>Сокурская</w:t>
      </w:r>
      <w:proofErr w:type="spellEnd"/>
      <w:r w:rsidRPr="00A742B3">
        <w:rPr>
          <w:rFonts w:ascii="Times New Roman" w:hAnsi="Times New Roman"/>
          <w:sz w:val="24"/>
          <w:szCs w:val="24"/>
        </w:rPr>
        <w:t xml:space="preserve"> СОШ и директору МКОУ </w:t>
      </w:r>
      <w:proofErr w:type="spellStart"/>
      <w:r w:rsidRPr="00A742B3">
        <w:rPr>
          <w:rFonts w:ascii="Times New Roman" w:hAnsi="Times New Roman"/>
          <w:sz w:val="24"/>
          <w:szCs w:val="24"/>
        </w:rPr>
        <w:t>Сокурская</w:t>
      </w:r>
      <w:proofErr w:type="spellEnd"/>
      <w:r w:rsidRPr="00A742B3">
        <w:rPr>
          <w:rFonts w:ascii="Times New Roman" w:hAnsi="Times New Roman"/>
          <w:sz w:val="24"/>
          <w:szCs w:val="24"/>
        </w:rPr>
        <w:t xml:space="preserve"> СОШ № 19, которые рассмотрены и удовлетворены, к дисциплинарной ответственности привлечено 2 лица.</w:t>
      </w:r>
    </w:p>
    <w:p w:rsidR="00035F48" w:rsidRPr="001F6179" w:rsidRDefault="00035F48" w:rsidP="001F6179">
      <w:pPr>
        <w:pBdr>
          <w:top w:val="thinThickMediumGap" w:sz="24" w:space="1" w:color="auto"/>
          <w:left w:val="thinThickMediumGap" w:sz="24" w:space="4" w:color="auto"/>
          <w:bottom w:val="thickThinMediumGap" w:sz="24" w:space="1" w:color="auto"/>
          <w:right w:val="thickThinMediumGap" w:sz="24" w:space="4" w:color="auto"/>
        </w:pBdr>
        <w:spacing w:after="0" w:line="240" w:lineRule="auto"/>
        <w:jc w:val="both"/>
        <w:rPr>
          <w:rFonts w:ascii="Times New Roman" w:hAnsi="Times New Roman"/>
          <w:sz w:val="16"/>
          <w:szCs w:val="16"/>
        </w:rPr>
      </w:pPr>
    </w:p>
    <w:p w:rsidR="00035F48" w:rsidRPr="001F6179" w:rsidRDefault="001F6179" w:rsidP="001F6179">
      <w:pPr>
        <w:pBdr>
          <w:top w:val="thinThickMediumGap" w:sz="24" w:space="1" w:color="auto"/>
          <w:left w:val="thinThickMediumGap" w:sz="24" w:space="4" w:color="auto"/>
          <w:bottom w:val="thickThinMediumGap" w:sz="24" w:space="1" w:color="auto"/>
          <w:right w:val="thickThinMediumGap" w:sz="24" w:space="4" w:color="auto"/>
        </w:pBdr>
        <w:spacing w:after="0" w:line="240" w:lineRule="auto"/>
        <w:jc w:val="both"/>
        <w:rPr>
          <w:rFonts w:ascii="Times New Roman" w:hAnsi="Times New Roman"/>
          <w:b/>
          <w:sz w:val="24"/>
          <w:szCs w:val="24"/>
        </w:rPr>
      </w:pPr>
      <w:r w:rsidRPr="001F6179">
        <w:rPr>
          <w:rFonts w:ascii="Times New Roman" w:hAnsi="Times New Roman"/>
          <w:b/>
          <w:sz w:val="24"/>
          <w:szCs w:val="24"/>
        </w:rPr>
        <w:t xml:space="preserve">Помощник прокурора </w:t>
      </w:r>
      <w:r w:rsidR="00035F48" w:rsidRPr="001F6179">
        <w:rPr>
          <w:rFonts w:ascii="Times New Roman" w:hAnsi="Times New Roman"/>
          <w:b/>
          <w:sz w:val="24"/>
          <w:szCs w:val="24"/>
        </w:rPr>
        <w:t xml:space="preserve">Мошковского района                                         </w:t>
      </w:r>
      <w:r>
        <w:rPr>
          <w:rFonts w:ascii="Times New Roman" w:hAnsi="Times New Roman"/>
          <w:b/>
          <w:sz w:val="24"/>
          <w:szCs w:val="24"/>
        </w:rPr>
        <w:t xml:space="preserve">                           </w:t>
      </w:r>
      <w:r w:rsidR="00035F48" w:rsidRPr="001F6179">
        <w:rPr>
          <w:rFonts w:ascii="Times New Roman" w:hAnsi="Times New Roman"/>
          <w:b/>
          <w:sz w:val="24"/>
          <w:szCs w:val="24"/>
        </w:rPr>
        <w:t>И.А. Давыдов</w:t>
      </w:r>
    </w:p>
    <w:p w:rsidR="00035F48" w:rsidRPr="00A742B3" w:rsidRDefault="00035F48" w:rsidP="00A742B3">
      <w:pPr>
        <w:spacing w:after="0" w:line="240" w:lineRule="auto"/>
        <w:jc w:val="both"/>
        <w:rPr>
          <w:rFonts w:ascii="Times New Roman" w:hAnsi="Times New Roman"/>
          <w:sz w:val="24"/>
          <w:szCs w:val="24"/>
        </w:rPr>
      </w:pPr>
    </w:p>
    <w:p w:rsidR="00A742B3" w:rsidRPr="00A742B3" w:rsidRDefault="00A742B3" w:rsidP="00A742B3">
      <w:pPr>
        <w:spacing w:after="0" w:line="240" w:lineRule="auto"/>
        <w:rPr>
          <w:rFonts w:ascii="Times New Roman" w:eastAsia="Times New Roman" w:hAnsi="Times New Roman"/>
          <w:noProof/>
          <w:sz w:val="24"/>
          <w:szCs w:val="24"/>
          <w:lang w:eastAsia="ru-RU"/>
        </w:rPr>
      </w:pPr>
      <w:r w:rsidRPr="00A742B3">
        <w:rPr>
          <w:rFonts w:ascii="Times New Roman" w:eastAsia="Times New Roman" w:hAnsi="Times New Roman"/>
          <w:noProof/>
          <w:sz w:val="24"/>
          <w:szCs w:val="24"/>
          <w:lang w:eastAsia="ru-RU"/>
        </w:rPr>
        <w:drawing>
          <wp:inline distT="0" distB="0" distL="0" distR="0">
            <wp:extent cx="2355215" cy="966470"/>
            <wp:effectExtent l="0" t="0" r="698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A742B3" w:rsidRPr="00A742B3" w:rsidRDefault="00A742B3" w:rsidP="00A742B3">
      <w:pPr>
        <w:keepNext/>
        <w:spacing w:after="0" w:line="240" w:lineRule="auto"/>
        <w:ind w:firstLine="720"/>
        <w:jc w:val="center"/>
        <w:outlineLvl w:val="0"/>
        <w:rPr>
          <w:rFonts w:ascii="Times New Roman" w:eastAsia="Times New Roman" w:hAnsi="Times New Roman"/>
          <w:b/>
          <w:bCs/>
          <w:kern w:val="32"/>
          <w:sz w:val="24"/>
          <w:szCs w:val="24"/>
          <w:lang w:val="x-none" w:eastAsia="x-none"/>
        </w:rPr>
      </w:pPr>
      <w:r w:rsidRPr="00A742B3">
        <w:rPr>
          <w:rFonts w:ascii="Times New Roman" w:eastAsia="Times New Roman" w:hAnsi="Times New Roman"/>
          <w:b/>
          <w:bCs/>
          <w:kern w:val="32"/>
          <w:sz w:val="24"/>
          <w:szCs w:val="24"/>
          <w:lang w:val="x-none" w:eastAsia="x-none"/>
        </w:rPr>
        <w:t xml:space="preserve">Итоги «горячей линии» Управления </w:t>
      </w:r>
      <w:proofErr w:type="spellStart"/>
      <w:r w:rsidRPr="00A742B3">
        <w:rPr>
          <w:rFonts w:ascii="Times New Roman" w:eastAsia="Times New Roman" w:hAnsi="Times New Roman"/>
          <w:b/>
          <w:bCs/>
          <w:kern w:val="32"/>
          <w:sz w:val="24"/>
          <w:szCs w:val="24"/>
          <w:lang w:val="x-none" w:eastAsia="x-none"/>
        </w:rPr>
        <w:t>Росреестра</w:t>
      </w:r>
      <w:proofErr w:type="spellEnd"/>
      <w:r w:rsidRPr="00A742B3">
        <w:rPr>
          <w:rFonts w:ascii="Times New Roman" w:eastAsia="Times New Roman" w:hAnsi="Times New Roman"/>
          <w:b/>
          <w:bCs/>
          <w:kern w:val="32"/>
          <w:sz w:val="24"/>
          <w:szCs w:val="24"/>
          <w:lang w:val="x-none" w:eastAsia="x-none"/>
        </w:rPr>
        <w:t xml:space="preserve"> </w:t>
      </w:r>
    </w:p>
    <w:p w:rsidR="00A742B3" w:rsidRPr="00A742B3" w:rsidRDefault="00A742B3" w:rsidP="00A742B3">
      <w:pPr>
        <w:spacing w:after="0" w:line="240" w:lineRule="auto"/>
        <w:jc w:val="center"/>
        <w:rPr>
          <w:rFonts w:ascii="Times New Roman" w:eastAsia="Times New Roman" w:hAnsi="Times New Roman"/>
          <w:b/>
          <w:bCs/>
          <w:sz w:val="16"/>
          <w:szCs w:val="16"/>
          <w:lang w:eastAsia="ru-RU"/>
        </w:rPr>
      </w:pP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В четверг, 07 июня, в территориальных отделах Управления </w:t>
      </w:r>
      <w:proofErr w:type="spellStart"/>
      <w:r w:rsidRPr="00A742B3">
        <w:rPr>
          <w:rFonts w:ascii="Times New Roman" w:eastAsia="Times New Roman" w:hAnsi="Times New Roman"/>
          <w:sz w:val="24"/>
          <w:szCs w:val="24"/>
          <w:lang w:eastAsia="ru-RU"/>
        </w:rPr>
        <w:t>Росреестра</w:t>
      </w:r>
      <w:proofErr w:type="spellEnd"/>
      <w:r w:rsidRPr="00A742B3">
        <w:rPr>
          <w:rFonts w:ascii="Times New Roman" w:eastAsia="Times New Roman" w:hAnsi="Times New Roman"/>
          <w:sz w:val="24"/>
          <w:szCs w:val="24"/>
          <w:lang w:eastAsia="ru-RU"/>
        </w:rPr>
        <w:t xml:space="preserve"> по Новосибирской области состоялись «горячие» телефонные линии по вопросам </w:t>
      </w:r>
      <w:r w:rsidRPr="00A742B3">
        <w:rPr>
          <w:rFonts w:ascii="Times New Roman" w:eastAsia="Times New Roman" w:hAnsi="Times New Roman"/>
          <w:color w:val="000000"/>
          <w:sz w:val="24"/>
          <w:szCs w:val="24"/>
          <w:lang w:eastAsia="ru-RU"/>
        </w:rPr>
        <w:t>приема документов по экстерриториальному признаку</w:t>
      </w:r>
      <w:r w:rsidRPr="00A742B3">
        <w:rPr>
          <w:rFonts w:ascii="Times New Roman" w:eastAsia="Times New Roman" w:hAnsi="Times New Roman"/>
          <w:sz w:val="24"/>
          <w:szCs w:val="24"/>
          <w:lang w:eastAsia="ru-RU"/>
        </w:rPr>
        <w:t>.</w:t>
      </w:r>
    </w:p>
    <w:p w:rsidR="00A742B3" w:rsidRPr="00A742B3" w:rsidRDefault="00A742B3" w:rsidP="00A742B3">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A742B3">
        <w:rPr>
          <w:rFonts w:ascii="Times New Roman" w:eastAsia="Times New Roman" w:hAnsi="Times New Roman"/>
          <w:color w:val="000000"/>
          <w:sz w:val="24"/>
          <w:szCs w:val="24"/>
          <w:lang w:eastAsia="ru-RU"/>
        </w:rPr>
        <w:t>В ходе «горячих» телефонных линий поступило 10 звонков. Жителям Новосибирской области были даны разъяснения и консультации на заданные вопросы.</w:t>
      </w: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bookmarkStart w:id="0" w:name="OLE_LINK3"/>
      <w:bookmarkStart w:id="1" w:name="OLE_LINK4"/>
      <w:bookmarkStart w:id="2" w:name="OLE_LINK18"/>
      <w:r w:rsidRPr="00A742B3">
        <w:rPr>
          <w:rFonts w:ascii="Times New Roman" w:eastAsia="Times New Roman" w:hAnsi="Times New Roman"/>
          <w:sz w:val="24"/>
          <w:szCs w:val="24"/>
          <w:lang w:eastAsia="ru-RU"/>
        </w:rPr>
        <w:t>Экстерриториальный принцип заключается в том, что в</w:t>
      </w:r>
      <w:r w:rsidRPr="00A742B3">
        <w:rPr>
          <w:rFonts w:ascii="Times New Roman" w:eastAsia="Times New Roman" w:hAnsi="Times New Roman"/>
          <w:bCs/>
          <w:color w:val="000000"/>
          <w:sz w:val="24"/>
          <w:szCs w:val="24"/>
          <w:lang w:eastAsia="ru-RU"/>
        </w:rPr>
        <w:t xml:space="preserve"> Новосибирской области можно предоставить документы на государственную регистрацию недвижимости, расположенной в любом регионе страны, а в любом регионе страны – на объекты, находящиеся на территории Новосибирской области. </w:t>
      </w:r>
    </w:p>
    <w:p w:rsidR="00A742B3" w:rsidRPr="00A742B3" w:rsidRDefault="00A742B3" w:rsidP="00A742B3">
      <w:pPr>
        <w:spacing w:after="0" w:line="240" w:lineRule="auto"/>
        <w:ind w:firstLine="709"/>
        <w:jc w:val="both"/>
        <w:rPr>
          <w:rFonts w:ascii="Times New Roman" w:eastAsia="Times New Roman" w:hAnsi="Times New Roman"/>
          <w:color w:val="000000"/>
          <w:sz w:val="24"/>
          <w:szCs w:val="24"/>
          <w:lang w:eastAsia="ru-RU"/>
        </w:rPr>
      </w:pPr>
      <w:r w:rsidRPr="00A742B3">
        <w:rPr>
          <w:rFonts w:ascii="Times New Roman" w:eastAsia="Times New Roman" w:hAnsi="Times New Roman"/>
          <w:color w:val="000000"/>
          <w:sz w:val="24"/>
          <w:szCs w:val="24"/>
          <w:lang w:eastAsia="ru-RU"/>
        </w:rPr>
        <w:lastRenderedPageBreak/>
        <w:t xml:space="preserve">При подаче заявления по экстерриториальному принципу регистрацию прав, сделок, ограничений и обременений проводит орган регистрации по месту нахождения объекта недвижимости. Регистрация проводится на </w:t>
      </w:r>
      <w:proofErr w:type="gramStart"/>
      <w:r w:rsidRPr="00A742B3">
        <w:rPr>
          <w:rFonts w:ascii="Times New Roman" w:eastAsia="Times New Roman" w:hAnsi="Times New Roman"/>
          <w:color w:val="000000"/>
          <w:sz w:val="24"/>
          <w:szCs w:val="24"/>
          <w:lang w:eastAsia="ru-RU"/>
        </w:rPr>
        <w:t>основании  электронных</w:t>
      </w:r>
      <w:proofErr w:type="gramEnd"/>
      <w:r w:rsidRPr="00A742B3">
        <w:rPr>
          <w:rFonts w:ascii="Times New Roman" w:eastAsia="Times New Roman" w:hAnsi="Times New Roman"/>
          <w:color w:val="000000"/>
          <w:sz w:val="24"/>
          <w:szCs w:val="24"/>
          <w:lang w:eastAsia="ru-RU"/>
        </w:rPr>
        <w:t xml:space="preserve"> документов,  созданных органом регистрации по месту приема от заявителя документов в бумажном виде и подписанных усиленной квалифицированной электронной подписью государственного регистратора этого органа</w:t>
      </w:r>
      <w:bookmarkEnd w:id="0"/>
      <w:bookmarkEnd w:id="1"/>
      <w:bookmarkEnd w:id="2"/>
      <w:r w:rsidRPr="00A742B3">
        <w:rPr>
          <w:rFonts w:ascii="Times New Roman" w:eastAsia="Times New Roman" w:hAnsi="Times New Roman"/>
          <w:color w:val="000000"/>
          <w:sz w:val="24"/>
          <w:szCs w:val="24"/>
          <w:lang w:eastAsia="ru-RU"/>
        </w:rPr>
        <w:t>.</w:t>
      </w:r>
    </w:p>
    <w:p w:rsidR="00A742B3" w:rsidRPr="001F6179"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bCs/>
          <w:color w:val="000000"/>
          <w:sz w:val="24"/>
          <w:szCs w:val="24"/>
          <w:lang w:eastAsia="ru-RU"/>
        </w:rPr>
        <w:t xml:space="preserve">В Новосибирской области прием документов на бумажных носителях на государственную регистрацию недвижимости по экстерриториальному принципу осуществляется по адресу: г. Новосибирск, Красный проспект, 50. Адреса всех пунктов приема-выдачи документов по экстерриториальному принципу опубликованы на официальном сайте </w:t>
      </w:r>
      <w:proofErr w:type="spellStart"/>
      <w:r w:rsidRPr="00A742B3">
        <w:rPr>
          <w:rFonts w:ascii="Times New Roman" w:eastAsia="Times New Roman" w:hAnsi="Times New Roman"/>
          <w:bCs/>
          <w:color w:val="000000"/>
          <w:sz w:val="24"/>
          <w:szCs w:val="24"/>
          <w:lang w:eastAsia="ru-RU"/>
        </w:rPr>
        <w:t>Росреестра</w:t>
      </w:r>
      <w:proofErr w:type="spellEnd"/>
      <w:r w:rsidRPr="00A742B3">
        <w:rPr>
          <w:rFonts w:ascii="Times New Roman" w:eastAsia="Times New Roman" w:hAnsi="Times New Roman"/>
          <w:bCs/>
          <w:color w:val="000000"/>
          <w:sz w:val="24"/>
          <w:szCs w:val="24"/>
          <w:lang w:eastAsia="ru-RU"/>
        </w:rPr>
        <w:t xml:space="preserve"> </w:t>
      </w:r>
      <w:hyperlink r:id="rId14" w:history="1">
        <w:r w:rsidRPr="001F6179">
          <w:rPr>
            <w:rFonts w:ascii="Times New Roman" w:eastAsia="Times New Roman" w:hAnsi="Times New Roman"/>
            <w:sz w:val="24"/>
            <w:szCs w:val="24"/>
            <w:u w:val="single"/>
            <w:lang w:eastAsia="ru-RU"/>
          </w:rPr>
          <w:t>https://rosreestr.ru/</w:t>
        </w:r>
      </w:hyperlink>
      <w:r w:rsidRPr="001F6179">
        <w:rPr>
          <w:rFonts w:ascii="Times New Roman" w:eastAsia="Times New Roman" w:hAnsi="Times New Roman"/>
          <w:bCs/>
          <w:sz w:val="24"/>
          <w:szCs w:val="24"/>
          <w:lang w:eastAsia="ru-RU"/>
        </w:rPr>
        <w:t xml:space="preserve">. </w:t>
      </w:r>
    </w:p>
    <w:p w:rsidR="00A742B3" w:rsidRPr="001F6179" w:rsidRDefault="00A742B3" w:rsidP="00A742B3">
      <w:pPr>
        <w:shd w:val="clear" w:color="auto" w:fill="FFFFFF"/>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bCs/>
          <w:color w:val="000000"/>
          <w:sz w:val="24"/>
          <w:szCs w:val="24"/>
          <w:lang w:eastAsia="ru-RU"/>
        </w:rPr>
        <w:t xml:space="preserve">Запись на прием по телефону: 8 (383) 236-13-83 или через официальный сайт </w:t>
      </w:r>
      <w:proofErr w:type="spellStart"/>
      <w:r w:rsidRPr="00A742B3">
        <w:rPr>
          <w:rFonts w:ascii="Times New Roman" w:eastAsia="Times New Roman" w:hAnsi="Times New Roman"/>
          <w:bCs/>
          <w:color w:val="000000"/>
          <w:sz w:val="24"/>
          <w:szCs w:val="24"/>
          <w:lang w:eastAsia="ru-RU"/>
        </w:rPr>
        <w:t>Росреестра</w:t>
      </w:r>
      <w:proofErr w:type="spellEnd"/>
      <w:r w:rsidRPr="00A742B3">
        <w:rPr>
          <w:rFonts w:ascii="Times New Roman" w:eastAsia="Times New Roman" w:hAnsi="Times New Roman"/>
          <w:bCs/>
          <w:color w:val="000000"/>
          <w:sz w:val="24"/>
          <w:szCs w:val="24"/>
          <w:lang w:eastAsia="ru-RU"/>
        </w:rPr>
        <w:t xml:space="preserve"> </w:t>
      </w:r>
      <w:hyperlink r:id="rId15" w:history="1">
        <w:r w:rsidRPr="001F6179">
          <w:rPr>
            <w:rFonts w:ascii="Times New Roman" w:eastAsia="Times New Roman" w:hAnsi="Times New Roman"/>
            <w:sz w:val="24"/>
            <w:szCs w:val="24"/>
            <w:u w:val="single"/>
            <w:lang w:eastAsia="ru-RU"/>
          </w:rPr>
          <w:t>https://rosreestr.ru/</w:t>
        </w:r>
      </w:hyperlink>
      <w:r w:rsidRPr="001F6179">
        <w:rPr>
          <w:rFonts w:ascii="Times New Roman" w:eastAsia="Times New Roman" w:hAnsi="Times New Roman"/>
          <w:bCs/>
          <w:sz w:val="24"/>
          <w:szCs w:val="24"/>
          <w:lang w:eastAsia="ru-RU"/>
        </w:rPr>
        <w:t>.</w:t>
      </w:r>
    </w:p>
    <w:p w:rsidR="00A742B3" w:rsidRPr="00A742B3" w:rsidRDefault="00A742B3" w:rsidP="00A742B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A742B3" w:rsidRPr="00A742B3" w:rsidRDefault="00A742B3" w:rsidP="00A742B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A742B3">
        <w:rPr>
          <w:rFonts w:ascii="Times New Roman" w:eastAsia="Times New Roman" w:hAnsi="Times New Roman"/>
          <w:b/>
          <w:i/>
          <w:sz w:val="24"/>
          <w:szCs w:val="24"/>
          <w:lang w:eastAsia="ru-RU"/>
        </w:rPr>
        <w:t xml:space="preserve">Материал подготовлен Управлением </w:t>
      </w:r>
      <w:proofErr w:type="spellStart"/>
      <w:r w:rsidRPr="00A742B3">
        <w:rPr>
          <w:rFonts w:ascii="Times New Roman" w:eastAsia="Times New Roman" w:hAnsi="Times New Roman"/>
          <w:b/>
          <w:i/>
          <w:sz w:val="24"/>
          <w:szCs w:val="24"/>
          <w:lang w:eastAsia="ru-RU"/>
        </w:rPr>
        <w:t>Росреестра</w:t>
      </w:r>
      <w:proofErr w:type="spellEnd"/>
      <w:r w:rsidRPr="00A742B3">
        <w:rPr>
          <w:rFonts w:ascii="Times New Roman" w:eastAsia="Times New Roman" w:hAnsi="Times New Roman"/>
          <w:b/>
          <w:i/>
          <w:sz w:val="24"/>
          <w:szCs w:val="24"/>
          <w:lang w:eastAsia="ru-RU"/>
        </w:rPr>
        <w:t xml:space="preserve"> по Новосибирской области</w:t>
      </w:r>
    </w:p>
    <w:p w:rsidR="00035F48" w:rsidRPr="00A742B3" w:rsidRDefault="00035F48" w:rsidP="00A742B3">
      <w:pPr>
        <w:spacing w:after="0" w:line="240" w:lineRule="auto"/>
        <w:rPr>
          <w:rFonts w:ascii="Times New Roman" w:eastAsia="Times New Roman" w:hAnsi="Times New Roman"/>
          <w:sz w:val="24"/>
          <w:szCs w:val="24"/>
          <w:lang w:eastAsia="ru-RU"/>
        </w:rPr>
      </w:pPr>
    </w:p>
    <w:p w:rsidR="00A742B3" w:rsidRPr="00A742B3" w:rsidRDefault="00A742B3" w:rsidP="00A742B3">
      <w:pPr>
        <w:spacing w:after="0" w:line="240" w:lineRule="auto"/>
        <w:rPr>
          <w:rFonts w:ascii="Times New Roman" w:eastAsia="Times New Roman" w:hAnsi="Times New Roman"/>
          <w:noProof/>
          <w:sz w:val="24"/>
          <w:szCs w:val="24"/>
          <w:lang w:eastAsia="ru-RU"/>
        </w:rPr>
      </w:pPr>
      <w:r w:rsidRPr="00A742B3">
        <w:rPr>
          <w:rFonts w:ascii="Times New Roman" w:eastAsia="Times New Roman" w:hAnsi="Times New Roman"/>
          <w:noProof/>
          <w:sz w:val="24"/>
          <w:szCs w:val="24"/>
          <w:lang w:eastAsia="ru-RU"/>
        </w:rPr>
        <w:drawing>
          <wp:inline distT="0" distB="0" distL="0" distR="0">
            <wp:extent cx="2355215" cy="966470"/>
            <wp:effectExtent l="0" t="0" r="698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A742B3" w:rsidRPr="00A742B3" w:rsidRDefault="00A742B3" w:rsidP="00A742B3">
      <w:pPr>
        <w:spacing w:after="0" w:line="240" w:lineRule="auto"/>
        <w:ind w:firstLine="709"/>
        <w:jc w:val="center"/>
        <w:rPr>
          <w:rFonts w:ascii="Times New Roman" w:eastAsia="Times New Roman" w:hAnsi="Times New Roman"/>
          <w:b/>
          <w:sz w:val="24"/>
          <w:szCs w:val="24"/>
          <w:lang w:eastAsia="ru-RU"/>
        </w:rPr>
      </w:pPr>
      <w:r w:rsidRPr="00A742B3">
        <w:rPr>
          <w:rFonts w:ascii="Times New Roman" w:eastAsia="Times New Roman" w:hAnsi="Times New Roman"/>
          <w:b/>
          <w:sz w:val="24"/>
          <w:szCs w:val="24"/>
          <w:lang w:eastAsia="ru-RU"/>
        </w:rPr>
        <w:t xml:space="preserve">Количество зарегистрированных прав увеличилось </w:t>
      </w:r>
    </w:p>
    <w:p w:rsidR="00A742B3" w:rsidRPr="00A742B3" w:rsidRDefault="00A742B3" w:rsidP="00A742B3">
      <w:pPr>
        <w:spacing w:after="0" w:line="240" w:lineRule="auto"/>
        <w:ind w:firstLine="709"/>
        <w:jc w:val="both"/>
        <w:rPr>
          <w:rFonts w:ascii="Times New Roman" w:eastAsia="Times New Roman" w:hAnsi="Times New Roman"/>
          <w:sz w:val="16"/>
          <w:szCs w:val="16"/>
          <w:lang w:eastAsia="ru-RU"/>
        </w:rPr>
      </w:pP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Управление </w:t>
      </w:r>
      <w:proofErr w:type="spellStart"/>
      <w:r w:rsidRPr="00A742B3">
        <w:rPr>
          <w:rFonts w:ascii="Times New Roman" w:eastAsia="Times New Roman" w:hAnsi="Times New Roman"/>
          <w:sz w:val="24"/>
          <w:szCs w:val="24"/>
          <w:lang w:eastAsia="ru-RU"/>
        </w:rPr>
        <w:t>Росреестра</w:t>
      </w:r>
      <w:proofErr w:type="spellEnd"/>
      <w:r w:rsidRPr="00A742B3">
        <w:rPr>
          <w:rFonts w:ascii="Times New Roman" w:eastAsia="Times New Roman" w:hAnsi="Times New Roman"/>
          <w:sz w:val="24"/>
          <w:szCs w:val="24"/>
          <w:lang w:eastAsia="ru-RU"/>
        </w:rPr>
        <w:t xml:space="preserve"> по Новосибирской области подвело итоги работы за 5 месяцев текущего года.</w:t>
      </w: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Общее количество совершенных Управлением регистрационных действий за 5 месяцев выросло на 7% и составило 199,5 тысячи, по сравнению со 186 тысячами за аналогичный период 2017 года. В 2016 году этот показатель составлял 185 тысяч регистрационных действий.</w:t>
      </w: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В мае 2018 года количество регистрационных действий выросло на 5,5% и составило 44 тысячи по сравнению с 41,7 тысячами в мае 2017 года. В мае 2016 года Управлением было совершено 37 тысяч регистрационных действий, это на 18% меньше, чем в мае 2018 года.</w:t>
      </w: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В мае текущего года Управлением зарегистрировано 14 тысяч прав на жилые помещения, это на 11% больше, чем в мае 2017 года – 12,6 тысячи. Всего в 2018 году зарегистрировано более 62,7 тысячи прав на жилые помещения, это на 6% больше по сравнению с аналогичным периодом прошлого года – 59,3 тысячи. </w:t>
      </w:r>
    </w:p>
    <w:p w:rsidR="00A742B3" w:rsidRPr="00A742B3" w:rsidRDefault="00A742B3" w:rsidP="00A742B3">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A742B3" w:rsidRPr="00A742B3" w:rsidRDefault="00A742B3" w:rsidP="00A742B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A742B3">
        <w:rPr>
          <w:rFonts w:ascii="Times New Roman" w:eastAsia="Times New Roman" w:hAnsi="Times New Roman"/>
          <w:b/>
          <w:i/>
          <w:sz w:val="24"/>
          <w:szCs w:val="24"/>
          <w:lang w:eastAsia="ru-RU"/>
        </w:rPr>
        <w:t xml:space="preserve">Материал подготовлен Управлением </w:t>
      </w:r>
      <w:proofErr w:type="spellStart"/>
      <w:r w:rsidRPr="00A742B3">
        <w:rPr>
          <w:rFonts w:ascii="Times New Roman" w:eastAsia="Times New Roman" w:hAnsi="Times New Roman"/>
          <w:b/>
          <w:i/>
          <w:sz w:val="24"/>
          <w:szCs w:val="24"/>
          <w:lang w:eastAsia="ru-RU"/>
        </w:rPr>
        <w:t>Росреестра</w:t>
      </w:r>
      <w:proofErr w:type="spellEnd"/>
      <w:r w:rsidRPr="00A742B3">
        <w:rPr>
          <w:rFonts w:ascii="Times New Roman" w:eastAsia="Times New Roman" w:hAnsi="Times New Roman"/>
          <w:b/>
          <w:i/>
          <w:sz w:val="24"/>
          <w:szCs w:val="24"/>
          <w:lang w:eastAsia="ru-RU"/>
        </w:rPr>
        <w:t xml:space="preserve"> по Новосибирской области</w:t>
      </w:r>
    </w:p>
    <w:p w:rsidR="00035F48" w:rsidRPr="00A742B3" w:rsidRDefault="00035F48" w:rsidP="00A742B3">
      <w:pPr>
        <w:spacing w:after="0" w:line="240" w:lineRule="auto"/>
        <w:rPr>
          <w:rFonts w:ascii="Times New Roman" w:eastAsia="Times New Roman" w:hAnsi="Times New Roman"/>
          <w:sz w:val="24"/>
          <w:szCs w:val="24"/>
          <w:lang w:eastAsia="ru-RU"/>
        </w:rPr>
      </w:pPr>
    </w:p>
    <w:p w:rsidR="00A742B3" w:rsidRPr="00A742B3" w:rsidRDefault="00A742B3" w:rsidP="00A742B3">
      <w:pPr>
        <w:spacing w:after="0" w:line="240" w:lineRule="auto"/>
        <w:rPr>
          <w:rFonts w:ascii="Times New Roman" w:eastAsia="Times New Roman" w:hAnsi="Times New Roman"/>
          <w:noProof/>
          <w:sz w:val="24"/>
          <w:szCs w:val="24"/>
          <w:lang w:eastAsia="ru-RU"/>
        </w:rPr>
      </w:pPr>
      <w:r w:rsidRPr="00A742B3">
        <w:rPr>
          <w:rFonts w:ascii="Times New Roman" w:eastAsia="Times New Roman" w:hAnsi="Times New Roman"/>
          <w:noProof/>
          <w:sz w:val="24"/>
          <w:szCs w:val="24"/>
          <w:lang w:eastAsia="ru-RU"/>
        </w:rPr>
        <w:drawing>
          <wp:inline distT="0" distB="0" distL="0" distR="0">
            <wp:extent cx="2355215" cy="966470"/>
            <wp:effectExtent l="0" t="0" r="698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A742B3" w:rsidRPr="00A742B3" w:rsidRDefault="00A742B3" w:rsidP="00A742B3">
      <w:pPr>
        <w:spacing w:after="0" w:line="240" w:lineRule="auto"/>
        <w:ind w:firstLine="709"/>
        <w:jc w:val="center"/>
        <w:rPr>
          <w:rFonts w:ascii="Times New Roman" w:eastAsia="Times New Roman" w:hAnsi="Times New Roman"/>
          <w:b/>
          <w:sz w:val="24"/>
          <w:szCs w:val="24"/>
          <w:lang w:eastAsia="ru-RU"/>
        </w:rPr>
      </w:pPr>
      <w:r w:rsidRPr="00A742B3">
        <w:rPr>
          <w:rFonts w:ascii="Times New Roman" w:eastAsia="Times New Roman" w:hAnsi="Times New Roman"/>
          <w:b/>
          <w:sz w:val="24"/>
          <w:szCs w:val="24"/>
          <w:lang w:eastAsia="ru-RU"/>
        </w:rPr>
        <w:t xml:space="preserve">Темпы строительства жилья растут </w:t>
      </w:r>
    </w:p>
    <w:p w:rsidR="00A742B3" w:rsidRPr="00A742B3" w:rsidRDefault="00A742B3" w:rsidP="00A742B3">
      <w:pPr>
        <w:spacing w:after="0" w:line="240" w:lineRule="auto"/>
        <w:jc w:val="center"/>
        <w:rPr>
          <w:rFonts w:ascii="Times New Roman" w:eastAsia="Times New Roman" w:hAnsi="Times New Roman"/>
          <w:sz w:val="16"/>
          <w:szCs w:val="16"/>
          <w:lang w:eastAsia="ru-RU"/>
        </w:rPr>
      </w:pP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Управление </w:t>
      </w:r>
      <w:proofErr w:type="spellStart"/>
      <w:r w:rsidRPr="00A742B3">
        <w:rPr>
          <w:rFonts w:ascii="Times New Roman" w:eastAsia="Times New Roman" w:hAnsi="Times New Roman"/>
          <w:sz w:val="24"/>
          <w:szCs w:val="24"/>
          <w:lang w:eastAsia="ru-RU"/>
        </w:rPr>
        <w:t>Росреестра</w:t>
      </w:r>
      <w:proofErr w:type="spellEnd"/>
      <w:r w:rsidRPr="00A742B3">
        <w:rPr>
          <w:rFonts w:ascii="Times New Roman" w:eastAsia="Times New Roman" w:hAnsi="Times New Roman"/>
          <w:sz w:val="24"/>
          <w:szCs w:val="24"/>
          <w:lang w:eastAsia="ru-RU"/>
        </w:rPr>
        <w:t xml:space="preserve"> по Новосибирской области по итогам 5 месяцев 2018 года отмечает незначительный (на 6%) рост количества зарегистрированных договоров долевого участия в строительстве – 9,5 тысячи по сравнению с показателями 5 месяцев прошлого года – 8,9 тысячи. Однако, количество зарегистрированных договоров долевого участия в строительстве по сравнению с аналогичным периодом 2016 года снизилось на 21%, в 2015 году их было зарегистрировано 14,5 тысячи, снижение составило 34%.</w:t>
      </w:r>
    </w:p>
    <w:p w:rsidR="00A742B3" w:rsidRPr="00A742B3" w:rsidRDefault="00A742B3" w:rsidP="00A742B3">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lastRenderedPageBreak/>
        <w:t xml:space="preserve">На прежнем уровне остались показатели мая 2018 года с показателями мая 2017 года и мая 2016 года – зарегистрировано было немногим более 2 тысяч договоров, в мае 2015 года было зарегистрировано почти 3,5 тысячи договоров долевого участия в строительстве. </w:t>
      </w:r>
    </w:p>
    <w:p w:rsidR="00A742B3" w:rsidRPr="00A742B3" w:rsidRDefault="00A742B3" w:rsidP="001F6179">
      <w:pPr>
        <w:spacing w:after="0" w:line="240" w:lineRule="auto"/>
        <w:ind w:firstLine="709"/>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Общее количество зарегистрированных Управлением за 5 месяцев текущего года прав участников долевого строительства и прав застройщиков в целом выросло на 22% и составило 12,5 тысячи по сравнению с 10,3 тысячи в аналогичном периоде прошлого года.</w:t>
      </w:r>
    </w:p>
    <w:p w:rsidR="00A742B3" w:rsidRPr="00A742B3" w:rsidRDefault="00A742B3" w:rsidP="00A742B3">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A742B3" w:rsidRPr="00A742B3" w:rsidRDefault="00A742B3" w:rsidP="00A742B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A742B3">
        <w:rPr>
          <w:rFonts w:ascii="Times New Roman" w:eastAsia="Times New Roman" w:hAnsi="Times New Roman"/>
          <w:b/>
          <w:i/>
          <w:sz w:val="24"/>
          <w:szCs w:val="24"/>
          <w:lang w:eastAsia="ru-RU"/>
        </w:rPr>
        <w:t xml:space="preserve">Материал подготовлен Управлением </w:t>
      </w:r>
      <w:proofErr w:type="spellStart"/>
      <w:r w:rsidRPr="00A742B3">
        <w:rPr>
          <w:rFonts w:ascii="Times New Roman" w:eastAsia="Times New Roman" w:hAnsi="Times New Roman"/>
          <w:b/>
          <w:i/>
          <w:sz w:val="24"/>
          <w:szCs w:val="24"/>
          <w:lang w:eastAsia="ru-RU"/>
        </w:rPr>
        <w:t>Росреестра</w:t>
      </w:r>
      <w:proofErr w:type="spellEnd"/>
      <w:r w:rsidRPr="00A742B3">
        <w:rPr>
          <w:rFonts w:ascii="Times New Roman" w:eastAsia="Times New Roman" w:hAnsi="Times New Roman"/>
          <w:b/>
          <w:i/>
          <w:sz w:val="24"/>
          <w:szCs w:val="24"/>
          <w:lang w:eastAsia="ru-RU"/>
        </w:rPr>
        <w:t xml:space="preserve"> по Новосибирской области</w:t>
      </w:r>
    </w:p>
    <w:p w:rsidR="00035F48" w:rsidRPr="00A742B3" w:rsidRDefault="00035F48" w:rsidP="00A742B3">
      <w:pPr>
        <w:spacing w:after="0" w:line="240" w:lineRule="auto"/>
        <w:rPr>
          <w:rFonts w:ascii="Times New Roman" w:eastAsia="Times New Roman" w:hAnsi="Times New Roman"/>
          <w:sz w:val="24"/>
          <w:szCs w:val="24"/>
          <w:lang w:eastAsia="ru-RU"/>
        </w:rPr>
      </w:pPr>
    </w:p>
    <w:p w:rsidR="001F6179" w:rsidRDefault="001F6179" w:rsidP="00A742B3">
      <w:pPr>
        <w:shd w:val="clear" w:color="auto" w:fill="FFFFFF"/>
        <w:spacing w:after="0" w:line="240" w:lineRule="auto"/>
        <w:outlineLvl w:val="0"/>
        <w:rPr>
          <w:rFonts w:ascii="Times New Roman" w:eastAsia="Times New Roman" w:hAnsi="Times New Roman"/>
          <w:color w:val="000000"/>
          <w:kern w:val="36"/>
          <w:sz w:val="24"/>
          <w:szCs w:val="24"/>
          <w:lang w:eastAsia="ru-RU"/>
        </w:rPr>
      </w:pPr>
    </w:p>
    <w:p w:rsidR="00A742B3" w:rsidRPr="001F6179" w:rsidRDefault="001F6179" w:rsidP="001F6179">
      <w:pPr>
        <w:shd w:val="clear" w:color="auto" w:fill="FFFFFF"/>
        <w:spacing w:after="0" w:line="240" w:lineRule="auto"/>
        <w:jc w:val="center"/>
        <w:outlineLvl w:val="0"/>
        <w:rPr>
          <w:rFonts w:ascii="Times New Roman" w:eastAsia="Times New Roman" w:hAnsi="Times New Roman"/>
          <w:b/>
          <w:i/>
          <w:color w:val="000000"/>
          <w:kern w:val="36"/>
          <w:sz w:val="24"/>
          <w:szCs w:val="24"/>
          <w:lang w:eastAsia="ru-RU"/>
        </w:rPr>
      </w:pPr>
      <w:r>
        <w:rPr>
          <w:noProof/>
          <w:lang w:eastAsia="ru-RU"/>
        </w:rPr>
        <w:drawing>
          <wp:anchor distT="0" distB="0" distL="114300" distR="114300" simplePos="0" relativeHeight="251676672" behindDoc="1" locked="0" layoutInCell="1" allowOverlap="1">
            <wp:simplePos x="0" y="0"/>
            <wp:positionH relativeFrom="column">
              <wp:posOffset>-4098</wp:posOffset>
            </wp:positionH>
            <wp:positionV relativeFrom="paragraph">
              <wp:posOffset>1126</wp:posOffset>
            </wp:positionV>
            <wp:extent cx="3798125" cy="2536166"/>
            <wp:effectExtent l="0" t="0" r="0" b="0"/>
            <wp:wrapTight wrapText="bothSides">
              <wp:wrapPolygon edited="0">
                <wp:start x="0" y="0"/>
                <wp:lineTo x="0" y="21421"/>
                <wp:lineTo x="21452" y="21421"/>
                <wp:lineTo x="21452" y="0"/>
                <wp:lineTo x="0" y="0"/>
              </wp:wrapPolygon>
            </wp:wrapTight>
            <wp:docPr id="23" name="Рисунок 23" descr="http://itd2.mycdn.me/image?id=857053626004&amp;t=20&amp;plc=WEB&amp;tkn=*BM0-txI9ScPq2wBWyvqjzRTjF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d2.mycdn.me/image?id=857053626004&amp;t=20&amp;plc=WEB&amp;tkn=*BM0-txI9ScPq2wBWyvqjzRTjFh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8125" cy="2536166"/>
                    </a:xfrm>
                    <a:prstGeom prst="rect">
                      <a:avLst/>
                    </a:prstGeom>
                    <a:noFill/>
                    <a:ln>
                      <a:noFill/>
                    </a:ln>
                  </pic:spPr>
                </pic:pic>
              </a:graphicData>
            </a:graphic>
          </wp:anchor>
        </w:drawing>
      </w:r>
      <w:r w:rsidR="00A742B3" w:rsidRPr="001F6179">
        <w:rPr>
          <w:rFonts w:ascii="Times New Roman" w:eastAsia="Times New Roman" w:hAnsi="Times New Roman"/>
          <w:b/>
          <w:i/>
          <w:color w:val="000000"/>
          <w:kern w:val="36"/>
          <w:sz w:val="24"/>
          <w:szCs w:val="24"/>
          <w:lang w:eastAsia="ru-RU"/>
        </w:rPr>
        <w:t>Белый «порох»: профилактика возгорания тополиного пуха</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Тополиный пух – настоящий бич городов и сёл. В период цветения тополей «летний снег» набивается возле сараев, </w:t>
      </w:r>
      <w:proofErr w:type="spellStart"/>
      <w:r w:rsidRPr="00A742B3">
        <w:rPr>
          <w:rFonts w:ascii="Times New Roman" w:eastAsia="Times New Roman" w:hAnsi="Times New Roman"/>
          <w:sz w:val="24"/>
          <w:szCs w:val="24"/>
          <w:lang w:eastAsia="ru-RU"/>
        </w:rPr>
        <w:t>мосточков</w:t>
      </w:r>
      <w:proofErr w:type="spellEnd"/>
      <w:r w:rsidRPr="00A742B3">
        <w:rPr>
          <w:rFonts w:ascii="Times New Roman" w:eastAsia="Times New Roman" w:hAnsi="Times New Roman"/>
          <w:sz w:val="24"/>
          <w:szCs w:val="24"/>
          <w:lang w:eastAsia="ru-RU"/>
        </w:rPr>
        <w:t>, цоколей деревянных домов. Горит быстро с выделением значительного количества тепла. Способен поджечь дом или дачу по всему периметру в течение одной минуты.</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Источником возгорания может послужить непотушенный окурок или спичка, проведение огневых работ или детская шалость. Для детей поджигать тополиный пух - излюбленная забава, после которой нередко приходится вызывать пожарных.</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Надо помнить, что достаточно искры - и пух превратится в «бикфордов шнур», по которому огонь благополучно доберется до зданий. Многие надеются, что после сильных дождей пуха станет меньше. На самом деле дождь только прибивает пух к земле. Прогревшись на солнышке, «летний снег» очень быстро расправляется и возвращает свои пожароопасные свойства. </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Повышенную опасность скопление тополиного пуха представляет в индивидуальных гаражах, где особенно затруднено его удаление, а пролитые и своевременно не убранные горючие материалы способствуют накоплению тополиного пуха и распространению огня в случае возгорания.</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В летний период необходимо особенно строго соблюдать следующие правила пожарной безопасности:</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места скопления пуха, особенно у деревянных построек, надо регулярно очищать и поливать водой, не позволять детям и подросткам поджигать;</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предприятиям и учреждениям следует установить контроль за режимом курения;</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категорически запретить разведение костров и сжигание мусора;</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тщательно проводить подготовку к проведению сварочных и других огневых работ;</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установить на территории бочки с водой, щиты с набором первичных средств пожаротушения (огнетушители, песок, багры, лопаты и т.п.), задействовать противопожарные водопроводы;</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провести дополнительные инструктажи о мерах по пожарной безопасности.</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Для предотвращения возгораний жителям и организациям рекомендуется организовывать ежедневную чистку, уборку и полив дворов, тротуаров, дорог и мест скопления этого природного материала. Пресекать любые игры подростков и детей, связанных с поджиганием пуха. Силами жильцов в жаркие дни организовать дежурство в жилых дворах с целью предупреждения пожаров. Расскажите детям (а то и покажите, собрав кучку пуха на пролитом водой пятачке), что тополиный (одуванчиковый, ольховый) пух – это тот же порох.</w:t>
      </w:r>
    </w:p>
    <w:p w:rsid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Соблюдение этих простых правил позволяет предотвратить пожар, который всегда легче предупредить, чем потушить. </w:t>
      </w:r>
    </w:p>
    <w:p w:rsidR="001F6179" w:rsidRPr="00A742B3" w:rsidRDefault="001F6179" w:rsidP="00A742B3">
      <w:pPr>
        <w:spacing w:after="0" w:line="240" w:lineRule="auto"/>
        <w:rPr>
          <w:rFonts w:ascii="Times New Roman" w:eastAsia="Times New Roman" w:hAnsi="Times New Roman"/>
          <w:sz w:val="24"/>
          <w:szCs w:val="24"/>
          <w:lang w:eastAsia="ru-RU"/>
        </w:rPr>
      </w:pPr>
    </w:p>
    <w:p w:rsidR="00035F48" w:rsidRPr="001F6179" w:rsidRDefault="00A742B3" w:rsidP="001F6179">
      <w:pPr>
        <w:spacing w:after="0" w:line="240" w:lineRule="auto"/>
        <w:jc w:val="right"/>
        <w:rPr>
          <w:rFonts w:ascii="Times New Roman" w:hAnsi="Times New Roman"/>
          <w:b/>
          <w:sz w:val="24"/>
          <w:szCs w:val="24"/>
        </w:rPr>
      </w:pPr>
      <w:r w:rsidRPr="001F6179">
        <w:rPr>
          <w:rFonts w:ascii="Times New Roman" w:hAnsi="Times New Roman"/>
          <w:b/>
          <w:sz w:val="24"/>
          <w:szCs w:val="24"/>
        </w:rPr>
        <w:t xml:space="preserve">Отделение </w:t>
      </w:r>
      <w:proofErr w:type="spellStart"/>
      <w:r w:rsidRPr="001F6179">
        <w:rPr>
          <w:rFonts w:ascii="Times New Roman" w:hAnsi="Times New Roman"/>
          <w:b/>
          <w:sz w:val="24"/>
          <w:szCs w:val="24"/>
        </w:rPr>
        <w:t>НДиПР</w:t>
      </w:r>
      <w:proofErr w:type="spellEnd"/>
      <w:r w:rsidRPr="001F6179">
        <w:rPr>
          <w:rFonts w:ascii="Times New Roman" w:hAnsi="Times New Roman"/>
          <w:b/>
          <w:sz w:val="24"/>
          <w:szCs w:val="24"/>
        </w:rPr>
        <w:t xml:space="preserve"> по </w:t>
      </w:r>
      <w:proofErr w:type="spellStart"/>
      <w:r w:rsidRPr="001F6179">
        <w:rPr>
          <w:rFonts w:ascii="Times New Roman" w:hAnsi="Times New Roman"/>
          <w:b/>
          <w:sz w:val="24"/>
          <w:szCs w:val="24"/>
        </w:rPr>
        <w:t>Мошковскому</w:t>
      </w:r>
      <w:proofErr w:type="spellEnd"/>
      <w:r w:rsidRPr="001F6179">
        <w:rPr>
          <w:rFonts w:ascii="Times New Roman" w:hAnsi="Times New Roman"/>
          <w:b/>
          <w:sz w:val="24"/>
          <w:szCs w:val="24"/>
        </w:rPr>
        <w:t xml:space="preserve"> району</w:t>
      </w:r>
    </w:p>
    <w:p w:rsidR="00035F48" w:rsidRPr="00C849EE" w:rsidRDefault="00035F48" w:rsidP="00C849EE">
      <w:pPr>
        <w:spacing w:after="0" w:line="240" w:lineRule="auto"/>
        <w:rPr>
          <w:rFonts w:ascii="Times New Roman" w:eastAsia="Times New Roman" w:hAnsi="Times New Roman"/>
          <w:sz w:val="24"/>
          <w:szCs w:val="24"/>
          <w:lang w:eastAsia="ru-RU"/>
        </w:rPr>
      </w:pP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lastRenderedPageBreak/>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766EA3" w:rsidRDefault="00766EA3" w:rsidP="00494342">
      <w:pPr>
        <w:spacing w:after="0" w:line="240" w:lineRule="auto"/>
        <w:rPr>
          <w:rFonts w:ascii="Monotype Corsiva" w:hAnsi="Monotype Corsiva" w:cs="Courier New"/>
          <w:b/>
          <w:i/>
          <w:sz w:val="28"/>
          <w:szCs w:val="28"/>
        </w:rPr>
      </w:pPr>
    </w:p>
    <w:p w:rsidR="001F6179" w:rsidRDefault="001F6179" w:rsidP="00494342">
      <w:pPr>
        <w:spacing w:after="0" w:line="240" w:lineRule="auto"/>
        <w:rPr>
          <w:rFonts w:ascii="Monotype Corsiva" w:hAnsi="Monotype Corsiva" w:cs="Courier New"/>
          <w:b/>
          <w:i/>
          <w:sz w:val="28"/>
          <w:szCs w:val="28"/>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Pr="004C7BC7">
        <w:rPr>
          <w:rFonts w:ascii="Times New Roman" w:eastAsia="Times New Roman" w:hAnsi="Times New Roman"/>
          <w:sz w:val="24"/>
          <w:szCs w:val="24"/>
          <w:lang w:eastAsia="ru-RU"/>
        </w:rPr>
        <w:t>весенне</w:t>
      </w:r>
      <w:proofErr w:type="spellEnd"/>
      <w:r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sz w:val="24"/>
          <w:szCs w:val="24"/>
        </w:rPr>
      </w:pPr>
      <w:r w:rsidRPr="004C7BC7">
        <w:rPr>
          <w:rFonts w:ascii="Times New Roman" w:hAnsi="Times New Roman"/>
          <w:sz w:val="24"/>
          <w:szCs w:val="24"/>
        </w:rPr>
        <w:t>Администрация</w:t>
      </w:r>
    </w:p>
    <w:p w:rsid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766EA3" w:rsidRPr="004C7BC7"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766EA3"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сенного склада.</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Администрация</w:t>
      </w:r>
    </w:p>
    <w:p w:rsidR="004C7BC7" w:rsidRPr="00766EA3" w:rsidRDefault="004C7BC7" w:rsidP="004C7BC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C7BC7"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lastRenderedPageBreak/>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noProof/>
          <w:lang w:eastAsia="ru-RU"/>
        </w:rPr>
        <w:drawing>
          <wp:anchor distT="0" distB="0" distL="114300" distR="114300" simplePos="0" relativeHeight="251662336" behindDoc="0" locked="0" layoutInCell="1" allowOverlap="1" wp14:anchorId="01F2CFC4" wp14:editId="5B1952B7">
            <wp:simplePos x="0" y="0"/>
            <wp:positionH relativeFrom="column">
              <wp:posOffset>4282177</wp:posOffset>
            </wp:positionH>
            <wp:positionV relativeFrom="paragraph">
              <wp:posOffset>771752</wp:posOffset>
            </wp:positionV>
            <wp:extent cx="2130425" cy="2233930"/>
            <wp:effectExtent l="0" t="0" r="0" b="0"/>
            <wp:wrapSquare wrapText="bothSides"/>
            <wp:docPr id="8" name="Рисунок 1" descr="ris22122015">
              <a:hlinkClick xmlns:a="http://schemas.openxmlformats.org/drawingml/2006/main" r:id="rId18"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18" tooltip="&quot;ris22122015&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042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hAnsi="Times New Roman"/>
          <w:sz w:val="24"/>
          <w:szCs w:val="24"/>
        </w:rPr>
        <w:tab/>
      </w:r>
      <w:hyperlink r:id="rId20"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4C7BC7" w:rsidP="00494342">
      <w:pPr>
        <w:spacing w:after="0" w:line="240" w:lineRule="auto"/>
        <w:rPr>
          <w:rFonts w:ascii="Monotype Corsiva" w:hAnsi="Monotype Corsiva" w:cs="Courier New"/>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 серьёзных и длительных усилий.</w:t>
      </w:r>
    </w:p>
    <w:p w:rsidR="00766EA3" w:rsidRDefault="00766EA3" w:rsidP="004C7BC7">
      <w:pPr>
        <w:spacing w:after="0" w:line="240" w:lineRule="auto"/>
        <w:jc w:val="center"/>
        <w:rPr>
          <w:rFonts w:ascii="Times New Roman" w:eastAsia="Times New Roman" w:hAnsi="Times New Roman"/>
          <w:b/>
          <w:bCs/>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1F6179"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lastRenderedPageBreak/>
        <w:drawing>
          <wp:anchor distT="0" distB="0" distL="114300" distR="114300" simplePos="0" relativeHeight="251668480" behindDoc="0" locked="0" layoutInCell="1" allowOverlap="1" wp14:anchorId="678ED3E8" wp14:editId="6D6459F3">
            <wp:simplePos x="0" y="0"/>
            <wp:positionH relativeFrom="column">
              <wp:posOffset>2854876</wp:posOffset>
            </wp:positionH>
            <wp:positionV relativeFrom="paragraph">
              <wp:posOffset>425378</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конопли принесет хороший результат.</w:t>
      </w:r>
    </w:p>
    <w:p w:rsidR="00766EA3" w:rsidRPr="004C7BC7" w:rsidRDefault="00766EA3" w:rsidP="004C7BC7">
      <w:pPr>
        <w:spacing w:after="0" w:line="240" w:lineRule="auto"/>
        <w:jc w:val="center"/>
        <w:rPr>
          <w:rFonts w:ascii="Times New Roman" w:hAnsi="Times New Roman"/>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imes New Roman" w:hAnsi="Times New Roman"/>
          <w:b/>
          <w:noProof/>
          <w:sz w:val="24"/>
          <w:szCs w:val="24"/>
        </w:rPr>
      </w:pPr>
      <w:r w:rsidRPr="004C7BC7">
        <w:rPr>
          <w:rFonts w:ascii="Times New Roman" w:hAnsi="Times New Roman"/>
          <w:b/>
          <w:noProof/>
          <w:sz w:val="24"/>
          <w:szCs w:val="24"/>
        </w:rPr>
        <w:t>ПАМЯТКА О МЕРАХ ПОЖАРНОЙ БЕЗОПАСНОСТИ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sz w:val="24"/>
          <w:szCs w:val="24"/>
        </w:rPr>
      </w:pPr>
      <w:r w:rsidRPr="004C7BC7">
        <w:rPr>
          <w:rFonts w:ascii="Times New Roman" w:hAnsi="Times New Roman"/>
          <w:noProof/>
          <w:sz w:val="24"/>
          <w:szCs w:val="24"/>
        </w:rPr>
        <w:t xml:space="preserve">По статистике, наибольшее количество пожаров с тяжкими последствиями (гибель и травмирование людей) происходит в жилых помещениях </w:t>
      </w:r>
      <w:r w:rsidRPr="004C7BC7">
        <w:rPr>
          <w:rFonts w:ascii="Times New Roman" w:hAnsi="Times New Roman"/>
          <w:b/>
          <w:noProof/>
          <w:sz w:val="24"/>
          <w:szCs w:val="24"/>
        </w:rPr>
        <w:t>(квартиры,  частные  и  садовые дома).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Основной причиной наступления тяжких последствий является </w:t>
      </w:r>
      <w:r w:rsidRPr="004C7BC7">
        <w:rPr>
          <w:rFonts w:ascii="Times New Roman" w:hAnsi="Times New Roman"/>
          <w:b/>
          <w:noProof/>
          <w:sz w:val="24"/>
          <w:szCs w:val="24"/>
        </w:rPr>
        <w:t>позднее обнаружение пожара</w:t>
      </w:r>
      <w:r w:rsidRPr="004C7BC7">
        <w:rPr>
          <w:rFonts w:ascii="Times New Roman" w:hAnsi="Times New Roman"/>
          <w:noProof/>
          <w:sz w:val="24"/>
          <w:szCs w:val="24"/>
        </w:rPr>
        <w:t xml:space="preserve">, нахождение людей на момент его возникновения в </w:t>
      </w:r>
      <w:r w:rsidRPr="004C7BC7">
        <w:rPr>
          <w:rFonts w:ascii="Times New Roman" w:hAnsi="Times New Roman"/>
          <w:b/>
          <w:noProof/>
          <w:sz w:val="24"/>
          <w:szCs w:val="24"/>
        </w:rPr>
        <w:t>состоянии сна,</w:t>
      </w:r>
      <w:r w:rsidRPr="004C7BC7">
        <w:rPr>
          <w:rFonts w:ascii="Times New Roman" w:hAnsi="Times New Roman"/>
          <w:noProof/>
          <w:sz w:val="24"/>
          <w:szCs w:val="24"/>
        </w:rPr>
        <w:t xml:space="preserve"> в результате чего люди получают смертельные отравления продуктами горения (дымом), а пути эвакуации на момент обнаружения пожара уже бывают отрезаны огнем и непригодны для безопасной эвакуации.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b/>
          <w:noProof/>
          <w:sz w:val="24"/>
          <w:szCs w:val="24"/>
        </w:rPr>
        <w:t>Чтобы обезопасить себя и своих близких, предлагаем Вам задуматься об установке в своем жилом помещении автономного дымового пожарного извещателя.</w:t>
      </w:r>
      <w:r w:rsidRPr="004C7BC7">
        <w:rPr>
          <w:rFonts w:ascii="Times New Roman" w:hAnsi="Times New Roman"/>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По данным аналитиков, при использовании автономных дымовых пожарных извещателей число человеческих жертв при пожарах сокращается на 64-69%, количество пожаров уменьшается на 25-30%, материальный ущерб сокращается на 19-26%.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Извещатель обнаруживает задымление на ранней стадии и при срабатывании выдает</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пронзительный звуковой сигнал, который способен разбудить даже сильно выпившего человека.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sz w:val="24"/>
          <w:szCs w:val="24"/>
        </w:rPr>
      </w:pPr>
      <w:r w:rsidRPr="004C7BC7">
        <w:rPr>
          <w:rFonts w:ascii="Times New Roman" w:hAnsi="Times New Roman"/>
          <w:noProof/>
          <w:sz w:val="24"/>
          <w:szCs w:val="24"/>
        </w:rPr>
        <w:t>Для монтажа извещателя не требуется специальных знаний, он крепится к потолку или стене, не имеет никаких проводов, хотя при необходимости извещатели в квартире могут быть связаны в локальную сеть</w:t>
      </w:r>
      <w:r w:rsidRPr="004C7BC7">
        <w:rPr>
          <w:rFonts w:ascii="Times New Roman" w:hAnsi="Times New Roman"/>
          <w:sz w:val="24"/>
          <w:szCs w:val="24"/>
        </w:rPr>
        <w:t xml:space="preserve">. Источник питания этого устройства (батарейка типа «Крона») обеспечивает его непрерывную работу в течение года и более.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lastRenderedPageBreak/>
        <w:t>Стоимость извещателя, в зависимости от модификации, составляет от 125 до 1000 рублей, что неизмеримо меньше по сравнению с потерями от самого небольшого пожара. Продажа осуществляется в специализированных магазинах и организациях, оказывающих услуги в области пожарной безопасности. Информация о продавцах имеется в справочнике «ДУБЛЬ-ГИС» и в сети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b/>
          <w:noProof/>
          <w:sz w:val="24"/>
          <w:szCs w:val="24"/>
        </w:rPr>
      </w:pPr>
      <w:r w:rsidRPr="004C7BC7">
        <w:rPr>
          <w:rFonts w:ascii="Times New Roman" w:hAnsi="Times New Roman"/>
          <w:noProof/>
          <w:sz w:val="24"/>
          <w:szCs w:val="24"/>
        </w:rPr>
        <w:t>Интернет (набрать в поиске «автономный пожарный извещатель»).</w:t>
      </w:r>
      <w:r w:rsidRPr="004C7BC7">
        <w:rPr>
          <w:rFonts w:ascii="Times New Roman" w:hAnsi="Times New Roman"/>
          <w:b/>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color w:val="000000"/>
          <w:sz w:val="24"/>
          <w:szCs w:val="24"/>
        </w:rPr>
      </w:pPr>
      <w:r w:rsidRPr="004C7BC7">
        <w:rPr>
          <w:rFonts w:ascii="Times New Roman" w:hAnsi="Times New Roman"/>
          <w:b/>
          <w:color w:val="000000"/>
          <w:sz w:val="24"/>
          <w:szCs w:val="24"/>
        </w:rPr>
        <w:t>Помните! ВАША безопасность и безопасность ВАШИХ близких в ВАШИХ руках!</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color w:val="000000"/>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sz w:val="24"/>
          <w:szCs w:val="24"/>
        </w:rPr>
      </w:pPr>
      <w:r w:rsidRPr="004C7BC7">
        <w:rPr>
          <w:rFonts w:ascii="Times New Roman" w:hAnsi="Times New Roman"/>
          <w:sz w:val="24"/>
          <w:szCs w:val="24"/>
        </w:rPr>
        <w:t xml:space="preserve">   </w:t>
      </w:r>
      <w:r w:rsidRPr="004C7BC7">
        <w:rPr>
          <w:rFonts w:ascii="Times New Roman" w:hAnsi="Times New Roman"/>
          <w:b/>
          <w:sz w:val="24"/>
          <w:szCs w:val="24"/>
        </w:rPr>
        <w:t>Управление надзорной деятельности ГУ МЧС России по Новосибирской области тел. 8(383)222-45-55</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8A3DF1"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drawing>
          <wp:anchor distT="0" distB="0" distL="114300" distR="114300" simplePos="0" relativeHeight="251665408" behindDoc="0" locked="0" layoutInCell="1" allowOverlap="1" wp14:anchorId="3C863AAF" wp14:editId="048616E2">
            <wp:simplePos x="0" y="0"/>
            <wp:positionH relativeFrom="column">
              <wp:posOffset>3317816</wp:posOffset>
            </wp:positionH>
            <wp:positionV relativeFrom="paragraph">
              <wp:posOffset>141246</wp:posOffset>
            </wp:positionV>
            <wp:extent cx="2967990" cy="1978660"/>
            <wp:effectExtent l="0" t="0" r="0" b="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color w:val="000000"/>
          <w:lang w:eastAsia="ru-RU"/>
        </w:rPr>
        <w:tab/>
      </w:r>
      <w:r w:rsidR="004C7BC7"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Дымовым пожарным </w:t>
      </w:r>
      <w:proofErr w:type="spellStart"/>
      <w:r w:rsidRPr="004C7BC7">
        <w:rPr>
          <w:rFonts w:ascii="Times New Roman" w:eastAsia="Times New Roman" w:hAnsi="Times New Roman"/>
          <w:color w:val="000000"/>
          <w:sz w:val="24"/>
          <w:szCs w:val="24"/>
          <w:lang w:eastAsia="ru-RU"/>
        </w:rPr>
        <w:t>извещателем</w:t>
      </w:r>
      <w:proofErr w:type="spellEnd"/>
      <w:r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Pr="004C7BC7">
        <w:rPr>
          <w:rFonts w:ascii="Times New Roman" w:eastAsia="Times New Roman" w:hAnsi="Times New Roman"/>
          <w:color w:val="000000"/>
          <w:sz w:val="24"/>
          <w:szCs w:val="24"/>
          <w:lang w:eastAsia="ru-RU"/>
        </w:rPr>
        <w:t>извещателю</w:t>
      </w:r>
      <w:proofErr w:type="spellEnd"/>
      <w:r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Три первых пункта полностью обуславливаются четвертым, поэтому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пожарный дымовой работает по принципу насыщенности воздуха частицами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8A3DF1"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неисправного устройства. </w:t>
      </w:r>
    </w:p>
    <w:p w:rsidR="004C7BC7" w:rsidRPr="008A3DF1" w:rsidRDefault="008A3DF1"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4. Установка точечных </w:t>
      </w:r>
      <w:proofErr w:type="spellStart"/>
      <w:r w:rsidR="004C7BC7" w:rsidRPr="004C7BC7">
        <w:rPr>
          <w:rFonts w:ascii="Times New Roman" w:eastAsia="Times New Roman" w:hAnsi="Times New Roman"/>
          <w:color w:val="000000"/>
          <w:sz w:val="24"/>
          <w:szCs w:val="24"/>
          <w:lang w:eastAsia="ru-RU"/>
        </w:rPr>
        <w:t>извещателей</w:t>
      </w:r>
      <w:proofErr w:type="spellEnd"/>
      <w:r w:rsidR="004C7BC7"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lastRenderedPageBreak/>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защиты уменьшается в полтора раза.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Процесс установки дымового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двумя потолками.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lastRenderedPageBreak/>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C7BC7" w:rsidRPr="004C7BC7"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r w:rsidRPr="004C7BC7">
        <w:rPr>
          <w:rFonts w:ascii="Times New Roman" w:hAnsi="Times New Roman"/>
          <w:spacing w:val="-7"/>
          <w:sz w:val="24"/>
          <w:szCs w:val="24"/>
        </w:rPr>
        <w:t>или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территориального управления, ЖЭК, </w:t>
      </w:r>
      <w:r w:rsidRPr="004C7BC7">
        <w:rPr>
          <w:rFonts w:ascii="Times New Roman" w:hAnsi="Times New Roman"/>
          <w:spacing w:val="-10"/>
          <w:sz w:val="24"/>
          <w:szCs w:val="24"/>
        </w:rPr>
        <w:t>домоуправления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p>
    <w:p w:rsidR="004C7BC7" w:rsidRDefault="004C7BC7" w:rsidP="004C7BC7">
      <w:pPr>
        <w:shd w:val="clear" w:color="auto" w:fill="FFFFFF"/>
        <w:spacing w:after="0" w:line="240" w:lineRule="auto"/>
        <w:rPr>
          <w:rFonts w:ascii="Times New Roman" w:hAnsi="Times New Roman"/>
          <w:sz w:val="16"/>
          <w:szCs w:val="16"/>
        </w:rPr>
      </w:pPr>
    </w:p>
    <w:p w:rsidR="008A3DF1" w:rsidRDefault="008A3DF1" w:rsidP="004C7BC7">
      <w:pPr>
        <w:shd w:val="clear" w:color="auto" w:fill="FFFFFF"/>
        <w:spacing w:after="0" w:line="240" w:lineRule="auto"/>
        <w:rPr>
          <w:rFonts w:ascii="Times New Roman" w:hAnsi="Times New Roman"/>
          <w:sz w:val="16"/>
          <w:szCs w:val="16"/>
        </w:rPr>
      </w:pPr>
    </w:p>
    <w:p w:rsidR="008A3DF1" w:rsidRDefault="008A3DF1" w:rsidP="004C7BC7">
      <w:pPr>
        <w:shd w:val="clear" w:color="auto" w:fill="FFFFFF"/>
        <w:spacing w:after="0" w:line="240" w:lineRule="auto"/>
        <w:rPr>
          <w:rFonts w:ascii="Times New Roman" w:hAnsi="Times New Roman"/>
          <w:sz w:val="16"/>
          <w:szCs w:val="16"/>
        </w:rPr>
      </w:pPr>
    </w:p>
    <w:p w:rsidR="008A3DF1" w:rsidRDefault="008A3DF1" w:rsidP="004C7BC7">
      <w:pPr>
        <w:shd w:val="clear" w:color="auto" w:fill="FFFFFF"/>
        <w:spacing w:after="0" w:line="240" w:lineRule="auto"/>
        <w:rPr>
          <w:rFonts w:ascii="Times New Roman" w:hAnsi="Times New Roman"/>
          <w:sz w:val="16"/>
          <w:szCs w:val="16"/>
        </w:rPr>
      </w:pP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lastRenderedPageBreak/>
        <w:t>ПАМЯТКА НАСЕЛЕНИЮ</w:t>
      </w: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2"/>
          <w:sz w:val="24"/>
          <w:szCs w:val="24"/>
        </w:rPr>
        <w:t xml:space="preserve">Будьте наблюдательны! </w:t>
      </w:r>
      <w:r w:rsidRPr="004C7BC7">
        <w:rPr>
          <w:rFonts w:ascii="Times New Roman" w:hAnsi="Times New Roman"/>
          <w:spacing w:val="-2"/>
          <w:sz w:val="24"/>
          <w:szCs w:val="24"/>
        </w:rPr>
        <w:t xml:space="preserve">Только вы способны своевременно обнаружить </w:t>
      </w:r>
      <w:r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Pr="004C7BC7">
        <w:rPr>
          <w:rFonts w:ascii="Times New Roman" w:hAnsi="Times New Roman"/>
          <w:sz w:val="24"/>
          <w:szCs w:val="24"/>
        </w:rPr>
        <w:t>меты, даже самые безопасные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 xml:space="preserve">Самодельные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spacing w:val="-5"/>
          <w:sz w:val="24"/>
          <w:szCs w:val="24"/>
        </w:rPr>
        <w:t>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xml:space="preserve">.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w:t>
      </w:r>
      <w:r w:rsidRPr="004C7BC7">
        <w:rPr>
          <w:rFonts w:ascii="Times New Roman" w:eastAsia="Times New Roman" w:hAnsi="Times New Roman"/>
          <w:sz w:val="24"/>
          <w:szCs w:val="24"/>
          <w:lang w:eastAsia="ru-RU"/>
        </w:rPr>
        <w:lastRenderedPageBreak/>
        <w:t>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насильственное изменение основ конституционного строя и нарушение целостности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пропаганда исключительности, превосходства либо неполноценности человека по признаку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нарушение прав, свобод и законных интересов человека и гражданина в зависимости от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 полиграфической и материально-</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религиозное объединение либо иная организация, в отношении которых по основаниям, предусмотренным Федеральным законом «О противодействии экстремистской деятельности»,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lastRenderedPageBreak/>
        <w:t>Экстремистские материалы</w:t>
      </w:r>
      <w:r w:rsidRPr="004C7BC7">
        <w:rPr>
          <w:rFonts w:ascii="Times New Roman" w:eastAsia="Times New Roman" w:hAnsi="Times New Roman"/>
          <w:sz w:val="24"/>
          <w:szCs w:val="24"/>
          <w:lang w:eastAsia="ru-RU"/>
        </w:rPr>
        <w:t xml:space="preserve"> – это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направленных на полное или частичное уничтожение какой-либо этнической, социальной, расовой,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производстве по соответствующему делу об административном правонарушении, гражданскому 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должностным лицом в соответствии с его компетенцией мер по пресечению экстремистской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8A3DF1"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t>правов</w:t>
      </w:r>
      <w:r>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Pr>
          <w:rFonts w:ascii="Times New Roman" w:eastAsia="Times New Roman" w:hAnsi="Times New Roman"/>
          <w:sz w:val="24"/>
          <w:szCs w:val="24"/>
          <w:lang w:eastAsia="ru-RU"/>
        </w:rPr>
        <w:t xml:space="preserve"> в осуществлении 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Pr>
          <w:rFonts w:ascii="Times New Roman" w:eastAsia="Times New Roman" w:hAnsi="Times New Roman"/>
          <w:sz w:val="24"/>
          <w:szCs w:val="24"/>
          <w:lang w:eastAsia="ru-RU"/>
        </w:rPr>
        <w:t xml:space="preserve">ганах, а также к работе в </w:t>
      </w:r>
      <w:r w:rsidR="004C7BC7" w:rsidRPr="004C7BC7">
        <w:rPr>
          <w:rFonts w:ascii="Times New Roman" w:eastAsia="Times New Roman" w:hAnsi="Times New Roman"/>
          <w:sz w:val="24"/>
          <w:szCs w:val="24"/>
          <w:lang w:eastAsia="ru-RU"/>
        </w:rPr>
        <w:t>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lang w:eastAsia="ru-RU"/>
        </w:rPr>
      </w:pPr>
      <w:r w:rsidRPr="004C7BC7">
        <w:rPr>
          <w:rFonts w:ascii="Times New Roman" w:eastAsia="Times New Roman" w:hAnsi="Times New Roman"/>
          <w:b/>
          <w:lang w:eastAsia="ru-RU"/>
        </w:rPr>
        <w:t>Виды ответственности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lang w:eastAsia="ru-RU"/>
        </w:rPr>
      </w:pPr>
      <w:r w:rsidRPr="004C7BC7">
        <w:rPr>
          <w:rFonts w:ascii="Times New Roman" w:eastAsia="Times New Roman" w:hAnsi="Times New Roman"/>
          <w:lang w:eastAsia="ru-RU"/>
        </w:rPr>
        <w:t>Административная ответственность</w:t>
      </w:r>
      <w:r w:rsidRPr="004C7BC7">
        <w:rPr>
          <w:rFonts w:ascii="Times New Roman" w:eastAsia="Times New Roman" w:hAnsi="Times New Roman"/>
          <w:b/>
          <w:bCs/>
          <w:i/>
          <w:iCs/>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Нарушение законодательства о свободе совести, свободе вероисповедания и о религиозных объединениях.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деятельности общественного или религиозного объединения, в отношении которого</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принято решение о приостановлении его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xml:space="preserve">• Производство и распространение экстремистских материалов.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lang w:eastAsia="ru-RU"/>
        </w:rPr>
      </w:pPr>
      <w:r w:rsidRPr="004C7BC7">
        <w:rPr>
          <w:rFonts w:ascii="Times New Roman" w:eastAsia="Times New Roman" w:hAnsi="Times New Roman"/>
          <w:b/>
          <w:lang w:eastAsia="ru-RU"/>
        </w:rPr>
        <w:t>Уголовная ответственность</w:t>
      </w:r>
      <w:r w:rsidRPr="004C7BC7">
        <w:rPr>
          <w:rFonts w:ascii="Times New Roman" w:eastAsia="Times New Roman" w:hAnsi="Times New Roman"/>
          <w:b/>
          <w:bCs/>
          <w:i/>
          <w:iCs/>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Воспрепятствование осуществлению права на свободу совести и вероисповеданий.</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b/>
          <w:bCs/>
          <w:lang w:eastAsia="ru-RU"/>
        </w:rPr>
        <w:t xml:space="preserve">• </w:t>
      </w:r>
      <w:r w:rsidRPr="004C7BC7">
        <w:rPr>
          <w:rFonts w:ascii="Times New Roman" w:eastAsia="Times New Roman" w:hAnsi="Times New Roman"/>
          <w:lang w:eastAsia="ru-RU"/>
        </w:rPr>
        <w:t>Публичные призывы к осуществлению террористической деятел</w:t>
      </w:r>
      <w:r w:rsidR="008A3DF1">
        <w:rPr>
          <w:rFonts w:ascii="Times New Roman" w:eastAsia="Times New Roman" w:hAnsi="Times New Roman"/>
          <w:lang w:eastAsia="ru-RU"/>
        </w:rPr>
        <w:t>ьности или публичное оправдание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терроризма.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Массовые беспорядки.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•Публичные призывы к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Возбуждение ненависти либо вражды, а равно унижение человеческого достоинства.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lastRenderedPageBreak/>
        <w:t>• Организация экстремистского сообщества.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035F4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31"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32"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F70A16">
        <w:rPr>
          <w:color w:val="000000"/>
        </w:rPr>
        <w:fldChar w:fldCharType="begin"/>
      </w:r>
      <w:r w:rsidR="00F70A16">
        <w:rPr>
          <w:color w:val="000000"/>
        </w:rPr>
        <w:instrText xml:space="preserve"> HYPERLINK "http://www.russlav.ru/tabak/vliyanie_kureniya_na_organizm_cheloveka.html" </w:instrText>
      </w:r>
      <w:r w:rsidR="00F70A16">
        <w:rPr>
          <w:color w:val="000000"/>
        </w:rPr>
        <w:fldChar w:fldCharType="separate"/>
      </w:r>
      <w:r w:rsidR="00F70A16">
        <w:rPr>
          <w:rStyle w:val="ab"/>
          <w:color w:val="000000"/>
        </w:rPr>
        <w:t>бензапирен</w:t>
      </w:r>
      <w:proofErr w:type="spellEnd"/>
      <w:r w:rsidR="00F70A16">
        <w:rPr>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 xml:space="preserve">оей </w:t>
      </w:r>
      <w:proofErr w:type="gramStart"/>
      <w:r w:rsidR="008A3DF1">
        <w:t>ядовитости  равен</w:t>
      </w:r>
      <w:proofErr w:type="gramEnd"/>
      <w:r w:rsidR="008A3DF1">
        <w:t xml:space="preserve">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Pr>
          <w:rStyle w:val="apple-converted-space"/>
        </w:rPr>
        <w:t> </w:t>
      </w:r>
      <w:r>
        <w:rPr>
          <w:rStyle w:val="af6"/>
        </w:rPr>
        <w:t>Вред курения</w:t>
      </w:r>
      <w:r>
        <w:rPr>
          <w:rStyle w:val="apple-converted-space"/>
        </w:rPr>
        <w:t> </w:t>
      </w:r>
      <w:r>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Pr>
          <w:rStyle w:val="apple-converted-space"/>
        </w:rPr>
        <w:t> </w:t>
      </w:r>
      <w:hyperlink r:id="rId33" w:history="1">
        <w:r>
          <w:rPr>
            <w:rStyle w:val="ab"/>
            <w:color w:val="000000"/>
          </w:rPr>
          <w:t>героина</w:t>
        </w:r>
      </w:hyperlink>
      <w:r>
        <w:rPr>
          <w:rStyle w:val="apple-converted-space"/>
        </w:rPr>
        <w:t> </w:t>
      </w:r>
      <w:r>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Pr>
          <w:rStyle w:val="apple-converted-space"/>
        </w:rPr>
        <w:t> </w:t>
      </w:r>
      <w:r>
        <w:br/>
      </w:r>
      <w:r>
        <w:tab/>
      </w:r>
      <w:r>
        <w:rPr>
          <w:rStyle w:val="af9"/>
          <w:b/>
          <w:i w:val="0"/>
        </w:rPr>
        <w:t>Вред курения в том, что оно вызывает три основных заболевания</w:t>
      </w:r>
      <w:r>
        <w:rPr>
          <w:b/>
          <w:i/>
        </w:rPr>
        <w:t>:</w:t>
      </w:r>
      <w:r>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Pr>
          <w:rStyle w:val="apple-converted-space"/>
        </w:rPr>
        <w:t> </w:t>
      </w:r>
      <w:r>
        <w:br/>
      </w:r>
      <w:r>
        <w:rPr>
          <w:rStyle w:val="af9"/>
        </w:rPr>
        <w:t>Курение наносит страшный вред</w:t>
      </w:r>
      <w:r>
        <w:t>, так курящие в 13 раз чаще заболевают стенокардией, в 12 – инфарктом миокарда, в 10 раз – язвой желудка и в 30 раз — раком легких.</w:t>
      </w:r>
      <w:r>
        <w:rPr>
          <w:rStyle w:val="apple-converted-space"/>
        </w:rPr>
        <w:t> </w:t>
      </w:r>
      <w:r>
        <w:br/>
        <w:t xml:space="preserve">Нет такого органа, который бы не поражался табаком: почки и мочевой пузырь, половые железы и </w:t>
      </w:r>
      <w:r>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t>кровеносные сосуды, головной мозг и печень.</w:t>
      </w:r>
      <w:r>
        <w:br/>
        <w:t>Смертельная доза для взрослого человека содержится в одной пачке сигарет, если ее выкурить сразу, а для подростков — полпачки.</w:t>
      </w:r>
      <w:r>
        <w:br/>
      </w:r>
      <w:r>
        <w:rPr>
          <w:rStyle w:val="af9"/>
        </w:rPr>
        <w:t>Курение вредит сердцу</w:t>
      </w:r>
      <w:r>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Pr>
          <w:rStyle w:val="apple-converted-space"/>
        </w:rPr>
        <w:t> </w:t>
      </w:r>
      <w:r>
        <w:br/>
      </w:r>
      <w:hyperlink r:id="rId35" w:history="1">
        <w:r>
          <w:rPr>
            <w:rStyle w:val="ab"/>
            <w:b/>
            <w:bCs/>
            <w:color w:val="000000"/>
          </w:rPr>
          <w:t>Вред курения</w:t>
        </w:r>
      </w:hyperlink>
      <w:r>
        <w:rPr>
          <w:rStyle w:val="apple-converted-space"/>
          <w:color w:val="000000"/>
        </w:rPr>
        <w:t> </w:t>
      </w:r>
      <w:r>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t>бензопирен</w:t>
      </w:r>
      <w:proofErr w:type="spellEnd"/>
      <w:r>
        <w:t xml:space="preserve"> и радиоактивный изотоп </w:t>
      </w:r>
      <w:r>
        <w:lastRenderedPageBreak/>
        <w:t xml:space="preserve">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hyperlink r:id="rId36"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37"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r>
        <w:br/>
        <w:t>Увеличивается риск самопроизвольного выкидыша. Если</w:t>
      </w:r>
      <w:r>
        <w:rPr>
          <w:rStyle w:val="apple-converted-space"/>
        </w:rPr>
        <w:t> </w:t>
      </w:r>
      <w:hyperlink r:id="rId38" w:history="1">
        <w:r>
          <w:rPr>
            <w:rStyle w:val="ab"/>
            <w:color w:val="000000"/>
          </w:rPr>
          <w:t>будущие матери подвергаются воздействию табачного дыма</w:t>
        </w:r>
      </w:hyperlink>
      <w:r>
        <w:rPr>
          <w:color w:val="000000"/>
        </w:rPr>
        <w:t>,</w:t>
      </w:r>
      <w:r>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показатель заболеваемости уменьшается</w:t>
      </w:r>
      <w:r>
        <w:br/>
        <w:t>до 1,58.</w:t>
      </w:r>
      <w:r w:rsidR="008A3DF1">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ab/>
        <w:t>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холестерина в крови. Сигаретный дым уменьшает у них содержание так называемого полезного холестерина, который предохраняет от сердечных болезней.</w:t>
      </w:r>
    </w:p>
    <w:p w:rsidR="00F70A16" w:rsidRDefault="00035F4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9"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путей, образования мокроты, одышки и других респираторных симптомов.</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курить не так легко, об этом можете спросить любого курильщика.</w:t>
      </w:r>
      <w:r>
        <w:rPr>
          <w:rStyle w:val="apple-converted-space"/>
          <w:color w:val="000000"/>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t>Также замедляется реакция в движении, снижается мышечная сила, под влиянием никотина ухудшается острота зрения.</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Установлено, что смертность людей,</w:t>
      </w:r>
      <w:r>
        <w:rPr>
          <w:rStyle w:val="apple-converted-space"/>
          <w:color w:val="000000"/>
        </w:rPr>
        <w:t> </w:t>
      </w:r>
      <w:r>
        <w:rPr>
          <w:rStyle w:val="af9"/>
          <w:color w:val="000000"/>
        </w:rPr>
        <w:t>начавших курить в подростковом возрасте</w:t>
      </w:r>
      <w:r>
        <w:rPr>
          <w:rStyle w:val="apple-converted-space"/>
          <w:color w:val="000000"/>
        </w:rPr>
        <w:t> </w:t>
      </w:r>
      <w:r>
        <w:rPr>
          <w:color w:val="000000"/>
        </w:rPr>
        <w:t>(до 20 лет), значительно выше, чем среди тех, кто впервые закурил после 25 лет.</w:t>
      </w:r>
      <w:r>
        <w:rPr>
          <w:color w:val="000000"/>
        </w:rPr>
        <w:br/>
        <w:t>Частое и систематическое</w:t>
      </w:r>
      <w:r>
        <w:rPr>
          <w:rStyle w:val="apple-converted-space"/>
          <w:color w:val="000000"/>
        </w:rPr>
        <w:t> </w:t>
      </w:r>
      <w:r>
        <w:rPr>
          <w:rStyle w:val="af6"/>
          <w:color w:val="000000"/>
        </w:rPr>
        <w:t>курение у подростков истощает нервные клетки</w:t>
      </w:r>
      <w:r>
        <w:rPr>
          <w:color w:val="000000"/>
        </w:rPr>
        <w:t>, вызывая преждевременное утомление и снижение активирующей способности мозга при решении задач логико-информационного типа.</w:t>
      </w:r>
      <w:r>
        <w:rPr>
          <w:color w:val="000000"/>
        </w:rPr>
        <w:br/>
      </w:r>
      <w:r>
        <w:rPr>
          <w:color w:val="000000"/>
        </w:rPr>
        <w:tab/>
      </w:r>
      <w:r>
        <w:rPr>
          <w:rStyle w:val="af6"/>
          <w:color w:val="000000"/>
        </w:rPr>
        <w:t>При курении у подростка происходит патология зрительной коры</w:t>
      </w:r>
      <w:r>
        <w:rPr>
          <w:color w:val="000000"/>
        </w:rPr>
        <w:t>. У</w:t>
      </w:r>
      <w:r>
        <w:rPr>
          <w:rStyle w:val="apple-converted-space"/>
          <w:color w:val="000000"/>
        </w:rPr>
        <w:t> </w:t>
      </w:r>
      <w:r>
        <w:rPr>
          <w:rStyle w:val="af6"/>
          <w:color w:val="000000"/>
        </w:rPr>
        <w:t>курящего подростка</w:t>
      </w:r>
      <w:r>
        <w:rPr>
          <w:rStyle w:val="apple-converted-space"/>
          <w:color w:val="000000"/>
        </w:rPr>
        <w:t> </w:t>
      </w:r>
      <w:r>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слезоточивость, покраснение и отёчность 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t xml:space="preserve">В последнее время у окулистов появилось новое название слепоты – табачная </w:t>
      </w:r>
      <w:proofErr w:type="spellStart"/>
      <w:r>
        <w:rPr>
          <w:color w:val="000000"/>
        </w:rPr>
        <w:t>амблиопатия</w:t>
      </w:r>
      <w:proofErr w:type="spellEnd"/>
      <w:r>
        <w:rPr>
          <w:color w:val="000000"/>
        </w:rPr>
        <w:t>, которая возникает как проявление подострой интоксикации при злоупотреблении  курением. Особенно чувствительны к загрязнению продуктами табачного дыма слизистые оболочки глаз у</w:t>
      </w:r>
      <w:r>
        <w:rPr>
          <w:rStyle w:val="apple-converted-space"/>
          <w:color w:val="000000"/>
        </w:rPr>
        <w:t> </w:t>
      </w:r>
      <w:r>
        <w:rPr>
          <w:rStyle w:val="af6"/>
          <w:color w:val="000000"/>
        </w:rPr>
        <w:t>детей</w:t>
      </w:r>
      <w:r>
        <w:rPr>
          <w:rStyle w:val="apple-converted-space"/>
          <w:color w:val="000000"/>
        </w:rPr>
        <w:t> </w:t>
      </w:r>
      <w:r>
        <w:rPr>
          <w:color w:val="000000"/>
        </w:rPr>
        <w:t xml:space="preserve">и </w:t>
      </w:r>
      <w:r>
        <w:rPr>
          <w:rStyle w:val="af6"/>
          <w:color w:val="000000"/>
        </w:rPr>
        <w:t>подростков</w:t>
      </w:r>
      <w:r>
        <w:rPr>
          <w:color w:val="000000"/>
        </w:rPr>
        <w:t>.</w:t>
      </w:r>
    </w:p>
    <w:p w:rsidR="00F70A16" w:rsidRDefault="008A3DF1"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6"/>
          <w:color w:val="000000"/>
        </w:rPr>
        <w:t>Прекращение курения в подростковом</w:t>
      </w:r>
      <w:r w:rsidR="00F70A16">
        <w:rPr>
          <w:rStyle w:val="apple-converted-space"/>
          <w:color w:val="000000"/>
        </w:rPr>
        <w:t> </w:t>
      </w:r>
      <w:r w:rsidR="00F70A16">
        <w:rPr>
          <w:color w:val="000000"/>
        </w:rPr>
        <w:t> возрасте является одним из факторов предотвращения такого грозного заболевания, как глаукома.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05648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Pr="008A3DF1"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16"/>
          <w:szCs w:val="16"/>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 xml:space="preserve">не только растет, но активно и молодеет. В </w:t>
      </w:r>
      <w:r>
        <w:rPr>
          <w:color w:val="000000"/>
        </w:rPr>
        <w:lastRenderedPageBreak/>
        <w:t>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 xml:space="preserve">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w:t>
      </w:r>
      <w:bookmarkStart w:id="3" w:name="_GoBack"/>
      <w:bookmarkEnd w:id="3"/>
      <w:r>
        <w:rPr>
          <w:color w:val="000000"/>
        </w:rPr>
        <w:t>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 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42"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7910195"/>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4765" cy="7910195"/>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675648" behindDoc="0" locked="0" layoutInCell="1" allowOverlap="1" wp14:anchorId="47CB2CF7" wp14:editId="57DE67D9">
            <wp:simplePos x="0" y="0"/>
            <wp:positionH relativeFrom="column">
              <wp:posOffset>0</wp:posOffset>
            </wp:positionH>
            <wp:positionV relativeFrom="paragraph">
              <wp:posOffset>120015</wp:posOffset>
            </wp:positionV>
            <wp:extent cx="6283960" cy="7743825"/>
            <wp:effectExtent l="0" t="0" r="2540" b="9525"/>
            <wp:wrapSquare wrapText="bothSides"/>
            <wp:docPr id="17" name="Рисунок 17"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45"/>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1D7" w:rsidRDefault="00BA41D7" w:rsidP="009729FC">
      <w:pPr>
        <w:spacing w:after="0" w:line="240" w:lineRule="auto"/>
      </w:pPr>
      <w:r>
        <w:separator/>
      </w:r>
    </w:p>
  </w:endnote>
  <w:endnote w:type="continuationSeparator" w:id="0">
    <w:p w:rsidR="00BA41D7" w:rsidRDefault="00BA41D7"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F48" w:rsidRDefault="00035F48">
    <w:pPr>
      <w:pStyle w:val="a5"/>
      <w:jc w:val="right"/>
    </w:pPr>
    <w:r>
      <w:fldChar w:fldCharType="begin"/>
    </w:r>
    <w:r>
      <w:instrText xml:space="preserve"> PAGE   \* MERGEFORMAT </w:instrText>
    </w:r>
    <w:r>
      <w:fldChar w:fldCharType="separate"/>
    </w:r>
    <w:r w:rsidR="008A3DF1">
      <w:rPr>
        <w:noProof/>
      </w:rPr>
      <w:t>34</w:t>
    </w:r>
    <w:r>
      <w:fldChar w:fldCharType="end"/>
    </w:r>
  </w:p>
  <w:p w:rsidR="00035F48" w:rsidRDefault="00035F4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1D7" w:rsidRDefault="00BA41D7" w:rsidP="009729FC">
      <w:pPr>
        <w:spacing w:after="0" w:line="240" w:lineRule="auto"/>
      </w:pPr>
      <w:r>
        <w:separator/>
      </w:r>
    </w:p>
  </w:footnote>
  <w:footnote w:type="continuationSeparator" w:id="0">
    <w:p w:rsidR="00BA41D7" w:rsidRDefault="00BA41D7"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4"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3"/>
  </w:num>
  <w:num w:numId="2">
    <w:abstractNumId w:val="11"/>
  </w:num>
  <w:num w:numId="3">
    <w:abstractNumId w:val="12"/>
  </w:num>
  <w:num w:numId="4">
    <w:abstractNumId w:val="9"/>
  </w:num>
  <w:num w:numId="5">
    <w:abstractNumId w:val="2"/>
  </w:num>
  <w:num w:numId="6">
    <w:abstractNumId w:val="4"/>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7"/>
  </w:num>
  <w:num w:numId="12">
    <w:abstractNumId w:val="6"/>
  </w:num>
  <w:num w:numId="13">
    <w:abstractNumId w:val="8"/>
  </w:num>
  <w:num w:numId="14">
    <w:abstractNumId w:val="10"/>
  </w:num>
  <w:num w:numId="15">
    <w:abstractNumId w:val="3"/>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102AF"/>
    <w:rsid w:val="000109C7"/>
    <w:rsid w:val="00010E5F"/>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6E5E"/>
    <w:rsid w:val="0010147D"/>
    <w:rsid w:val="00106659"/>
    <w:rsid w:val="001154DB"/>
    <w:rsid w:val="001175BA"/>
    <w:rsid w:val="00126C32"/>
    <w:rsid w:val="00127174"/>
    <w:rsid w:val="00127689"/>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3BD4"/>
    <w:rsid w:val="001C21CF"/>
    <w:rsid w:val="001C5189"/>
    <w:rsid w:val="001C6D4A"/>
    <w:rsid w:val="001D0FEF"/>
    <w:rsid w:val="001D60E0"/>
    <w:rsid w:val="001E3B28"/>
    <w:rsid w:val="001E5E64"/>
    <w:rsid w:val="001E74B6"/>
    <w:rsid w:val="001F363E"/>
    <w:rsid w:val="001F6179"/>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52D7"/>
    <w:rsid w:val="00365262"/>
    <w:rsid w:val="0037718C"/>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F2689"/>
    <w:rsid w:val="004F5CBE"/>
    <w:rsid w:val="005000A1"/>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83714"/>
    <w:rsid w:val="00792ACE"/>
    <w:rsid w:val="007A3681"/>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61A2B"/>
    <w:rsid w:val="00864869"/>
    <w:rsid w:val="00867583"/>
    <w:rsid w:val="00882C72"/>
    <w:rsid w:val="0089221A"/>
    <w:rsid w:val="00895162"/>
    <w:rsid w:val="00896994"/>
    <w:rsid w:val="008A3DF1"/>
    <w:rsid w:val="008B46BF"/>
    <w:rsid w:val="008B741A"/>
    <w:rsid w:val="008C0B09"/>
    <w:rsid w:val="008C181C"/>
    <w:rsid w:val="008C533D"/>
    <w:rsid w:val="008C6D48"/>
    <w:rsid w:val="008C74E4"/>
    <w:rsid w:val="008D1CE2"/>
    <w:rsid w:val="008E0C8D"/>
    <w:rsid w:val="008E2265"/>
    <w:rsid w:val="008E6DAA"/>
    <w:rsid w:val="008F4BEF"/>
    <w:rsid w:val="00902750"/>
    <w:rsid w:val="009045F8"/>
    <w:rsid w:val="00905592"/>
    <w:rsid w:val="00907E52"/>
    <w:rsid w:val="00912746"/>
    <w:rsid w:val="00913329"/>
    <w:rsid w:val="0093136F"/>
    <w:rsid w:val="00931BB2"/>
    <w:rsid w:val="0093329D"/>
    <w:rsid w:val="00947D48"/>
    <w:rsid w:val="00952B72"/>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5E24"/>
    <w:rsid w:val="00A343CD"/>
    <w:rsid w:val="00A46FB1"/>
    <w:rsid w:val="00A55F4E"/>
    <w:rsid w:val="00A61A13"/>
    <w:rsid w:val="00A671DF"/>
    <w:rsid w:val="00A72DAB"/>
    <w:rsid w:val="00A742B3"/>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343"/>
    <w:rsid w:val="00D075A9"/>
    <w:rsid w:val="00D13E1D"/>
    <w:rsid w:val="00D21573"/>
    <w:rsid w:val="00D2519A"/>
    <w:rsid w:val="00D418B8"/>
    <w:rsid w:val="00D50973"/>
    <w:rsid w:val="00D53CBA"/>
    <w:rsid w:val="00D56888"/>
    <w:rsid w:val="00D5700C"/>
    <w:rsid w:val="00D57BB8"/>
    <w:rsid w:val="00D65C5D"/>
    <w:rsid w:val="00D7477A"/>
    <w:rsid w:val="00D815A1"/>
    <w:rsid w:val="00D868B4"/>
    <w:rsid w:val="00DA541A"/>
    <w:rsid w:val="00DA544B"/>
    <w:rsid w:val="00DA7BD0"/>
    <w:rsid w:val="00DB04FD"/>
    <w:rsid w:val="00DC5B47"/>
    <w:rsid w:val="00DC6353"/>
    <w:rsid w:val="00DD7618"/>
    <w:rsid w:val="00E04BB9"/>
    <w:rsid w:val="00E12313"/>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811"/>
    <w:rsid w:val="00EA0D45"/>
    <w:rsid w:val="00EA164B"/>
    <w:rsid w:val="00EA2B66"/>
    <w:rsid w:val="00EA31D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EB208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hereshevo-school.pruzhany.by/wp-content/uploads/2015/12/ris22122015.jpg" TargetMode="External"/><Relationship Id="rId26" Type="http://schemas.openxmlformats.org/officeDocument/2006/relationships/image" Target="http://wqi.info/wp-content/uploads/2014/08/czujnik_czadu.jpg" TargetMode="External"/><Relationship Id="rId39" Type="http://schemas.openxmlformats.org/officeDocument/2006/relationships/hyperlink" Target="http://www.russlav.ru/tabak/vred_kureniya.htm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http://www.russlav.ru/tabak/kak-brosit-kurit.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1055;&#1086;&#1083;&#1100;&#1079;&#1086;&#1074;&#1072;&#1090;&#1077;&#1083;&#1100;\AppData\smi01\Desktop\&#208;&#188;&#208;&#190;&#208;&#180;&#208;&#181;&#208;&#187;&#209;&#140;&#208;&#189;&#208;&#184;&#208;&#186;%20&#208;&#191;&#208;&#190;%20&#208;&#178;&#208;&#190;&#208;&#191;&#209;&#128;&#208;&#190;&#209;&#129;&#208;&#176;&#208;&#188;%20&#208;&#184;&#208;&#183;&#209;&#131;&#209;&#135;&#208;&#181;&#208;&#189;&#208;&#184;&#209;&#143;%20&#208;&#191;&#209;&#128;&#208;&#176;&#208;&#178;&#208;&#190;&#208;&#191;&#209;&#128;&#208;&#184;&#208;&#188;&#208;&#181;&#208;&#189;&#208;&#184;&#209;&#130;&#208;&#181;&#208;&#187;&#209;&#140;&#208;&#189;&#208;&#190;&#208;&#185;%20&#208;&#191;&#209;&#128;&#208;&#176;&#208;&#186;&#209;&#130;&#208;&#184;&#208;&#186;&#208;&#184;.doc"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www.russlav.ru/narkotik/heroin.html" TargetMode="External"/><Relationship Id="rId38" Type="http://schemas.openxmlformats.org/officeDocument/2006/relationships/hyperlink" Target="http://www.russlav.ru/tabak/kurenie_beremennih.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hereshevo-school.pruzhany.by/wp-content/uploads/2015/12/ris22122015.jpg" TargetMode="External"/><Relationship Id="rId29" Type="http://schemas.openxmlformats.org/officeDocument/2006/relationships/image" Target="media/image11.jpeg"/><Relationship Id="rId41" Type="http://schemas.openxmlformats.org/officeDocument/2006/relationships/image" Target="http://img.forums.kg/images/imgbp24205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55;&#1086;&#1083;&#1100;&#1079;&#1086;&#1074;&#1072;&#1090;&#1077;&#1083;&#1100;\AppData\smi01\Desktop\&#208;&#188;&#208;&#190;&#208;&#180;&#208;&#181;&#208;&#187;&#209;&#140;&#208;&#189;&#208;&#184;&#208;&#186;%20&#208;&#191;&#208;&#190;%20&#208;&#178;&#208;&#190;&#208;&#191;&#209;&#128;&#208;&#190;&#209;&#129;&#208;&#176;&#208;&#188;%20&#208;&#184;&#208;&#183;&#209;&#131;&#209;&#135;&#208;&#181;&#208;&#189;&#208;&#184;&#209;&#143;%20&#208;&#191;&#209;&#128;&#208;&#176;&#208;&#178;&#208;&#190;&#208;&#191;&#209;&#128;&#208;&#184;&#208;&#188;&#208;&#181;&#208;&#189;&#208;&#184;&#209;&#130;&#208;&#181;&#208;&#187;&#209;&#140;&#208;&#189;&#208;&#190;&#208;&#185;%20&#208;&#191;&#209;&#128;&#208;&#176;&#208;&#186;&#209;&#130;&#208;&#184;&#208;&#186;&#208;&#184;.doc" TargetMode="External"/><Relationship Id="rId24" Type="http://schemas.openxmlformats.org/officeDocument/2006/relationships/image" Target="http://900igr.net/datas/obg/Protiv-narkomanii/0007-007-Otkazatsja-ot-narkotikov-mozhno-tolko-odin-raz-PERVYJ.jpg" TargetMode="External"/><Relationship Id="rId32" Type="http://schemas.openxmlformats.org/officeDocument/2006/relationships/hyperlink" Target="http://www.russlav.ru/tabak/vliyanie-nikotina-na-organizm-cheloveka.html" TargetMode="External"/><Relationship Id="rId37" Type="http://schemas.openxmlformats.org/officeDocument/2006/relationships/hyperlink" Target="http://www.russlav.ru/stat/pismokyr.html" TargetMode="External"/><Relationship Id="rId40" Type="http://schemas.openxmlformats.org/officeDocument/2006/relationships/image" Target="media/image1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osreestr.ru/"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www.russlav.ru/tabak/vliyanie_kureniya_na_organizm_cheloveka.html" TargetMode="External"/><Relationship Id="rId10" Type="http://schemas.openxmlformats.org/officeDocument/2006/relationships/hyperlink" Target="file:///C:\Users\&#1055;&#1086;&#1083;&#1100;&#1079;&#1086;&#1074;&#1072;&#1090;&#1077;&#1083;&#1100;\AppData\smi01\Desktop\&#208;&#188;&#208;&#190;&#208;&#180;&#208;&#181;&#208;&#187;&#209;&#140;&#208;&#189;&#208;&#184;&#208;&#186;%20&#208;&#191;&#208;&#190;%20&#208;&#178;&#208;&#190;&#208;&#191;&#209;&#128;&#208;&#190;&#209;&#129;&#208;&#176;&#208;&#188;%20&#208;&#184;&#208;&#183;&#209;&#131;&#209;&#135;&#208;&#181;&#208;&#189;&#208;&#184;&#209;&#143;%20&#208;&#191;&#209;&#128;&#208;&#176;&#208;&#178;&#208;&#190;&#208;&#191;&#209;&#128;&#208;&#184;&#208;&#188;&#208;&#181;&#208;&#189;&#208;&#184;&#209;&#130;&#208;&#181;&#208;&#187;&#209;&#140;&#208;&#189;&#208;&#190;&#208;&#185;%20&#208;&#191;&#209;&#128;&#208;&#176;&#208;&#186;&#209;&#130;&#208;&#184;&#208;&#186;&#208;&#184;.doc" TargetMode="External"/><Relationship Id="rId19" Type="http://schemas.openxmlformats.org/officeDocument/2006/relationships/image" Target="media/image5.jpeg"/><Relationship Id="rId31" Type="http://schemas.openxmlformats.org/officeDocument/2006/relationships/hyperlink" Target="http://www.russlav.ru/tabak/sostav-tabachnogo-dima.html"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consultantplus://offline/ref=89AB34162F3323B09B6B5BD8128D65FD2CBD2E36F8E567E74E0BD64685FEA25D451D905CZ5N" TargetMode="External"/><Relationship Id="rId14" Type="http://schemas.openxmlformats.org/officeDocument/2006/relationships/hyperlink" Target="https://rosreestr.ru/" TargetMode="External"/><Relationship Id="rId22" Type="http://schemas.openxmlformats.org/officeDocument/2006/relationships/image" Target="http://takzdorovo-to.ru/upload/iblock/fb7/fb7bcd6764580a079a2f8dd155fcd10d.jpg" TargetMode="External"/><Relationship Id="rId27" Type="http://schemas.openxmlformats.org/officeDocument/2006/relationships/image" Target="media/image9.png"/><Relationship Id="rId30" Type="http://schemas.openxmlformats.org/officeDocument/2006/relationships/image" Target="http://vse-temu.org/wp-content/uploads/2015/03/657954.jpg" TargetMode="External"/><Relationship Id="rId35" Type="http://schemas.openxmlformats.org/officeDocument/2006/relationships/hyperlink" Target="http://www.russlav.ru/stat/foto_kureniya.html" TargetMode="External"/><Relationship Id="rId43"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D6A6-4F7E-4F48-ADA5-20E5960CF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15645</Words>
  <Characters>89180</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104616</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44</cp:revision>
  <cp:lastPrinted>2018-07-11T06:00:00Z</cp:lastPrinted>
  <dcterms:created xsi:type="dcterms:W3CDTF">2018-04-03T08:54:00Z</dcterms:created>
  <dcterms:modified xsi:type="dcterms:W3CDTF">2018-07-11T06:02:00Z</dcterms:modified>
</cp:coreProperties>
</file>