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A014B">
        <w:rPr>
          <w:rFonts w:ascii="Monotype Corsiva" w:hAnsi="Monotype Corsiva" w:cs="Courier New"/>
          <w:b/>
          <w:i/>
          <w:sz w:val="28"/>
          <w:szCs w:val="28"/>
        </w:rPr>
        <w:t>2</w:t>
      </w:r>
      <w:r w:rsidR="0007173B">
        <w:rPr>
          <w:rFonts w:ascii="Monotype Corsiva" w:hAnsi="Monotype Corsiva" w:cs="Courier New"/>
          <w:b/>
          <w:i/>
          <w:sz w:val="28"/>
          <w:szCs w:val="28"/>
        </w:rPr>
        <w:t>1</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07173B">
        <w:rPr>
          <w:rFonts w:ascii="Monotype Corsiva" w:hAnsi="Monotype Corsiva" w:cs="Courier New"/>
          <w:b/>
          <w:i/>
          <w:sz w:val="28"/>
          <w:szCs w:val="28"/>
        </w:rPr>
        <w:t xml:space="preserve">  </w:t>
      </w:r>
      <w:r w:rsidR="007D4CBB">
        <w:rPr>
          <w:rFonts w:ascii="Monotype Corsiva" w:hAnsi="Monotype Corsiva" w:cs="Courier New"/>
          <w:b/>
          <w:i/>
          <w:sz w:val="28"/>
          <w:szCs w:val="28"/>
        </w:rPr>
        <w:t xml:space="preserve"> </w:t>
      </w:r>
      <w:r w:rsidR="0007173B">
        <w:rPr>
          <w:rFonts w:ascii="Monotype Corsiva" w:hAnsi="Monotype Corsiva" w:cs="Courier New"/>
          <w:b/>
          <w:i/>
          <w:sz w:val="28"/>
          <w:szCs w:val="28"/>
        </w:rPr>
        <w:t>05</w:t>
      </w:r>
      <w:r w:rsidR="000A6C0B">
        <w:rPr>
          <w:rFonts w:ascii="Monotype Corsiva" w:hAnsi="Monotype Corsiva" w:cs="Courier New"/>
          <w:b/>
          <w:i/>
          <w:sz w:val="28"/>
          <w:szCs w:val="28"/>
        </w:rPr>
        <w:t xml:space="preserve"> </w:t>
      </w:r>
      <w:r w:rsidR="0007173B">
        <w:rPr>
          <w:rFonts w:ascii="Monotype Corsiva" w:hAnsi="Monotype Corsiva" w:cs="Courier New"/>
          <w:b/>
          <w:i/>
          <w:sz w:val="28"/>
          <w:szCs w:val="28"/>
        </w:rPr>
        <w:t>июня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4744E4" w:rsidRDefault="004744E4" w:rsidP="007D4CBB">
      <w:pPr>
        <w:suppressAutoHyphens/>
        <w:spacing w:after="0" w:line="240" w:lineRule="auto"/>
        <w:jc w:val="center"/>
        <w:rPr>
          <w:rFonts w:ascii="Times New Roman" w:eastAsia="Times New Roman" w:hAnsi="Times New Roman"/>
          <w:b/>
          <w:sz w:val="32"/>
          <w:szCs w:val="20"/>
          <w:lang w:eastAsia="ru-RU"/>
        </w:rPr>
      </w:pPr>
    </w:p>
    <w:p w:rsidR="00400B33" w:rsidRDefault="00400B33" w:rsidP="007D4CBB">
      <w:pPr>
        <w:suppressAutoHyphens/>
        <w:spacing w:after="0" w:line="240" w:lineRule="auto"/>
        <w:jc w:val="center"/>
        <w:rPr>
          <w:rFonts w:ascii="Times New Roman" w:hAnsi="Times New Roman"/>
          <w:b/>
          <w:sz w:val="24"/>
          <w:szCs w:val="24"/>
        </w:rPr>
      </w:pPr>
    </w:p>
    <w:p w:rsidR="001A014B" w:rsidRPr="00D82973" w:rsidRDefault="001A014B" w:rsidP="007D4CBB">
      <w:pPr>
        <w:spacing w:after="0" w:line="240" w:lineRule="auto"/>
        <w:ind w:left="142"/>
        <w:jc w:val="both"/>
        <w:rPr>
          <w:sz w:val="18"/>
          <w:szCs w:val="18"/>
        </w:rPr>
      </w:pPr>
    </w:p>
    <w:p w:rsidR="00C07138" w:rsidRPr="00C07138" w:rsidRDefault="00C07138" w:rsidP="00C07138">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ИНФОРМАЦИОННЫЙ МАТЕРИАЛ ИЗ </w:t>
      </w:r>
      <w:r w:rsidR="0007173B">
        <w:rPr>
          <w:rFonts w:ascii="Times New Roman" w:eastAsia="Times New Roman" w:hAnsi="Times New Roman"/>
          <w:b/>
          <w:i/>
          <w:sz w:val="24"/>
          <w:szCs w:val="24"/>
          <w:lang w:eastAsia="ru-RU"/>
        </w:rPr>
        <w:t>ПРОКУРАТУРЫ МОШКОВСКОГО РАЙОНА</w:t>
      </w:r>
    </w:p>
    <w:p w:rsidR="00C07138" w:rsidRPr="00C07138" w:rsidRDefault="00C07138" w:rsidP="00C07138">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16"/>
          <w:szCs w:val="16"/>
          <w:lang w:eastAsia="ru-RU"/>
        </w:rPr>
      </w:pP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7173B">
        <w:rPr>
          <w:rFonts w:ascii="Times New Roman" w:eastAsia="Times New Roman" w:hAnsi="Times New Roman"/>
          <w:sz w:val="24"/>
          <w:szCs w:val="24"/>
          <w:lang w:eastAsia="ru-RU"/>
        </w:rPr>
        <w:t xml:space="preserve">Прокуратурой Мошковского района в ходе осуществления надзорной деятельности на постоянной основе проводятся проверки исполнения законодательства об охране здоровья детей. </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По результатам проведенных проверок в истекшем периоде 2019 </w:t>
      </w:r>
      <w:proofErr w:type="gramStart"/>
      <w:r w:rsidRPr="0007173B">
        <w:rPr>
          <w:rFonts w:ascii="Times New Roman" w:eastAsia="Times New Roman" w:hAnsi="Times New Roman"/>
          <w:sz w:val="24"/>
          <w:szCs w:val="24"/>
          <w:lang w:eastAsia="ru-RU"/>
        </w:rPr>
        <w:t>года  нарушения</w:t>
      </w:r>
      <w:proofErr w:type="gramEnd"/>
      <w:r w:rsidRPr="0007173B">
        <w:rPr>
          <w:rFonts w:ascii="Times New Roman" w:eastAsia="Times New Roman" w:hAnsi="Times New Roman"/>
          <w:sz w:val="24"/>
          <w:szCs w:val="24"/>
          <w:lang w:eastAsia="ru-RU"/>
        </w:rPr>
        <w:t xml:space="preserve"> указанного законодательства выявлены в 19 образовательных учреждениях, а также ГБУЗ «</w:t>
      </w:r>
      <w:proofErr w:type="spellStart"/>
      <w:r w:rsidRPr="0007173B">
        <w:rPr>
          <w:rFonts w:ascii="Times New Roman" w:eastAsia="Times New Roman" w:hAnsi="Times New Roman"/>
          <w:sz w:val="24"/>
          <w:szCs w:val="24"/>
          <w:lang w:eastAsia="ru-RU"/>
        </w:rPr>
        <w:t>Мошковская</w:t>
      </w:r>
      <w:proofErr w:type="spellEnd"/>
      <w:r w:rsidRPr="0007173B">
        <w:rPr>
          <w:rFonts w:ascii="Times New Roman" w:eastAsia="Times New Roman" w:hAnsi="Times New Roman"/>
          <w:sz w:val="24"/>
          <w:szCs w:val="24"/>
          <w:lang w:eastAsia="ru-RU"/>
        </w:rPr>
        <w:t xml:space="preserve"> ЦРБ». </w:t>
      </w:r>
      <w:r>
        <w:rPr>
          <w:rFonts w:ascii="Times New Roman" w:eastAsia="Times New Roman" w:hAnsi="Times New Roman"/>
          <w:sz w:val="24"/>
          <w:szCs w:val="24"/>
          <w:lang w:eastAsia="ru-RU"/>
        </w:rPr>
        <w:tab/>
      </w:r>
      <w:r w:rsidRPr="0007173B">
        <w:rPr>
          <w:rFonts w:ascii="Times New Roman" w:eastAsia="Times New Roman" w:hAnsi="Times New Roman"/>
          <w:sz w:val="24"/>
          <w:szCs w:val="24"/>
          <w:lang w:eastAsia="ru-RU"/>
        </w:rPr>
        <w:t>В связи с этим на рассмотрение в суд направлено 3 исковых заявления, к административной ответственности привлечено 15 должностных лиц, руководителям организаций и учреждений внесено 20 представлений, к дисциплинарной ответственности привлечено 26 лиц.</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7173B">
        <w:rPr>
          <w:rFonts w:ascii="Times New Roman" w:eastAsia="Times New Roman" w:hAnsi="Times New Roman"/>
          <w:sz w:val="24"/>
          <w:szCs w:val="24"/>
          <w:lang w:eastAsia="ru-RU"/>
        </w:rPr>
        <w:t xml:space="preserve">Выразились нарушения в несоблюдении требований законодательства о пожарной безопасности, законодательства о противодействии терроризму, нарушении требований </w:t>
      </w:r>
      <w:proofErr w:type="spellStart"/>
      <w:r w:rsidRPr="0007173B">
        <w:rPr>
          <w:rFonts w:ascii="Times New Roman" w:eastAsia="Times New Roman" w:hAnsi="Times New Roman"/>
          <w:sz w:val="24"/>
          <w:szCs w:val="24"/>
          <w:lang w:eastAsia="ru-RU"/>
        </w:rPr>
        <w:t>СанПин</w:t>
      </w:r>
      <w:proofErr w:type="spellEnd"/>
      <w:r w:rsidRPr="0007173B">
        <w:rPr>
          <w:rFonts w:ascii="Times New Roman" w:eastAsia="Times New Roman" w:hAnsi="Times New Roman"/>
          <w:sz w:val="24"/>
          <w:szCs w:val="24"/>
          <w:lang w:eastAsia="ru-RU"/>
        </w:rPr>
        <w:t xml:space="preserve"> при организации питания детей, а также непринятию мер по очистке крыш от снега и наледи. </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7173B">
        <w:rPr>
          <w:rFonts w:ascii="Times New Roman" w:eastAsia="Times New Roman" w:hAnsi="Times New Roman"/>
          <w:sz w:val="24"/>
          <w:szCs w:val="24"/>
          <w:lang w:eastAsia="ru-RU"/>
        </w:rPr>
        <w:t>Нарушения законодательства о пожарной безопасности послужили основанием для внесения 7 представлений, в результате рассмотрения которых к дисциплинарной ответственности привлечено 6 лиц. К административной ответственности привлечено 7 должностных лиц. На рассмотрение в суд направлено 3 иска.</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7173B">
        <w:rPr>
          <w:rFonts w:ascii="Times New Roman" w:eastAsia="Times New Roman" w:hAnsi="Times New Roman"/>
          <w:sz w:val="24"/>
          <w:szCs w:val="24"/>
          <w:lang w:eastAsia="ru-RU"/>
        </w:rPr>
        <w:t>По причине несоблюдения требований законодательства о противодействии терроризму внесены представления директорам 5 школ района. К дисциплинарной ответственности привлечено 2 лица.</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7173B">
        <w:rPr>
          <w:rFonts w:ascii="Times New Roman" w:eastAsia="Times New Roman" w:hAnsi="Times New Roman"/>
          <w:sz w:val="24"/>
          <w:szCs w:val="24"/>
          <w:lang w:eastAsia="ru-RU"/>
        </w:rPr>
        <w:t xml:space="preserve">Нарушения при организации питания детей послужили основанием для внесения 8 представлений </w:t>
      </w:r>
      <w:proofErr w:type="gramStart"/>
      <w:r w:rsidRPr="0007173B">
        <w:rPr>
          <w:rFonts w:ascii="Times New Roman" w:eastAsia="Times New Roman" w:hAnsi="Times New Roman"/>
          <w:sz w:val="24"/>
          <w:szCs w:val="24"/>
          <w:lang w:eastAsia="ru-RU"/>
        </w:rPr>
        <w:t>по результатам</w:t>
      </w:r>
      <w:proofErr w:type="gramEnd"/>
      <w:r w:rsidRPr="0007173B">
        <w:rPr>
          <w:rFonts w:ascii="Times New Roman" w:eastAsia="Times New Roman" w:hAnsi="Times New Roman"/>
          <w:sz w:val="24"/>
          <w:szCs w:val="24"/>
          <w:lang w:eastAsia="ru-RU"/>
        </w:rPr>
        <w:t xml:space="preserve"> рассмотрения которых к дисциплинарной ответственности привлечено 18 лиц. К административной ответственности привлечено 8 лиц. </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7173B">
        <w:rPr>
          <w:rFonts w:ascii="Times New Roman" w:eastAsia="Times New Roman" w:hAnsi="Times New Roman"/>
          <w:sz w:val="24"/>
          <w:szCs w:val="24"/>
          <w:lang w:eastAsia="ru-RU"/>
        </w:rPr>
        <w:t>Непринятие мер по очистке снега с крыши здания явилось основанием для возбуждения производства об административном правонарушении в отношении одного директора школы, внесения представления руководителю учреждения, а также привлечению к дисциплинарной ответственности 1 лица.</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07173B">
        <w:rPr>
          <w:rFonts w:ascii="Times New Roman" w:eastAsia="Times New Roman" w:hAnsi="Times New Roman"/>
          <w:b/>
          <w:sz w:val="24"/>
          <w:szCs w:val="24"/>
          <w:lang w:eastAsia="ru-RU"/>
        </w:rPr>
        <w:t>Старший помощник прокурора района</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07173B">
        <w:rPr>
          <w:rFonts w:ascii="Times New Roman" w:eastAsia="Times New Roman" w:hAnsi="Times New Roman"/>
          <w:b/>
          <w:sz w:val="24"/>
          <w:szCs w:val="24"/>
          <w:lang w:eastAsia="ru-RU"/>
        </w:rPr>
        <w:t>младший советник юстиции                                                                                                Е.В. Бондарева</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ab/>
        <w:t xml:space="preserve">Проверки исполнения требований законодательства о противодействии терроризму в 2019 году проведены в 16 учреждениях и организациях района, а также администрациях муниципальных образований. </w:t>
      </w:r>
    </w:p>
    <w:p w:rsid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ab/>
        <w:t>По результатам проверок руководителям учреждений и организаций внесено 16 представлений. Представления рассмотрены, к дисциплинарной ответственности привлечено 8 должностных лиц. На рассмотрение в суд направлено 4 исковых заявления.</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Главам муниципальных образований на противоречащие требованиям законодательства нормативные правовые акты направлено 7 протестов, которые рассмотрены, удовлетворены.</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ab/>
        <w:t>Поскольку данное направление надзорной деятельности требует постоянного внимания, проверки исполнения требований законодательства о противодействии терроризму будут продолжены.</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07173B">
        <w:rPr>
          <w:rFonts w:ascii="Times New Roman" w:eastAsia="Times New Roman" w:hAnsi="Times New Roman"/>
          <w:b/>
          <w:sz w:val="24"/>
          <w:szCs w:val="24"/>
          <w:lang w:eastAsia="ru-RU"/>
        </w:rPr>
        <w:t>Старший помощник прокурора района</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07173B">
        <w:rPr>
          <w:rFonts w:ascii="Times New Roman" w:eastAsia="Times New Roman" w:hAnsi="Times New Roman"/>
          <w:b/>
          <w:sz w:val="24"/>
          <w:szCs w:val="24"/>
          <w:lang w:eastAsia="ru-RU"/>
        </w:rPr>
        <w:t xml:space="preserve">младший советник юстиции                                                      </w:t>
      </w:r>
      <w:r>
        <w:rPr>
          <w:rFonts w:ascii="Times New Roman" w:eastAsia="Times New Roman" w:hAnsi="Times New Roman"/>
          <w:b/>
          <w:sz w:val="24"/>
          <w:szCs w:val="24"/>
          <w:lang w:eastAsia="ru-RU"/>
        </w:rPr>
        <w:t xml:space="preserve">                                       </w:t>
      </w:r>
      <w:r w:rsidRPr="0007173B">
        <w:rPr>
          <w:rFonts w:ascii="Times New Roman" w:eastAsia="Times New Roman" w:hAnsi="Times New Roman"/>
          <w:b/>
          <w:sz w:val="24"/>
          <w:szCs w:val="24"/>
          <w:lang w:eastAsia="ru-RU"/>
        </w:rPr>
        <w:t>Е.В. Бондарева</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ab/>
        <w:t xml:space="preserve">В сфере исполнения требований законодательства о защите прав субъектов предпринимательской деятельности в 2019 году прокуратурой района выявлено 67 нарушений, которые выявлены в различных органах государственного и муниципального контроля. </w:t>
      </w:r>
    </w:p>
    <w:p w:rsid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7173B">
        <w:rPr>
          <w:rFonts w:ascii="Times New Roman" w:eastAsia="Times New Roman" w:hAnsi="Times New Roman"/>
          <w:sz w:val="24"/>
          <w:szCs w:val="24"/>
          <w:lang w:eastAsia="ru-RU"/>
        </w:rPr>
        <w:t xml:space="preserve">В целях устранения нарушений требований законодательства внесено 37 представлений. В настоящее время 36 представлений рассмотрены, к дисциплинарной ответственности привлечено </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23 должностных лица. </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7173B">
        <w:rPr>
          <w:rFonts w:ascii="Times New Roman" w:eastAsia="Times New Roman" w:hAnsi="Times New Roman"/>
          <w:sz w:val="24"/>
          <w:szCs w:val="24"/>
          <w:lang w:eastAsia="ru-RU"/>
        </w:rPr>
        <w:t xml:space="preserve">За нарушение Правил формирования и ведения единого реестра проверок, утвержденных Постановлением Правительства РФ от 28.04.2015 №415, к административной ответственности привлечено 1 лицо. </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Противоречащие требованиям нормативные правовые акты (13 шт.) послужили основанием для направления главам муниципальных образований Мошковского района 13 протестов.</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07173B">
        <w:rPr>
          <w:rFonts w:ascii="Times New Roman" w:eastAsia="Times New Roman" w:hAnsi="Times New Roman"/>
          <w:b/>
          <w:sz w:val="24"/>
          <w:szCs w:val="24"/>
          <w:lang w:eastAsia="ru-RU"/>
        </w:rPr>
        <w:t>Старший помощник прокурора района</w:t>
      </w:r>
    </w:p>
    <w:p w:rsidR="0007173B" w:rsidRPr="0007173B" w:rsidRDefault="0007173B" w:rsidP="0007173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07173B">
        <w:rPr>
          <w:rFonts w:ascii="Times New Roman" w:eastAsia="Times New Roman" w:hAnsi="Times New Roman"/>
          <w:b/>
          <w:sz w:val="24"/>
          <w:szCs w:val="24"/>
          <w:lang w:eastAsia="ru-RU"/>
        </w:rPr>
        <w:t xml:space="preserve">младший советник юстиции                                                      </w:t>
      </w:r>
      <w:r>
        <w:rPr>
          <w:rFonts w:ascii="Times New Roman" w:eastAsia="Times New Roman" w:hAnsi="Times New Roman"/>
          <w:b/>
          <w:sz w:val="24"/>
          <w:szCs w:val="24"/>
          <w:lang w:eastAsia="ru-RU"/>
        </w:rPr>
        <w:t xml:space="preserve">                                     </w:t>
      </w:r>
      <w:r w:rsidRPr="0007173B">
        <w:rPr>
          <w:rFonts w:ascii="Times New Roman" w:eastAsia="Times New Roman" w:hAnsi="Times New Roman"/>
          <w:b/>
          <w:sz w:val="24"/>
          <w:szCs w:val="24"/>
          <w:lang w:eastAsia="ru-RU"/>
        </w:rPr>
        <w:t>Е.В. Бондарева</w:t>
      </w:r>
    </w:p>
    <w:p w:rsidR="00400B33" w:rsidRDefault="00400B33" w:rsidP="002635C1">
      <w:pPr>
        <w:spacing w:after="0" w:line="240" w:lineRule="auto"/>
        <w:jc w:val="center"/>
        <w:outlineLvl w:val="1"/>
        <w:rPr>
          <w:rFonts w:ascii="Times New Roman" w:hAnsi="Times New Roman"/>
          <w:b/>
          <w:bCs/>
          <w:i/>
          <w:sz w:val="28"/>
          <w:szCs w:val="28"/>
          <w:lang w:eastAsia="ru-RU"/>
        </w:rPr>
      </w:pPr>
    </w:p>
    <w:p w:rsidR="0007173B" w:rsidRDefault="0007173B" w:rsidP="0007173B">
      <w:pPr>
        <w:spacing w:after="0" w:line="240" w:lineRule="auto"/>
        <w:jc w:val="center"/>
        <w:rPr>
          <w:rFonts w:ascii="Times New Roman" w:eastAsia="Times New Roman" w:hAnsi="Times New Roman"/>
          <w:b/>
          <w:sz w:val="24"/>
          <w:szCs w:val="24"/>
          <w:shd w:val="clear" w:color="auto" w:fill="FFFFFF"/>
          <w:lang w:eastAsia="ru-RU"/>
        </w:rPr>
      </w:pPr>
      <w:r w:rsidRPr="0007173B">
        <w:rPr>
          <w:rFonts w:ascii="Times New Roman" w:eastAsia="Times New Roman" w:hAnsi="Times New Roman" w:cs="Calibri"/>
          <w:noProof/>
          <w:sz w:val="24"/>
          <w:szCs w:val="24"/>
          <w:lang w:eastAsia="ru-RU"/>
        </w:rPr>
        <w:drawing>
          <wp:anchor distT="0" distB="0" distL="114300" distR="114300" simplePos="0" relativeHeight="251744256" behindDoc="1" locked="0" layoutInCell="1" allowOverlap="1">
            <wp:simplePos x="0" y="0"/>
            <wp:positionH relativeFrom="column">
              <wp:posOffset>-4098</wp:posOffset>
            </wp:positionH>
            <wp:positionV relativeFrom="paragraph">
              <wp:posOffset>108</wp:posOffset>
            </wp:positionV>
            <wp:extent cx="1734113" cy="711599"/>
            <wp:effectExtent l="0" t="0" r="0" b="0"/>
            <wp:wrapTight wrapText="bothSides">
              <wp:wrapPolygon edited="0">
                <wp:start x="0" y="0"/>
                <wp:lineTo x="0" y="20829"/>
                <wp:lineTo x="21363" y="20829"/>
                <wp:lineTo x="2136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4113" cy="711599"/>
                    </a:xfrm>
                    <a:prstGeom prst="rect">
                      <a:avLst/>
                    </a:prstGeom>
                    <a:noFill/>
                    <a:ln>
                      <a:noFill/>
                    </a:ln>
                  </pic:spPr>
                </pic:pic>
              </a:graphicData>
            </a:graphic>
          </wp:anchor>
        </w:drawing>
      </w:r>
      <w:r w:rsidRPr="0007173B">
        <w:rPr>
          <w:rFonts w:ascii="Times New Roman" w:eastAsia="Times New Roman" w:hAnsi="Times New Roman"/>
          <w:b/>
          <w:sz w:val="24"/>
          <w:szCs w:val="24"/>
          <w:shd w:val="clear" w:color="auto" w:fill="FFFFFF"/>
          <w:lang w:eastAsia="ru-RU"/>
        </w:rPr>
        <w:t>Когда нельзя применить «лесную амнистию»</w:t>
      </w:r>
    </w:p>
    <w:p w:rsidR="0007173B" w:rsidRPr="0007173B" w:rsidRDefault="0007173B" w:rsidP="0007173B">
      <w:pPr>
        <w:spacing w:after="0" w:line="240" w:lineRule="auto"/>
        <w:jc w:val="center"/>
        <w:rPr>
          <w:rFonts w:ascii="Times New Roman" w:eastAsia="Times New Roman" w:hAnsi="Times New Roman" w:cs="Calibri"/>
          <w:noProof/>
          <w:sz w:val="16"/>
          <w:szCs w:val="16"/>
          <w:lang w:eastAsia="ru-RU"/>
        </w:rPr>
      </w:pPr>
    </w:p>
    <w:p w:rsidR="0007173B" w:rsidRPr="0007173B" w:rsidRDefault="0007173B" w:rsidP="0007173B">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«Лесная амнистия» действует в России уже два года. За это время исправлено немало пересечений земельных и лесных участков в Едином государственном реестре недвижимости (ЕГРН) и государственном лесном реестре (ГЛР). Закон установил случаи, когда такие пересечения могут быть исправлены.</w:t>
      </w:r>
    </w:p>
    <w:p w:rsidR="0007173B" w:rsidRPr="0007173B" w:rsidRDefault="0007173B" w:rsidP="0007173B">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Однако даже при наличии пересечений в ЕГРН и ГЛР исправления не могут быть внесены в случаях, если:</w:t>
      </w:r>
    </w:p>
    <w:p w:rsidR="0007173B" w:rsidRPr="0007173B" w:rsidRDefault="0007173B" w:rsidP="0007173B">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земельные участки расположены в границах особо охраняемых природных территорий, территорий объектов культурного наследия;</w:t>
      </w:r>
    </w:p>
    <w:p w:rsidR="0007173B" w:rsidRPr="0007173B" w:rsidRDefault="0007173B" w:rsidP="0007173B">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земельные участки относятся к землям промышленности, энергетики, транспорта, связи, радиовещания, телевидения, информатики, для обеспечения космической деятельности, обороны, безопасности или иного специального назначения, если на них отсутствуют объекты недвижимости, права на которые зарегистрированы;</w:t>
      </w:r>
    </w:p>
    <w:p w:rsidR="0007173B" w:rsidRPr="0007173B" w:rsidRDefault="0007173B" w:rsidP="0007173B">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земельные участки, относящиеся к землям </w:t>
      </w:r>
      <w:proofErr w:type="spellStart"/>
      <w:r w:rsidRPr="0007173B">
        <w:rPr>
          <w:rFonts w:ascii="Times New Roman" w:eastAsia="Times New Roman" w:hAnsi="Times New Roman"/>
          <w:sz w:val="24"/>
          <w:szCs w:val="24"/>
          <w:lang w:eastAsia="ru-RU"/>
        </w:rPr>
        <w:t>сельхозназначения</w:t>
      </w:r>
      <w:proofErr w:type="spellEnd"/>
      <w:r w:rsidRPr="0007173B">
        <w:rPr>
          <w:rFonts w:ascii="Times New Roman" w:eastAsia="Times New Roman" w:hAnsi="Times New Roman"/>
          <w:sz w:val="24"/>
          <w:szCs w:val="24"/>
          <w:lang w:eastAsia="ru-RU"/>
        </w:rPr>
        <w:t>, оборот которых регулируется Федеральным законом от 24.07.2002 № 101-ФЗ «Об обороте земель сельскохозяйственного назначения», при наличии сведений о фактах неиспользования таких участков по целевому назначению или их использования с нарушением законодательства.</w:t>
      </w:r>
    </w:p>
    <w:p w:rsidR="0007173B" w:rsidRPr="0007173B" w:rsidRDefault="0007173B" w:rsidP="0007173B">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При выявлении противоречий в сведениях государственных реестров Рослесхоз организует работу по защите прав Российской Федерации, в том числе в судебном порядке.</w:t>
      </w:r>
    </w:p>
    <w:p w:rsidR="0007173B" w:rsidRPr="0007173B" w:rsidRDefault="0007173B" w:rsidP="0007173B">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07173B" w:rsidRPr="0007173B" w:rsidRDefault="0007173B" w:rsidP="0007173B">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07173B">
        <w:rPr>
          <w:rFonts w:ascii="Times New Roman" w:eastAsia="Times New Roman" w:hAnsi="Times New Roman"/>
          <w:b/>
          <w:i/>
          <w:sz w:val="24"/>
          <w:szCs w:val="24"/>
          <w:lang w:eastAsia="ru-RU"/>
        </w:rPr>
        <w:t xml:space="preserve">Материал подготовлен Управлением </w:t>
      </w:r>
      <w:proofErr w:type="spellStart"/>
      <w:r w:rsidRPr="0007173B">
        <w:rPr>
          <w:rFonts w:ascii="Times New Roman" w:eastAsia="Times New Roman" w:hAnsi="Times New Roman"/>
          <w:b/>
          <w:i/>
          <w:sz w:val="24"/>
          <w:szCs w:val="24"/>
          <w:lang w:eastAsia="ru-RU"/>
        </w:rPr>
        <w:t>Росреестра</w:t>
      </w:r>
      <w:proofErr w:type="spellEnd"/>
      <w:r w:rsidRPr="0007173B">
        <w:rPr>
          <w:rFonts w:ascii="Times New Roman" w:eastAsia="Times New Roman" w:hAnsi="Times New Roman"/>
          <w:b/>
          <w:i/>
          <w:sz w:val="24"/>
          <w:szCs w:val="24"/>
          <w:lang w:eastAsia="ru-RU"/>
        </w:rPr>
        <w:t xml:space="preserve"> по Новосибирской области</w:t>
      </w:r>
    </w:p>
    <w:p w:rsidR="0007173B" w:rsidRDefault="0007173B" w:rsidP="002635C1">
      <w:pPr>
        <w:spacing w:after="0" w:line="240" w:lineRule="auto"/>
        <w:jc w:val="center"/>
        <w:outlineLvl w:val="1"/>
        <w:rPr>
          <w:rFonts w:ascii="Times New Roman" w:hAnsi="Times New Roman"/>
          <w:b/>
          <w:bCs/>
          <w:i/>
          <w:sz w:val="28"/>
          <w:szCs w:val="28"/>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E858BE"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lastRenderedPageBreak/>
        <w:drawing>
          <wp:anchor distT="0" distB="0" distL="114300" distR="114300" simplePos="0" relativeHeight="251742208" behindDoc="0" locked="0" layoutInCell="1" allowOverlap="1" wp14:anchorId="2B53B9BB" wp14:editId="4608F6A7">
            <wp:simplePos x="0" y="0"/>
            <wp:positionH relativeFrom="column">
              <wp:posOffset>3543360</wp:posOffset>
            </wp:positionH>
            <wp:positionV relativeFrom="paragraph">
              <wp:posOffset>499470</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Pr>
          <w:rFonts w:ascii="Times New Roman" w:eastAsia="Times New Roman" w:hAnsi="Times New Roman"/>
          <w:sz w:val="24"/>
          <w:szCs w:val="24"/>
          <w:lang w:eastAsia="ru-RU"/>
        </w:rPr>
        <w:t> </w:t>
      </w:r>
      <w:r w:rsid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Общие </w:t>
      </w:r>
      <w:r w:rsidR="0007173B"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0007173B" w:rsidRPr="0007173B">
        <w:rPr>
          <w:rFonts w:ascii="Times New Roman" w:eastAsia="Times New Roman" w:hAnsi="Times New Roman"/>
          <w:b/>
          <w:i/>
          <w:sz w:val="24"/>
          <w:szCs w:val="24"/>
          <w:lang w:eastAsia="ru-RU"/>
        </w:rPr>
        <w:t>:</w:t>
      </w:r>
      <w:r w:rsidR="0007173B" w:rsidRPr="0007173B">
        <w:rPr>
          <w:rFonts w:ascii="Times New Roman" w:eastAsia="Times New Roman" w:hAnsi="Times New Roman"/>
          <w:sz w:val="24"/>
          <w:szCs w:val="24"/>
          <w:lang w:eastAsia="ru-RU"/>
        </w:rPr>
        <w:t> </w:t>
      </w:r>
      <w:r w:rsidR="0007173B" w:rsidRPr="0007173B">
        <w:rPr>
          <w:rFonts w:ascii="Times New Roman" w:eastAsia="Times New Roman" w:hAnsi="Times New Roman"/>
          <w:sz w:val="24"/>
          <w:szCs w:val="24"/>
          <w:lang w:eastAsia="ru-RU"/>
        </w:rPr>
        <w:br/>
        <w:t>• допускайте к установке, ремонту и проверке </w:t>
      </w:r>
      <w:r w:rsidR="0007173B" w:rsidRPr="0007173B">
        <w:rPr>
          <w:rFonts w:ascii="Times New Roman" w:eastAsia="Times New Roman" w:hAnsi="Times New Roman"/>
          <w:b/>
          <w:bCs/>
          <w:sz w:val="24"/>
          <w:szCs w:val="24"/>
          <w:lang w:eastAsia="ru-RU"/>
        </w:rPr>
        <w:t>газового оборудования</w:t>
      </w:r>
      <w:r w:rsidR="0007173B"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привязывайте к </w:t>
      </w:r>
      <w:r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снимая показания </w:t>
      </w:r>
      <w:r w:rsidRPr="0007173B">
        <w:rPr>
          <w:rFonts w:ascii="Times New Roman" w:eastAsia="Times New Roman" w:hAnsi="Times New Roman"/>
          <w:b/>
          <w:bCs/>
          <w:sz w:val="24"/>
          <w:szCs w:val="24"/>
          <w:lang w:eastAsia="ru-RU"/>
        </w:rPr>
        <w:t>счетчика газа бытового</w:t>
      </w:r>
      <w:r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Pr="0007173B">
        <w:rPr>
          <w:rFonts w:ascii="Times New Roman" w:eastAsia="Times New Roman" w:hAnsi="Times New Roman"/>
          <w:sz w:val="24"/>
          <w:szCs w:val="24"/>
          <w:lang w:eastAsia="ru-RU"/>
        </w:rPr>
        <w:br/>
        <w:t>• нельзя поворачивать ручку </w:t>
      </w:r>
      <w:r w:rsidRPr="0007173B">
        <w:rPr>
          <w:rFonts w:ascii="Times New Roman" w:eastAsia="Times New Roman" w:hAnsi="Times New Roman"/>
          <w:b/>
          <w:bCs/>
          <w:sz w:val="24"/>
          <w:szCs w:val="24"/>
          <w:lang w:eastAsia="ru-RU"/>
        </w:rPr>
        <w:t>крана газового</w:t>
      </w:r>
      <w:r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пользуйтесь газифицированными печами и газовыми колонками со слабой тягой в дымоходе; </w:t>
      </w:r>
      <w:r w:rsidRPr="0007173B">
        <w:rPr>
          <w:rFonts w:ascii="Times New Roman" w:eastAsia="Times New Roman" w:hAnsi="Times New Roman"/>
          <w:sz w:val="24"/>
          <w:szCs w:val="24"/>
          <w:lang w:eastAsia="ru-RU"/>
        </w:rPr>
        <w:br/>
        <w:t>• не допускайте детей к </w:t>
      </w:r>
      <w:r w:rsidRPr="0007173B">
        <w:rPr>
          <w:rFonts w:ascii="Times New Roman" w:eastAsia="Times New Roman" w:hAnsi="Times New Roman"/>
          <w:b/>
          <w:bCs/>
          <w:sz w:val="24"/>
          <w:szCs w:val="24"/>
          <w:lang w:eastAsia="ru-RU"/>
        </w:rPr>
        <w:t>газовому оборудованию</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E858BE" w:rsidP="0007173B">
      <w:pPr>
        <w:spacing w:after="0" w:line="240" w:lineRule="auto"/>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6F7A7164" wp14:editId="475CEF28">
            <wp:simplePos x="0" y="0"/>
            <wp:positionH relativeFrom="column">
              <wp:posOffset>3892622</wp:posOffset>
            </wp:positionH>
            <wp:positionV relativeFrom="paragraph">
              <wp:posOffset>2269215</wp:posOffset>
            </wp:positionV>
            <wp:extent cx="2477135" cy="1578610"/>
            <wp:effectExtent l="0" t="0" r="0" b="254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771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Если вы почувствовали в помещении запах газа: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при </w:t>
      </w:r>
      <w:r w:rsidR="0007173B" w:rsidRPr="0007173B">
        <w:rPr>
          <w:rFonts w:ascii="Times New Roman" w:eastAsia="Times New Roman" w:hAnsi="Times New Roman"/>
          <w:b/>
          <w:bCs/>
          <w:sz w:val="24"/>
          <w:szCs w:val="24"/>
          <w:lang w:eastAsia="ru-RU"/>
        </w:rPr>
        <w:t>утечке бытового газа</w:t>
      </w:r>
      <w:r w:rsidR="0007173B"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0007173B" w:rsidRPr="0007173B">
        <w:rPr>
          <w:rFonts w:ascii="Times New Roman" w:eastAsia="Times New Roman" w:hAnsi="Times New Roman"/>
          <w:sz w:val="24"/>
          <w:szCs w:val="24"/>
          <w:lang w:eastAsia="ru-RU"/>
        </w:rPr>
        <w:br/>
        <w:t>• если произошла </w:t>
      </w:r>
      <w:r w:rsidR="0007173B" w:rsidRPr="0007173B">
        <w:rPr>
          <w:rFonts w:ascii="Times New Roman" w:eastAsia="Times New Roman" w:hAnsi="Times New Roman"/>
          <w:b/>
          <w:bCs/>
          <w:sz w:val="24"/>
          <w:szCs w:val="24"/>
          <w:lang w:eastAsia="ru-RU"/>
        </w:rPr>
        <w:t>утечка бытового газа</w:t>
      </w:r>
      <w:r w:rsidR="0007173B"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0007173B"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0007173B" w:rsidRPr="0007173B">
        <w:rPr>
          <w:rFonts w:ascii="Times New Roman" w:eastAsia="Times New Roman" w:hAnsi="Times New Roman"/>
          <w:b/>
          <w:bCs/>
          <w:sz w:val="24"/>
          <w:szCs w:val="24"/>
          <w:lang w:eastAsia="ru-RU"/>
        </w:rPr>
        <w:t xml:space="preserve">утечка бытового газа </w:t>
      </w:r>
      <w:r w:rsidR="0007173B" w:rsidRPr="0007173B">
        <w:rPr>
          <w:rFonts w:ascii="Times New Roman" w:eastAsia="Times New Roman" w:hAnsi="Times New Roman"/>
          <w:sz w:val="24"/>
          <w:szCs w:val="24"/>
          <w:lang w:eastAsia="ru-RU"/>
        </w:rPr>
        <w:t xml:space="preserve">продолжается. Поэтому нужно вывести из дома людей, предупредить соседей и дожидаться приезда аварийной </w:t>
      </w:r>
      <w:proofErr w:type="spellStart"/>
      <w:r w:rsidR="0007173B" w:rsidRPr="0007173B">
        <w:rPr>
          <w:rFonts w:ascii="Times New Roman" w:eastAsia="Times New Roman" w:hAnsi="Times New Roman"/>
          <w:sz w:val="24"/>
          <w:szCs w:val="24"/>
          <w:lang w:eastAsia="ru-RU"/>
        </w:rPr>
        <w:t>газавой</w:t>
      </w:r>
      <w:proofErr w:type="spellEnd"/>
      <w:r w:rsidR="0007173B" w:rsidRPr="0007173B">
        <w:rPr>
          <w:rFonts w:ascii="Times New Roman" w:eastAsia="Times New Roman" w:hAnsi="Times New Roman"/>
          <w:sz w:val="24"/>
          <w:szCs w:val="24"/>
          <w:lang w:eastAsia="ru-RU"/>
        </w:rPr>
        <w:t xml:space="preserve"> службы на улице.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Первая помощь при </w:t>
      </w:r>
      <w:r w:rsidR="0007173B" w:rsidRPr="0007173B">
        <w:rPr>
          <w:rFonts w:ascii="Times New Roman" w:eastAsia="Times New Roman" w:hAnsi="Times New Roman"/>
          <w:b/>
          <w:bCs/>
          <w:i/>
          <w:sz w:val="24"/>
          <w:szCs w:val="24"/>
          <w:lang w:eastAsia="ru-RU"/>
        </w:rPr>
        <w:t>отравлении бытовым газом</w:t>
      </w:r>
      <w:r w:rsidR="0007173B" w:rsidRPr="0007173B">
        <w:rPr>
          <w:rFonts w:ascii="Times New Roman" w:eastAsia="Times New Roman" w:hAnsi="Times New Roman"/>
          <w:b/>
          <w:i/>
          <w:sz w:val="24"/>
          <w:szCs w:val="24"/>
          <w:lang w:eastAsia="ru-RU"/>
        </w:rPr>
        <w:t>: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безотлагательно вынесите человека, у которого </w:t>
      </w:r>
      <w:r w:rsidR="0007173B" w:rsidRPr="0007173B">
        <w:rPr>
          <w:rFonts w:ascii="Times New Roman" w:eastAsia="Times New Roman" w:hAnsi="Times New Roman"/>
          <w:b/>
          <w:bCs/>
          <w:sz w:val="24"/>
          <w:szCs w:val="24"/>
          <w:lang w:eastAsia="ru-RU"/>
        </w:rPr>
        <w:t>отравление бытовым газом</w:t>
      </w:r>
      <w:r w:rsidR="0007173B" w:rsidRPr="0007173B">
        <w:rPr>
          <w:rFonts w:ascii="Times New Roman" w:eastAsia="Times New Roman" w:hAnsi="Times New Roman"/>
          <w:sz w:val="24"/>
          <w:szCs w:val="24"/>
          <w:lang w:eastAsia="ru-RU"/>
        </w:rPr>
        <w:t>, на свежий воздух; </w:t>
      </w:r>
      <w:r w:rsidR="0007173B"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0007173B" w:rsidRPr="0007173B">
        <w:rPr>
          <w:rFonts w:ascii="Times New Roman" w:eastAsia="Times New Roman" w:hAnsi="Times New Roman"/>
          <w:sz w:val="24"/>
          <w:szCs w:val="24"/>
          <w:lang w:eastAsia="ru-RU"/>
        </w:rPr>
        <w:br/>
        <w:t>• не разрешайте </w:t>
      </w:r>
      <w:r w:rsidR="0007173B" w:rsidRPr="0007173B">
        <w:rPr>
          <w:rFonts w:ascii="Times New Roman" w:eastAsia="Times New Roman" w:hAnsi="Times New Roman"/>
          <w:b/>
          <w:bCs/>
          <w:sz w:val="24"/>
          <w:szCs w:val="24"/>
          <w:lang w:eastAsia="ru-RU"/>
        </w:rPr>
        <w:t>отравившемуся газом</w:t>
      </w:r>
      <w:r w:rsidR="0007173B" w:rsidRPr="0007173B">
        <w:rPr>
          <w:rFonts w:ascii="Times New Roman" w:eastAsia="Times New Roman" w:hAnsi="Times New Roman"/>
          <w:sz w:val="24"/>
          <w:szCs w:val="24"/>
          <w:lang w:eastAsia="ru-RU"/>
        </w:rPr>
        <w:t> принимать пищу; </w:t>
      </w:r>
      <w:r w:rsidR="0007173B" w:rsidRPr="0007173B">
        <w:rPr>
          <w:rFonts w:ascii="Times New Roman" w:eastAsia="Times New Roman" w:hAnsi="Times New Roman"/>
          <w:sz w:val="24"/>
          <w:szCs w:val="24"/>
          <w:lang w:eastAsia="ru-RU"/>
        </w:rPr>
        <w:br/>
        <w:t>• вызовите неотложку или доставьте его в медпункт. </w:t>
      </w:r>
      <w:r w:rsidR="0007173B" w:rsidRPr="0007173B">
        <w:rPr>
          <w:rFonts w:ascii="Times New Roman" w:eastAsia="Times New Roman" w:hAnsi="Times New Roman"/>
          <w:sz w:val="24"/>
          <w:szCs w:val="24"/>
          <w:lang w:eastAsia="ru-RU"/>
        </w:rPr>
        <w:br/>
        <w:t xml:space="preserve">           В конце хотелось бы напомнить, что нарушение </w:t>
      </w:r>
      <w:r w:rsidR="0007173B" w:rsidRPr="0007173B">
        <w:rPr>
          <w:rFonts w:ascii="Times New Roman" w:eastAsia="Times New Roman" w:hAnsi="Times New Roman"/>
          <w:b/>
          <w:bCs/>
          <w:sz w:val="24"/>
          <w:szCs w:val="24"/>
          <w:lang w:eastAsia="ru-RU"/>
        </w:rPr>
        <w:t>правил пользования газом</w:t>
      </w:r>
      <w:r w:rsidR="0007173B"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lastRenderedPageBreak/>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2635C1" w:rsidRPr="008F41EC" w:rsidRDefault="00E858BE" w:rsidP="008F41EC">
      <w:pPr>
        <w:spacing w:after="0" w:line="240" w:lineRule="auto"/>
        <w:ind w:firstLine="709"/>
        <w:jc w:val="both"/>
        <w:rPr>
          <w:rFonts w:ascii="Times New Roman" w:hAnsi="Times New Roman"/>
          <w:sz w:val="24"/>
          <w:szCs w:val="24"/>
          <w:lang w:eastAsia="ru-RU"/>
        </w:rPr>
      </w:pPr>
      <w:r w:rsidRPr="008F41EC">
        <w:rPr>
          <w:noProof/>
          <w:sz w:val="24"/>
          <w:szCs w:val="24"/>
          <w:lang w:eastAsia="ru-RU"/>
        </w:rPr>
        <w:drawing>
          <wp:anchor distT="0" distB="0" distL="114300" distR="114300" simplePos="0" relativeHeight="251735040" behindDoc="1" locked="0" layoutInCell="1" allowOverlap="1" wp14:anchorId="4850A90C" wp14:editId="597213AA">
            <wp:simplePos x="0" y="0"/>
            <wp:positionH relativeFrom="column">
              <wp:posOffset>2205702</wp:posOffset>
            </wp:positionH>
            <wp:positionV relativeFrom="paragraph">
              <wp:posOffset>1557595</wp:posOffset>
            </wp:positionV>
            <wp:extent cx="4284345" cy="3079115"/>
            <wp:effectExtent l="0" t="0" r="1905" b="6985"/>
            <wp:wrapTight wrapText="bothSides">
              <wp:wrapPolygon edited="0">
                <wp:start x="0" y="0"/>
                <wp:lineTo x="0" y="21515"/>
                <wp:lineTo x="21514" y="21515"/>
                <wp:lineTo x="21514"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434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sz w:val="24"/>
          <w:szCs w:val="24"/>
          <w:lang w:eastAsia="ru-RU"/>
        </w:rPr>
        <w:t xml:space="preserve">Идеология: практически все российские </w:t>
      </w:r>
      <w:proofErr w:type="spellStart"/>
      <w:r w:rsidR="002635C1" w:rsidRPr="008F41EC">
        <w:rPr>
          <w:rFonts w:ascii="Times New Roman" w:hAnsi="Times New Roman"/>
          <w:sz w:val="24"/>
          <w:szCs w:val="24"/>
          <w:lang w:eastAsia="ru-RU"/>
        </w:rPr>
        <w:t>скины</w:t>
      </w:r>
      <w:proofErr w:type="spellEnd"/>
      <w:r w:rsidR="002635C1"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002635C1" w:rsidRPr="008F41EC">
        <w:rPr>
          <w:rFonts w:ascii="Times New Roman" w:hAnsi="Times New Roman"/>
          <w:sz w:val="24"/>
          <w:szCs w:val="24"/>
          <w:lang w:eastAsia="ru-RU"/>
        </w:rPr>
        <w:t>шарпы</w:t>
      </w:r>
      <w:proofErr w:type="spellEnd"/>
      <w:r w:rsidR="002635C1" w:rsidRPr="008F41EC">
        <w:rPr>
          <w:rFonts w:ascii="Times New Roman" w:hAnsi="Times New Roman"/>
          <w:sz w:val="24"/>
          <w:szCs w:val="24"/>
          <w:lang w:eastAsia="ru-RU"/>
        </w:rPr>
        <w:t>”, “</w:t>
      </w:r>
      <w:proofErr w:type="spellStart"/>
      <w:r w:rsidR="002635C1" w:rsidRPr="008F41EC">
        <w:rPr>
          <w:rFonts w:ascii="Times New Roman" w:hAnsi="Times New Roman"/>
          <w:sz w:val="24"/>
          <w:szCs w:val="24"/>
          <w:lang w:eastAsia="ru-RU"/>
        </w:rPr>
        <w:t>шарп-скинз</w:t>
      </w:r>
      <w:proofErr w:type="spellEnd"/>
      <w:r w:rsidR="002635C1" w:rsidRPr="008F41EC">
        <w:rPr>
          <w:rFonts w:ascii="Times New Roman" w:hAnsi="Times New Roman"/>
          <w:sz w:val="24"/>
          <w:szCs w:val="24"/>
          <w:lang w:eastAsia="ru-RU"/>
        </w:rPr>
        <w:t xml:space="preserve">” (от англ. </w:t>
      </w:r>
      <w:proofErr w:type="spellStart"/>
      <w:r w:rsidR="002635C1" w:rsidRPr="008F41EC">
        <w:rPr>
          <w:rFonts w:ascii="Times New Roman" w:hAnsi="Times New Roman"/>
          <w:sz w:val="24"/>
          <w:szCs w:val="24"/>
          <w:lang w:eastAsia="ru-RU"/>
        </w:rPr>
        <w:t>Sharp</w:t>
      </w:r>
      <w:proofErr w:type="spellEnd"/>
      <w:r w:rsidR="002635C1" w:rsidRPr="008F41EC">
        <w:rPr>
          <w:rFonts w:ascii="Times New Roman" w:hAnsi="Times New Roman"/>
          <w:sz w:val="24"/>
          <w:szCs w:val="24"/>
          <w:lang w:eastAsia="ru-RU"/>
        </w:rPr>
        <w:t xml:space="preserve"> – острый, резкий), выступающие под лозунгом “</w:t>
      </w:r>
      <w:proofErr w:type="spellStart"/>
      <w:r w:rsidR="002635C1" w:rsidRPr="008F41EC">
        <w:rPr>
          <w:rFonts w:ascii="Times New Roman" w:hAnsi="Times New Roman"/>
          <w:sz w:val="24"/>
          <w:szCs w:val="24"/>
          <w:lang w:eastAsia="ru-RU"/>
        </w:rPr>
        <w:t>скины</w:t>
      </w:r>
      <w:proofErr w:type="spellEnd"/>
      <w:r w:rsidR="002635C1"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002635C1" w:rsidRPr="008F41EC">
        <w:rPr>
          <w:rFonts w:ascii="Times New Roman" w:hAnsi="Times New Roman"/>
          <w:sz w:val="24"/>
          <w:szCs w:val="24"/>
          <w:lang w:eastAsia="ru-RU"/>
        </w:rPr>
        <w:t>эксперемистской</w:t>
      </w:r>
      <w:proofErr w:type="spellEnd"/>
      <w:r w:rsidR="002635C1" w:rsidRPr="008F41EC">
        <w:rPr>
          <w:rFonts w:ascii="Times New Roman" w:hAnsi="Times New Roman"/>
          <w:sz w:val="24"/>
          <w:szCs w:val="24"/>
          <w:lang w:eastAsia="ru-RU"/>
        </w:rPr>
        <w:t xml:space="preserve"> организацией, также “гей-</w:t>
      </w:r>
      <w:proofErr w:type="spellStart"/>
      <w:r w:rsidR="002635C1" w:rsidRPr="008F41EC">
        <w:rPr>
          <w:rFonts w:ascii="Times New Roman" w:hAnsi="Times New Roman"/>
          <w:sz w:val="24"/>
          <w:szCs w:val="24"/>
          <w:lang w:eastAsia="ru-RU"/>
        </w:rPr>
        <w:t>скинз</w:t>
      </w:r>
      <w:proofErr w:type="spellEnd"/>
      <w:r w:rsidR="002635C1" w:rsidRPr="008F41EC">
        <w:rPr>
          <w:rFonts w:ascii="Times New Roman" w:hAnsi="Times New Roman"/>
          <w:sz w:val="24"/>
          <w:szCs w:val="24"/>
          <w:lang w:eastAsia="ru-RU"/>
        </w:rPr>
        <w:t xml:space="preserve">” (от англ. </w:t>
      </w:r>
      <w:proofErr w:type="spellStart"/>
      <w:r w:rsidR="002635C1" w:rsidRPr="008F41EC">
        <w:rPr>
          <w:rFonts w:ascii="Times New Roman" w:hAnsi="Times New Roman"/>
          <w:sz w:val="24"/>
          <w:szCs w:val="24"/>
          <w:lang w:eastAsia="ru-RU"/>
        </w:rPr>
        <w:t>Gay</w:t>
      </w:r>
      <w:proofErr w:type="spellEnd"/>
      <w:r w:rsidR="002635C1" w:rsidRPr="008F41EC">
        <w:rPr>
          <w:rFonts w:ascii="Times New Roman" w:hAnsi="Times New Roman"/>
          <w:sz w:val="24"/>
          <w:szCs w:val="24"/>
          <w:lang w:eastAsia="ru-RU"/>
        </w:rPr>
        <w:t xml:space="preserve"> – гомосексуалист), хотя обычные </w:t>
      </w:r>
      <w:proofErr w:type="spellStart"/>
      <w:r w:rsidR="002635C1" w:rsidRPr="008F41EC">
        <w:rPr>
          <w:rFonts w:ascii="Times New Roman" w:hAnsi="Times New Roman"/>
          <w:sz w:val="24"/>
          <w:szCs w:val="24"/>
          <w:lang w:eastAsia="ru-RU"/>
        </w:rPr>
        <w:t>скины</w:t>
      </w:r>
      <w:proofErr w:type="spellEnd"/>
      <w:r w:rsidR="002635C1"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002635C1" w:rsidRPr="008F41EC">
        <w:rPr>
          <w:rFonts w:ascii="Times New Roman" w:hAnsi="Times New Roman"/>
          <w:sz w:val="24"/>
          <w:szCs w:val="24"/>
          <w:lang w:eastAsia="ru-RU"/>
        </w:rPr>
        <w:t>скинов</w:t>
      </w:r>
      <w:proofErr w:type="spellEnd"/>
      <w:r w:rsidR="002635C1"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002635C1" w:rsidRPr="008F41EC">
        <w:rPr>
          <w:rFonts w:ascii="Times New Roman" w:hAnsi="Times New Roman"/>
          <w:sz w:val="24"/>
          <w:szCs w:val="24"/>
          <w:lang w:eastAsia="ru-RU"/>
        </w:rPr>
        <w:t>Патриса</w:t>
      </w:r>
      <w:proofErr w:type="spellEnd"/>
      <w:r w:rsidR="002635C1"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где бы те ни встретились. Кроме того, большинство </w:t>
      </w:r>
      <w:proofErr w:type="spellStart"/>
      <w:r w:rsidR="002635C1" w:rsidRPr="008F41EC">
        <w:rPr>
          <w:rFonts w:ascii="Times New Roman" w:hAnsi="Times New Roman"/>
          <w:sz w:val="24"/>
          <w:szCs w:val="24"/>
          <w:lang w:eastAsia="ru-RU"/>
        </w:rPr>
        <w:t>скинов</w:t>
      </w:r>
      <w:proofErr w:type="spellEnd"/>
      <w:r w:rsidR="002635C1"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-металлисты. Внешний вид: фактически такой же, как у байкеров. Из всех цветов предпочтение отдается черному. Для металлистов конца 80-х – начала 90-</w:t>
      </w:r>
      <w:r w:rsidRPr="008F41EC">
        <w:rPr>
          <w:rFonts w:ascii="Times New Roman" w:hAnsi="Times New Roman"/>
          <w:sz w:val="24"/>
          <w:szCs w:val="24"/>
          <w:lang w:eastAsia="ru-RU"/>
        </w:rPr>
        <w:lastRenderedPageBreak/>
        <w:t xml:space="preserve">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lastRenderedPageBreak/>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w:t>
      </w:r>
      <w:r w:rsidRPr="008F41EC">
        <w:rPr>
          <w:rFonts w:ascii="Times New Roman" w:hAnsi="Times New Roman"/>
          <w:sz w:val="24"/>
          <w:szCs w:val="24"/>
          <w:lang w:eastAsia="ru-RU"/>
        </w:rPr>
        <w:lastRenderedPageBreak/>
        <w:t xml:space="preserve">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Pr="008F41EC"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CA487D" w:rsidRDefault="00246AF5" w:rsidP="00E858BE">
      <w:pPr>
        <w:spacing w:after="0" w:line="240" w:lineRule="auto"/>
        <w:jc w:val="center"/>
        <w:rPr>
          <w:b/>
          <w:i/>
          <w:sz w:val="28"/>
          <w:szCs w:val="28"/>
        </w:rPr>
      </w:pPr>
      <w:r w:rsidRPr="00294440">
        <w:rPr>
          <w:rFonts w:ascii="Times New Roman" w:eastAsia="Times New Roman" w:hAnsi="Times New Roman"/>
          <w:b/>
          <w:sz w:val="24"/>
          <w:szCs w:val="24"/>
          <w:lang w:eastAsia="ru-RU"/>
        </w:rPr>
        <w:lastRenderedPageBreak/>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E858BE"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6E302E99" wp14:editId="49789506">
            <wp:simplePos x="0" y="0"/>
            <wp:positionH relativeFrom="margin">
              <wp:posOffset>3524634</wp:posOffset>
            </wp:positionH>
            <wp:positionV relativeFrom="paragraph">
              <wp:posOffset>62961</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CA487D" w:rsidRPr="002D3827"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CA487D" w:rsidP="00294440">
      <w:pPr>
        <w:pStyle w:val="af1"/>
        <w:shd w:val="clear" w:color="auto" w:fill="FFFFFF"/>
        <w:spacing w:before="0" w:beforeAutospacing="0" w:after="0" w:afterAutospacing="0"/>
        <w:jc w:val="both"/>
      </w:pPr>
      <w:r w:rsidRPr="002D3827">
        <w:t xml:space="preserve">При поступлении сигнала от автономного пожарного </w:t>
      </w:r>
      <w:proofErr w:type="spellStart"/>
      <w:r w:rsidRPr="002D3827">
        <w:t>извещателя</w:t>
      </w:r>
      <w:proofErr w:type="spellEnd"/>
      <w:r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lastRenderedPageBreak/>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540186" w:rsidRDefault="00540186"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6"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540186"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4ABBE548" wp14:editId="2557CB42">
            <wp:simplePos x="0" y="0"/>
            <wp:positionH relativeFrom="column">
              <wp:posOffset>4153020</wp:posOffset>
            </wp:positionH>
            <wp:positionV relativeFrom="paragraph">
              <wp:posOffset>142372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540186"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05471D6E" wp14:editId="1440AB7A">
            <wp:simplePos x="0" y="0"/>
            <wp:positionH relativeFrom="column">
              <wp:posOffset>4476930</wp:posOffset>
            </wp:positionH>
            <wp:positionV relativeFrom="paragraph">
              <wp:posOffset>469900</wp:posOffset>
            </wp:positionV>
            <wp:extent cx="1905000" cy="1905000"/>
            <wp:effectExtent l="0" t="0" r="0" b="0"/>
            <wp:wrapTight wrapText="bothSides">
              <wp:wrapPolygon edited="0">
                <wp:start x="0" y="0"/>
                <wp:lineTo x="0" y="21384"/>
                <wp:lineTo x="21384" y="21384"/>
                <wp:lineTo x="21384"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w:t>
      </w:r>
      <w:r w:rsidRPr="004C7BC7">
        <w:rPr>
          <w:rFonts w:ascii="Times New Roman" w:eastAsia="Times New Roman" w:hAnsi="Times New Roman"/>
          <w:sz w:val="24"/>
          <w:szCs w:val="24"/>
          <w:lang w:eastAsia="ru-RU"/>
        </w:rPr>
        <w:lastRenderedPageBreak/>
        <w:t>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lastRenderedPageBreak/>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E0EE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r w:rsidR="009E0EE7">
        <w:rPr>
          <w:rFonts w:ascii="Times New Roman" w:hAnsi="Times New Roman"/>
          <w:spacing w:val="-14"/>
          <w:sz w:val="24"/>
          <w:szCs w:val="24"/>
        </w:rPr>
        <w:t xml:space="preserve"> </w:t>
      </w:r>
      <w:r w:rsidRPr="004C7BC7">
        <w:rPr>
          <w:rFonts w:ascii="Times New Roman" w:hAnsi="Times New Roman"/>
          <w:spacing w:val="-14"/>
          <w:sz w:val="24"/>
          <w:szCs w:val="24"/>
        </w:rPr>
        <w:t>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3204FF"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noProof/>
          <w:lang w:eastAsia="ru-RU"/>
        </w:rPr>
        <w:drawing>
          <wp:anchor distT="0" distB="0" distL="114300" distR="114300" simplePos="0" relativeHeight="251672576" behindDoc="0" locked="0" layoutInCell="1" allowOverlap="1" wp14:anchorId="3F6D9532" wp14:editId="6A016CDD">
            <wp:simplePos x="0" y="0"/>
            <wp:positionH relativeFrom="column">
              <wp:posOffset>294640</wp:posOffset>
            </wp:positionH>
            <wp:positionV relativeFrom="paragraph">
              <wp:posOffset>76547</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F70A16">
        <w:rPr>
          <w:color w:val="000000"/>
          <w:sz w:val="24"/>
          <w:szCs w:val="24"/>
        </w:rPr>
        <w:t>Состав табачного дыма:</w:t>
      </w:r>
    </w:p>
    <w:p w:rsidR="00246AF5" w:rsidRDefault="0007173B"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2"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3"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246AF5" w:rsidRDefault="00F70A1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p>
    <w:p w:rsidR="00F70A16" w:rsidRDefault="00246AF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синильной </w:t>
      </w:r>
      <w:r w:rsidR="00F70A16">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4"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r>
      <w:r w:rsidR="00F70A16">
        <w:lastRenderedPageBreak/>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5"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веществ, </w:t>
      </w:r>
      <w:hyperlink r:id="rId26"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w:t>
      </w:r>
      <w:r w:rsidR="00540186">
        <w:rPr>
          <w:noProof/>
        </w:rPr>
        <w:drawing>
          <wp:anchor distT="0" distB="0" distL="0" distR="0" simplePos="0" relativeHeight="251671552" behindDoc="1" locked="0" layoutInCell="1" allowOverlap="0" wp14:anchorId="506939A1" wp14:editId="6FD4BA0A">
            <wp:simplePos x="0" y="0"/>
            <wp:positionH relativeFrom="column">
              <wp:posOffset>3160994</wp:posOffset>
            </wp:positionH>
            <wp:positionV relativeFrom="paragraph">
              <wp:posOffset>318770</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t>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28"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E858BE"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E858BE" w:rsidRDefault="00E858BE"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p>
    <w:p w:rsidR="000E0C7B" w:rsidRDefault="00C0713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32732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r w:rsidR="00327328">
        <w:t xml:space="preserve">от 136 до 212 из них умирают. </w:t>
      </w:r>
    </w:p>
    <w:p w:rsidR="00EC75FA"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07173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29"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w:t>
      </w:r>
    </w:p>
    <w:p w:rsid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E858BE"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C07138"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w:t>
      </w:r>
    </w:p>
    <w:p w:rsidR="00A62F75"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логико-информационного типа.</w:t>
      </w:r>
    </w:p>
    <w:p w:rsidR="00540186"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9E0EE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p>
    <w:p w:rsidR="00143DB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век приводят к хроническому воспалению зрительного нерв</w:t>
      </w:r>
      <w:r w:rsidR="006E7D7B">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C0713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 подростков</w:t>
      </w:r>
      <w:r>
        <w:rPr>
          <w:rStyle w:val="apple-converted-space"/>
          <w:color w:val="000000"/>
        </w:rPr>
        <w:t> </w:t>
      </w:r>
      <w:r>
        <w:rPr>
          <w:color w:val="000000"/>
        </w:rPr>
        <w:t>активизирует у многих деятельность щитовидной железы, в результате чего у</w:t>
      </w:r>
      <w:r w:rsidR="00330360">
        <w:rPr>
          <w:color w:val="000000"/>
        </w:rPr>
        <w:t xml:space="preserve"> </w:t>
      </w:r>
      <w:r>
        <w:rPr>
          <w:rStyle w:val="afb"/>
          <w:color w:val="000000"/>
        </w:rPr>
        <w:t>курящих подростков</w:t>
      </w:r>
      <w:r>
        <w:rPr>
          <w:rStyle w:val="apple-converted-space"/>
          <w:color w:val="000000"/>
        </w:rPr>
        <w:t> </w:t>
      </w:r>
      <w:r>
        <w:rPr>
          <w:color w:val="000000"/>
        </w:rPr>
        <w:t xml:space="preserve">учащается пульс, повышается температура, возникает жажда, </w:t>
      </w:r>
    </w:p>
    <w:p w:rsidR="00B514D0"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E858BE" w:rsidRDefault="00E858BE"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97341E"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2D3827" w:rsidRPr="009E0EE7" w:rsidRDefault="00F70A16" w:rsidP="009E0EE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99129F"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времени.</w:t>
      </w:r>
    </w:p>
    <w:p w:rsidR="002D3827"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lastRenderedPageBreak/>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32"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4F4938" w:rsidRDefault="004F4938" w:rsidP="00056489">
      <w:pPr>
        <w:spacing w:after="0" w:line="240" w:lineRule="auto"/>
        <w:rPr>
          <w:rFonts w:ascii="Times New Roman" w:hAnsi="Times New Roman"/>
          <w:b/>
          <w:bCs/>
          <w:sz w:val="16"/>
          <w:szCs w:val="16"/>
          <w:lang w:eastAsia="ru-RU"/>
        </w:rPr>
      </w:pPr>
    </w:p>
    <w:p w:rsidR="000400C1" w:rsidRPr="000400C1" w:rsidRDefault="00E858BE" w:rsidP="00540186">
      <w:pPr>
        <w:spacing w:after="0" w:line="240" w:lineRule="auto"/>
        <w:jc w:val="both"/>
        <w:outlineLvl w:val="0"/>
        <w:rPr>
          <w:rFonts w:ascii="Times New Roman" w:eastAsia="Times New Roman" w:hAnsi="Times New Roman"/>
          <w:sz w:val="24"/>
          <w:szCs w:val="24"/>
          <w:lang w:eastAsia="ru-RU"/>
        </w:rPr>
      </w:pPr>
      <w:bookmarkStart w:id="1" w:name="_GoBack"/>
      <w:r w:rsidRPr="00EF5608">
        <w:rPr>
          <w:rFonts w:ascii="Times New Roman" w:hAnsi="Times New Roman"/>
          <w:bCs/>
          <w:noProof/>
          <w:sz w:val="16"/>
          <w:szCs w:val="16"/>
          <w:lang w:eastAsia="ru-RU"/>
        </w:rPr>
        <w:drawing>
          <wp:anchor distT="0" distB="0" distL="114300" distR="114300" simplePos="0" relativeHeight="251740160" behindDoc="1" locked="0" layoutInCell="1" allowOverlap="1" wp14:anchorId="145357ED" wp14:editId="5C60E4B4">
            <wp:simplePos x="0" y="0"/>
            <wp:positionH relativeFrom="column">
              <wp:posOffset>437335</wp:posOffset>
            </wp:positionH>
            <wp:positionV relativeFrom="paragraph">
              <wp:posOffset>90170</wp:posOffset>
            </wp:positionV>
            <wp:extent cx="5486400" cy="7193915"/>
            <wp:effectExtent l="0" t="0" r="0" b="6985"/>
            <wp:wrapTight wrapText="bothSides">
              <wp:wrapPolygon edited="0">
                <wp:start x="0" y="0"/>
                <wp:lineTo x="0" y="21564"/>
                <wp:lineTo x="21525" y="21564"/>
                <wp:lineTo x="21525" y="0"/>
                <wp:lineTo x="0" y="0"/>
              </wp:wrapPolygon>
            </wp:wrapTight>
            <wp:docPr id="1" name="Рисунок 1"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1939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99129F">
        <w:rPr>
          <w:rFonts w:ascii="Times New Roman" w:hAnsi="Times New Roman"/>
          <w:b/>
          <w:bCs/>
          <w:sz w:val="16"/>
          <w:szCs w:val="16"/>
          <w:lang w:eastAsia="ru-RU"/>
        </w:rPr>
        <w:tab/>
      </w:r>
    </w:p>
    <w:p w:rsidR="000400C1" w:rsidRPr="000400C1" w:rsidRDefault="000400C1" w:rsidP="000400C1">
      <w:pPr>
        <w:spacing w:after="160" w:line="259" w:lineRule="auto"/>
        <w:rPr>
          <w:rFonts w:asciiTheme="minorHAnsi" w:eastAsiaTheme="minorHAnsi" w:hAnsiTheme="minorHAnsi" w:cstheme="minorBidi"/>
        </w:rPr>
      </w:pPr>
    </w:p>
    <w:p w:rsidR="004F4938" w:rsidRDefault="0097341E" w:rsidP="00056489">
      <w:pPr>
        <w:spacing w:after="0" w:line="240" w:lineRule="auto"/>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739136" behindDoc="0" locked="0" layoutInCell="1" allowOverlap="1" wp14:anchorId="080F1D5A" wp14:editId="46E5BEF1">
            <wp:simplePos x="0" y="0"/>
            <wp:positionH relativeFrom="column">
              <wp:posOffset>-34937</wp:posOffset>
            </wp:positionH>
            <wp:positionV relativeFrom="paragraph">
              <wp:posOffset>200013</wp:posOffset>
            </wp:positionV>
            <wp:extent cx="6283960" cy="7743825"/>
            <wp:effectExtent l="0" t="0" r="2540" b="9525"/>
            <wp:wrapSquare wrapText="bothSides"/>
            <wp:docPr id="8" name="Рисунок 8"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97341E" w:rsidRDefault="0097341E"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5"/>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1C3" w:rsidRDefault="008661C3" w:rsidP="009729FC">
      <w:pPr>
        <w:spacing w:after="0" w:line="240" w:lineRule="auto"/>
      </w:pPr>
      <w:r>
        <w:separator/>
      </w:r>
    </w:p>
  </w:endnote>
  <w:endnote w:type="continuationSeparator" w:id="0">
    <w:p w:rsidR="008661C3" w:rsidRDefault="008661C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73B" w:rsidRDefault="0007173B">
    <w:pPr>
      <w:pStyle w:val="a5"/>
      <w:jc w:val="right"/>
    </w:pPr>
    <w:r>
      <w:fldChar w:fldCharType="begin"/>
    </w:r>
    <w:r>
      <w:instrText xml:space="preserve"> PAGE   \* MERGEFORMAT </w:instrText>
    </w:r>
    <w:r>
      <w:fldChar w:fldCharType="separate"/>
    </w:r>
    <w:r w:rsidR="00E858BE">
      <w:rPr>
        <w:noProof/>
      </w:rPr>
      <w:t>21</w:t>
    </w:r>
    <w:r>
      <w:fldChar w:fldCharType="end"/>
    </w:r>
  </w:p>
  <w:p w:rsidR="0007173B" w:rsidRDefault="0007173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1C3" w:rsidRDefault="008661C3" w:rsidP="009729FC">
      <w:pPr>
        <w:spacing w:after="0" w:line="240" w:lineRule="auto"/>
      </w:pPr>
      <w:r>
        <w:separator/>
      </w:r>
    </w:p>
  </w:footnote>
  <w:footnote w:type="continuationSeparator" w:id="0">
    <w:p w:rsidR="008661C3" w:rsidRDefault="008661C3"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3"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9"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8"/>
  </w:num>
  <w:num w:numId="2">
    <w:abstractNumId w:val="15"/>
  </w:num>
  <w:num w:numId="3">
    <w:abstractNumId w:val="16"/>
  </w:num>
  <w:num w:numId="4">
    <w:abstractNumId w:val="11"/>
  </w:num>
  <w:num w:numId="5">
    <w:abstractNumId w:val="2"/>
  </w:num>
  <w:num w:numId="6">
    <w:abstractNumId w:val="7"/>
  </w:num>
  <w:num w:numId="7">
    <w:abstractNumId w:val="0"/>
  </w:num>
  <w:num w:numId="8">
    <w:abstractNumId w:val="17"/>
  </w:num>
  <w:num w:numId="9">
    <w:abstractNumId w:val="3"/>
  </w:num>
  <w:num w:numId="10">
    <w:abstractNumId w:val="19"/>
  </w:num>
  <w:num w:numId="11">
    <w:abstractNumId w:val="5"/>
  </w:num>
  <w:num w:numId="12">
    <w:abstractNumId w:val="14"/>
  </w:num>
  <w:num w:numId="13">
    <w:abstractNumId w:val="9"/>
  </w:num>
  <w:num w:numId="14">
    <w:abstractNumId w:val="8"/>
  </w:num>
  <w:num w:numId="15">
    <w:abstractNumId w:val="10"/>
  </w:num>
  <w:num w:numId="16">
    <w:abstractNumId w:val="12"/>
  </w:num>
  <w:num w:numId="17">
    <w:abstractNumId w:val="6"/>
  </w:num>
  <w:num w:numId="18">
    <w:abstractNumId w:val="22"/>
  </w:num>
  <w:num w:numId="19">
    <w:abstractNumId w:val="13"/>
  </w:num>
  <w:num w:numId="20">
    <w:abstractNumId w:val="4"/>
  </w:num>
  <w:num w:numId="21">
    <w:abstractNumId w:val="20"/>
  </w:num>
  <w:num w:numId="22">
    <w:abstractNumId w:val="21"/>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A2067"/>
    <w:rsid w:val="000A2DB7"/>
    <w:rsid w:val="000A3347"/>
    <w:rsid w:val="000A415E"/>
    <w:rsid w:val="000A6C0B"/>
    <w:rsid w:val="000B4CE8"/>
    <w:rsid w:val="000B5C85"/>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60101"/>
    <w:rsid w:val="00162A8B"/>
    <w:rsid w:val="00165598"/>
    <w:rsid w:val="00170DAC"/>
    <w:rsid w:val="001711AB"/>
    <w:rsid w:val="00173017"/>
    <w:rsid w:val="00173A72"/>
    <w:rsid w:val="00175707"/>
    <w:rsid w:val="0018362E"/>
    <w:rsid w:val="001872BC"/>
    <w:rsid w:val="001908EE"/>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3827"/>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0B33"/>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7220"/>
    <w:rsid w:val="00472747"/>
    <w:rsid w:val="004744E4"/>
    <w:rsid w:val="004751C4"/>
    <w:rsid w:val="00477E88"/>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2996"/>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736ED"/>
    <w:rsid w:val="0067550B"/>
    <w:rsid w:val="00690005"/>
    <w:rsid w:val="00690732"/>
    <w:rsid w:val="0069467F"/>
    <w:rsid w:val="006A0D6C"/>
    <w:rsid w:val="006A3018"/>
    <w:rsid w:val="006A3229"/>
    <w:rsid w:val="006A34C3"/>
    <w:rsid w:val="006B68B8"/>
    <w:rsid w:val="006C0E03"/>
    <w:rsid w:val="006C2680"/>
    <w:rsid w:val="006D0AA5"/>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92ACE"/>
    <w:rsid w:val="00795DB3"/>
    <w:rsid w:val="007A3681"/>
    <w:rsid w:val="007A3F07"/>
    <w:rsid w:val="007A42E7"/>
    <w:rsid w:val="007B04B5"/>
    <w:rsid w:val="007B5950"/>
    <w:rsid w:val="007C46D6"/>
    <w:rsid w:val="007C6E54"/>
    <w:rsid w:val="007D25D3"/>
    <w:rsid w:val="007D371A"/>
    <w:rsid w:val="007D3C5E"/>
    <w:rsid w:val="007D4CBB"/>
    <w:rsid w:val="007D7CBC"/>
    <w:rsid w:val="007E26BD"/>
    <w:rsid w:val="007E4252"/>
    <w:rsid w:val="007F227A"/>
    <w:rsid w:val="008018EA"/>
    <w:rsid w:val="008023CC"/>
    <w:rsid w:val="00802482"/>
    <w:rsid w:val="00805BB7"/>
    <w:rsid w:val="008114B5"/>
    <w:rsid w:val="0081156B"/>
    <w:rsid w:val="008137D2"/>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36E27"/>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341E"/>
    <w:rsid w:val="0097799B"/>
    <w:rsid w:val="009806F2"/>
    <w:rsid w:val="009821F0"/>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FB1"/>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45B9"/>
    <w:rsid w:val="00AF7A90"/>
    <w:rsid w:val="00B01791"/>
    <w:rsid w:val="00B03A48"/>
    <w:rsid w:val="00B07968"/>
    <w:rsid w:val="00B128B1"/>
    <w:rsid w:val="00B13B36"/>
    <w:rsid w:val="00B159F3"/>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1365"/>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F1921"/>
    <w:rsid w:val="00E04BB9"/>
    <w:rsid w:val="00E054CB"/>
    <w:rsid w:val="00E12313"/>
    <w:rsid w:val="00E12C59"/>
    <w:rsid w:val="00E152CE"/>
    <w:rsid w:val="00E205EA"/>
    <w:rsid w:val="00E2571F"/>
    <w:rsid w:val="00E26619"/>
    <w:rsid w:val="00E26E65"/>
    <w:rsid w:val="00E32EAE"/>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C75FA"/>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6693"/>
    <w:rsid w:val="00F27C4F"/>
    <w:rsid w:val="00F359B8"/>
    <w:rsid w:val="00F3645E"/>
    <w:rsid w:val="00F367B3"/>
    <w:rsid w:val="00F36F66"/>
    <w:rsid w:val="00F37647"/>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0BE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3F3C"/>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75.mchs.gov.ru/upload/site74/document_news/7j1MTzK3fN-big-reduce350.jpg" TargetMode="External"/><Relationship Id="rId18" Type="http://schemas.openxmlformats.org/officeDocument/2006/relationships/image" Target="media/image8.jpeg"/><Relationship Id="rId26" Type="http://schemas.openxmlformats.org/officeDocument/2006/relationships/hyperlink" Target="http://www.russlav.ru/tabak/vliyanie_kureniya_na_organizm_cheloveka.html" TargetMode="External"/><Relationship Id="rId3" Type="http://schemas.openxmlformats.org/officeDocument/2006/relationships/styles" Target="styles.xml"/><Relationship Id="rId21" Type="http://schemas.openxmlformats.org/officeDocument/2006/relationships/image" Target="http://vse-temu.org/wp-content/uploads/2015/03/657954.jpg"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russlav.ru/stat/foto_kureniya.html"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image" Target="media/image9.jpeg"/><Relationship Id="rId29" Type="http://schemas.openxmlformats.org/officeDocument/2006/relationships/hyperlink" Target="http://www.russlav.ru/tabak/vred_kureni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ugorsk.ru/upload/iblock/dab/123.JPG" TargetMode="External"/><Relationship Id="rId24" Type="http://schemas.openxmlformats.org/officeDocument/2006/relationships/hyperlink" Target="http://www.russlav.ru/narkotik/heroin.html" TargetMode="External"/><Relationship Id="rId32" Type="http://schemas.openxmlformats.org/officeDocument/2006/relationships/hyperlink" Target="http://www.russlav.ru/tabak/kak-brosit-kurit.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russlav.ru/tabak/vliyanie-nikotina-na-organizm-cheloveka.html" TargetMode="External"/><Relationship Id="rId28" Type="http://schemas.openxmlformats.org/officeDocument/2006/relationships/hyperlink" Target="http://www.russlav.ru/stat/pismokyr.html"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takzdorovo-to.ru/upload/iblock/fb7/fb7bcd6764580a079a2f8dd155fcd10d.jpg" TargetMode="External"/><Relationship Id="rId31" Type="http://schemas.openxmlformats.org/officeDocument/2006/relationships/image" Target="http://img.forums.kg/images/imgbp242056.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russlav.ru/tabak/sostav-tabachnogo-dima.html"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4D975-154B-41C1-8273-6B1E3AC9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2004</TotalTime>
  <Pages>21</Pages>
  <Words>10275</Words>
  <Characters>58569</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68707</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193</cp:revision>
  <cp:lastPrinted>2019-06-26T05:02:00Z</cp:lastPrinted>
  <dcterms:created xsi:type="dcterms:W3CDTF">2018-04-03T08:54:00Z</dcterms:created>
  <dcterms:modified xsi:type="dcterms:W3CDTF">2019-06-26T05:03:00Z</dcterms:modified>
</cp:coreProperties>
</file>