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CA487D">
        <w:rPr>
          <w:rFonts w:ascii="Monotype Corsiva" w:hAnsi="Monotype Corsiva" w:cs="Courier New"/>
          <w:b/>
          <w:i/>
          <w:sz w:val="28"/>
          <w:szCs w:val="28"/>
        </w:rPr>
        <w:t>3</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CA487D">
        <w:rPr>
          <w:rFonts w:ascii="Monotype Corsiva" w:hAnsi="Monotype Corsiva" w:cs="Courier New"/>
          <w:b/>
          <w:i/>
          <w:sz w:val="28"/>
          <w:szCs w:val="28"/>
        </w:rPr>
        <w:t>07</w:t>
      </w:r>
      <w:r w:rsidR="000A6C0B">
        <w:rPr>
          <w:rFonts w:ascii="Monotype Corsiva" w:hAnsi="Monotype Corsiva" w:cs="Courier New"/>
          <w:b/>
          <w:i/>
          <w:sz w:val="28"/>
          <w:szCs w:val="28"/>
        </w:rPr>
        <w:t xml:space="preserve"> </w:t>
      </w:r>
      <w:r w:rsidR="00CA487D">
        <w:rPr>
          <w:rFonts w:ascii="Monotype Corsiva" w:hAnsi="Monotype Corsiva" w:cs="Courier New"/>
          <w:b/>
          <w:i/>
          <w:sz w:val="28"/>
          <w:szCs w:val="28"/>
        </w:rPr>
        <w:t>февраля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9585B" w:rsidRPr="0019585B" w:rsidRDefault="0019585B" w:rsidP="0019585B">
      <w:pPr>
        <w:shd w:val="clear" w:color="auto" w:fill="FFFFFF"/>
        <w:spacing w:after="0" w:line="240" w:lineRule="auto"/>
        <w:rPr>
          <w:rFonts w:ascii="Times New Roman" w:eastAsia="Times New Roman" w:hAnsi="Times New Roman"/>
          <w:color w:val="365899"/>
          <w:sz w:val="24"/>
          <w:szCs w:val="24"/>
          <w:lang w:eastAsia="ru-RU"/>
        </w:rPr>
      </w:pPr>
    </w:p>
    <w:p w:rsidR="00CA487D" w:rsidRPr="0019585B" w:rsidRDefault="00CA487D" w:rsidP="0019585B">
      <w:pPr>
        <w:shd w:val="clear" w:color="auto" w:fill="FFFFFF"/>
        <w:spacing w:after="0" w:line="240" w:lineRule="auto"/>
        <w:rPr>
          <w:rFonts w:ascii="Times New Roman" w:eastAsia="Times New Roman" w:hAnsi="Times New Roman"/>
          <w:color w:val="1D2129"/>
          <w:sz w:val="24"/>
          <w:szCs w:val="24"/>
          <w:lang w:eastAsia="ru-RU"/>
        </w:rPr>
      </w:pPr>
    </w:p>
    <w:p w:rsidR="0019585B" w:rsidRPr="00294440" w:rsidRDefault="0019585B" w:rsidP="00294440">
      <w:pPr>
        <w:spacing w:after="0" w:line="240" w:lineRule="auto"/>
        <w:jc w:val="both"/>
        <w:rPr>
          <w:rFonts w:ascii="Times New Roman" w:eastAsiaTheme="minorHAnsi" w:hAnsi="Times New Roman"/>
          <w:sz w:val="24"/>
          <w:szCs w:val="24"/>
        </w:rPr>
      </w:pPr>
      <w:r w:rsidRPr="0019585B">
        <w:rPr>
          <w:rFonts w:ascii="Times New Roman" w:eastAsiaTheme="minorHAnsi" w:hAnsi="Times New Roman"/>
          <w:noProof/>
          <w:sz w:val="24"/>
          <w:szCs w:val="24"/>
          <w:lang w:eastAsia="ru-RU"/>
        </w:rPr>
        <w:drawing>
          <wp:anchor distT="0" distB="0" distL="114300" distR="114300" simplePos="0" relativeHeight="251704320" behindDoc="1" locked="0" layoutInCell="1" allowOverlap="1" wp14:anchorId="284372A9" wp14:editId="3E92834E">
            <wp:simplePos x="0" y="0"/>
            <wp:positionH relativeFrom="column">
              <wp:posOffset>82154</wp:posOffset>
            </wp:positionH>
            <wp:positionV relativeFrom="paragraph">
              <wp:posOffset>84455</wp:posOffset>
            </wp:positionV>
            <wp:extent cx="4390390" cy="1793875"/>
            <wp:effectExtent l="0" t="0" r="0" b="0"/>
            <wp:wrapTight wrapText="bothSides">
              <wp:wrapPolygon edited="0">
                <wp:start x="0" y="0"/>
                <wp:lineTo x="0" y="21332"/>
                <wp:lineTo x="21463" y="21332"/>
                <wp:lineTo x="21463" y="0"/>
                <wp:lineTo x="0" y="0"/>
              </wp:wrapPolygon>
            </wp:wrapTight>
            <wp:docPr id="13" name="Рисунок 13" descr="http://adm-alekseevka.ru/media/cache/08/66/0866ca5d26a0a0f43a4aa9cd72a22f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alekseevka.ru/media/cache/08/66/0866ca5d26a0a0f43a4aa9cd72a22f0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0390" cy="1793875"/>
                    </a:xfrm>
                    <a:prstGeom prst="rect">
                      <a:avLst/>
                    </a:prstGeom>
                    <a:noFill/>
                    <a:ln>
                      <a:noFill/>
                    </a:ln>
                  </pic:spPr>
                </pic:pic>
              </a:graphicData>
            </a:graphic>
            <wp14:sizeRelH relativeFrom="margin">
              <wp14:pctWidth>0</wp14:pctWidth>
            </wp14:sizeRelH>
          </wp:anchor>
        </w:drawing>
      </w:r>
      <w:r w:rsidRPr="00294440">
        <w:rPr>
          <w:rFonts w:ascii="Times New Roman" w:eastAsiaTheme="minorHAnsi" w:hAnsi="Times New Roman"/>
          <w:sz w:val="24"/>
          <w:szCs w:val="24"/>
        </w:rPr>
        <w:tab/>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На территории Новосибирской области по результатам конкурса выбран единый региональный оператор – компания ООО «Экология – Новосибирск». С 01.01.2019 Региональный оператор по обращению с твердыми коммунальными отходами (далее - ТКО) будет оказывать услуги по сбору, вывозу, обработке и захоронению ТКО на территории всей Новосибирской области. Услуга «Обращение с ТКО» относится к коммунальным услугам. Льготы, права и ответственность за несвоевременно/ не полностью внесенные платежи возникает аналогично другим коммунальным услугам. Тариф на услугу по обращению с ТКО установлен департаментом по тарифам Новосибирской области и составляет 92 руб. 42 </w:t>
      </w:r>
      <w:proofErr w:type="gramStart"/>
      <w:r w:rsidRPr="00294440">
        <w:rPr>
          <w:rFonts w:ascii="Times New Roman" w:eastAsiaTheme="minorHAnsi" w:hAnsi="Times New Roman"/>
          <w:sz w:val="24"/>
          <w:szCs w:val="24"/>
        </w:rPr>
        <w:t>коп./</w:t>
      </w:r>
      <w:proofErr w:type="gramEnd"/>
      <w:r w:rsidRPr="00294440">
        <w:rPr>
          <w:rFonts w:ascii="Times New Roman" w:eastAsiaTheme="minorHAnsi" w:hAnsi="Times New Roman"/>
          <w:sz w:val="24"/>
          <w:szCs w:val="24"/>
        </w:rPr>
        <w:t>мес. с человека.</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На официальном сайте Регионального оператора </w:t>
      </w:r>
      <w:hyperlink r:id="rId10" w:history="1">
        <w:r w:rsidRPr="00294440">
          <w:rPr>
            <w:rFonts w:ascii="Times New Roman" w:eastAsiaTheme="minorHAnsi" w:hAnsi="Times New Roman"/>
            <w:sz w:val="24"/>
            <w:szCs w:val="24"/>
            <w:u w:val="single"/>
            <w:lang w:val="en-US"/>
          </w:rPr>
          <w:t>http</w:t>
        </w:r>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ecologynsk</w:t>
        </w:r>
        <w:proofErr w:type="spellEnd"/>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ru</w:t>
        </w:r>
        <w:proofErr w:type="spellEnd"/>
        <w:r w:rsidRPr="00294440">
          <w:rPr>
            <w:rFonts w:ascii="Times New Roman" w:eastAsiaTheme="minorHAnsi" w:hAnsi="Times New Roman"/>
            <w:sz w:val="24"/>
            <w:szCs w:val="24"/>
            <w:u w:val="single"/>
          </w:rPr>
          <w:t>/</w:t>
        </w:r>
      </w:hyperlink>
      <w:r w:rsidRPr="00294440">
        <w:rPr>
          <w:rFonts w:ascii="Times New Roman" w:eastAsiaTheme="minorHAnsi" w:hAnsi="Times New Roman"/>
          <w:sz w:val="24"/>
          <w:szCs w:val="24"/>
        </w:rPr>
        <w:t>, во вкладке «Потребителям» находится шаблон заявки на заключение договора и шаблон Типового договора на оказание услуг по обращению с ТКО. Порядок заключения договора регламентирован пунктами 8.1-8.20 «Правил обращения с ТКО», утвержденных постановлением Правительства Российской Федерации от 12.11.2016 № 1156. Обращаем Ваше внимание, что потребителю в течение 15 рабочих дней со дня размещения Региональным оператором предложения о заключении договора на своем официальном сайте в сети «Интернет» следует направить в адрес Регионального оператора заявку на заключение договора, в противном случае, договор на оказание услуг по обращению с ТКО считается заключенным на условиях типового договора и вступившим силу на 16-й рабочий день после размещения предложения о заключении указанного договора.</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На сайте Регионального оператора </w:t>
      </w:r>
      <w:hyperlink r:id="rId11" w:history="1">
        <w:r w:rsidRPr="00294440">
          <w:rPr>
            <w:rFonts w:ascii="Times New Roman" w:eastAsiaTheme="minorHAnsi" w:hAnsi="Times New Roman"/>
            <w:sz w:val="24"/>
            <w:szCs w:val="24"/>
            <w:u w:val="single"/>
            <w:lang w:val="en-US"/>
          </w:rPr>
          <w:t>http</w:t>
        </w:r>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ecologynsk</w:t>
        </w:r>
        <w:proofErr w:type="spellEnd"/>
        <w:r w:rsidRPr="00294440">
          <w:rPr>
            <w:rFonts w:ascii="Times New Roman" w:eastAsiaTheme="minorHAnsi" w:hAnsi="Times New Roman"/>
            <w:sz w:val="24"/>
            <w:szCs w:val="24"/>
            <w:u w:val="single"/>
          </w:rPr>
          <w:t>.</w:t>
        </w:r>
        <w:proofErr w:type="spellStart"/>
        <w:r w:rsidRPr="00294440">
          <w:rPr>
            <w:rFonts w:ascii="Times New Roman" w:eastAsiaTheme="minorHAnsi" w:hAnsi="Times New Roman"/>
            <w:sz w:val="24"/>
            <w:szCs w:val="24"/>
            <w:u w:val="single"/>
            <w:lang w:val="en-US"/>
          </w:rPr>
          <w:t>ru</w:t>
        </w:r>
        <w:proofErr w:type="spellEnd"/>
        <w:r w:rsidRPr="00294440">
          <w:rPr>
            <w:rFonts w:ascii="Times New Roman" w:eastAsiaTheme="minorHAnsi" w:hAnsi="Times New Roman"/>
            <w:sz w:val="24"/>
            <w:szCs w:val="24"/>
            <w:u w:val="single"/>
          </w:rPr>
          <w:t>/</w:t>
        </w:r>
      </w:hyperlink>
      <w:r w:rsidRPr="00294440">
        <w:rPr>
          <w:rFonts w:ascii="Times New Roman" w:eastAsiaTheme="minorHAnsi" w:hAnsi="Times New Roman"/>
          <w:sz w:val="24"/>
          <w:szCs w:val="24"/>
        </w:rPr>
        <w:t xml:space="preserve"> представлена наиболее актуальная и полезная информация, ответы на часто задаваемые вопросы. Офис компании расположен по адресу: 630007, г. Новосибирск, ул. Советская, 5 корпус Б, 7 этаж, офис В-701.</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Абонентская служба оказывает информационную поддержку и консультирует по вопросам заключения договоров, способам оплаты и др. Фронт-офис абонентской службы Регионального оператора расположен по адресу: Советская, 5 блок «В» (вход со стороны проезда Виктора </w:t>
      </w:r>
      <w:proofErr w:type="spellStart"/>
      <w:r w:rsidRPr="00294440">
        <w:rPr>
          <w:rFonts w:ascii="Times New Roman" w:eastAsiaTheme="minorHAnsi" w:hAnsi="Times New Roman"/>
          <w:sz w:val="24"/>
          <w:szCs w:val="24"/>
        </w:rPr>
        <w:t>Ващука</w:t>
      </w:r>
      <w:proofErr w:type="spellEnd"/>
      <w:r w:rsidRPr="00294440">
        <w:rPr>
          <w:rFonts w:ascii="Times New Roman" w:eastAsiaTheme="minorHAnsi" w:hAnsi="Times New Roman"/>
          <w:sz w:val="24"/>
          <w:szCs w:val="24"/>
        </w:rPr>
        <w:t>), офис 112. График приема потребителей</w:t>
      </w:r>
      <w:r w:rsidRPr="00294440">
        <w:rPr>
          <w:rFonts w:ascii="Times New Roman" w:eastAsiaTheme="minorHAnsi" w:hAnsi="Times New Roman"/>
          <w:sz w:val="24"/>
          <w:szCs w:val="24"/>
        </w:rPr>
        <w:tab/>
        <w:t xml:space="preserve"> с 9.00 до 19.00, без обеда, телефон +7(383)304-90-58.</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по телефону +7(383)304-90-31.</w:t>
      </w:r>
    </w:p>
    <w:p w:rsidR="0019585B"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 xml:space="preserve">Обращаем внимание, что компания ведет свою страницу в </w:t>
      </w:r>
      <w:r w:rsidRPr="00294440">
        <w:rPr>
          <w:rFonts w:ascii="Times New Roman" w:eastAsiaTheme="minorHAnsi" w:hAnsi="Times New Roman"/>
          <w:sz w:val="24"/>
          <w:szCs w:val="24"/>
          <w:lang w:val="en-US"/>
        </w:rPr>
        <w:t>Facebook</w:t>
      </w:r>
      <w:r w:rsidRPr="00294440">
        <w:rPr>
          <w:rFonts w:ascii="Times New Roman" w:eastAsiaTheme="minorHAnsi" w:hAnsi="Times New Roman"/>
          <w:sz w:val="24"/>
          <w:szCs w:val="24"/>
        </w:rPr>
        <w:t xml:space="preserve"> и ВК.</w:t>
      </w:r>
    </w:p>
    <w:p w:rsidR="0019585B" w:rsidRPr="00294440" w:rsidRDefault="0019585B" w:rsidP="00294440">
      <w:pPr>
        <w:spacing w:after="0" w:line="240" w:lineRule="auto"/>
        <w:jc w:val="center"/>
        <w:rPr>
          <w:rFonts w:ascii="Times New Roman" w:eastAsiaTheme="minorHAnsi" w:hAnsi="Times New Roman"/>
          <w:b/>
          <w:sz w:val="24"/>
          <w:szCs w:val="24"/>
        </w:rPr>
      </w:pPr>
    </w:p>
    <w:p w:rsidR="0019585B" w:rsidRPr="00294440" w:rsidRDefault="0019585B" w:rsidP="00294440">
      <w:pPr>
        <w:spacing w:after="0" w:line="259" w:lineRule="auto"/>
        <w:jc w:val="center"/>
        <w:rPr>
          <w:rFonts w:ascii="Times New Roman" w:eastAsiaTheme="minorHAnsi" w:hAnsi="Times New Roman"/>
          <w:b/>
          <w:sz w:val="24"/>
          <w:szCs w:val="24"/>
        </w:rPr>
      </w:pPr>
    </w:p>
    <w:p w:rsidR="00AA2F5D" w:rsidRPr="00294440" w:rsidRDefault="00AA2F5D" w:rsidP="00294440">
      <w:pPr>
        <w:spacing w:after="0" w:line="259" w:lineRule="auto"/>
        <w:jc w:val="center"/>
        <w:rPr>
          <w:rFonts w:ascii="Times New Roman" w:eastAsiaTheme="minorHAnsi" w:hAnsi="Times New Roman"/>
          <w:b/>
          <w:sz w:val="24"/>
          <w:szCs w:val="24"/>
        </w:rPr>
      </w:pPr>
      <w:r w:rsidRPr="00294440">
        <w:rPr>
          <w:rFonts w:ascii="Times New Roman" w:eastAsiaTheme="minorHAnsi" w:hAnsi="Times New Roman"/>
          <w:b/>
          <w:sz w:val="24"/>
          <w:szCs w:val="24"/>
        </w:rPr>
        <w:lastRenderedPageBreak/>
        <w:t>ВНИМАНИЮ ЖИТЕЛЕЙ НАСЕЛЕННЫХ ПУНКТОВ!</w:t>
      </w:r>
    </w:p>
    <w:p w:rsidR="00AA2F5D"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noProof/>
          <w:sz w:val="24"/>
          <w:szCs w:val="24"/>
          <w:lang w:eastAsia="ru-RU"/>
        </w:rPr>
        <w:drawing>
          <wp:anchor distT="0" distB="0" distL="114300" distR="114300" simplePos="0" relativeHeight="251698176" behindDoc="1" locked="0" layoutInCell="1" allowOverlap="1" wp14:anchorId="2923B6BC" wp14:editId="5A26214A">
            <wp:simplePos x="0" y="0"/>
            <wp:positionH relativeFrom="column">
              <wp:posOffset>82550</wp:posOffset>
            </wp:positionH>
            <wp:positionV relativeFrom="paragraph">
              <wp:posOffset>47529</wp:posOffset>
            </wp:positionV>
            <wp:extent cx="2025015" cy="2212340"/>
            <wp:effectExtent l="0" t="0" r="0" b="0"/>
            <wp:wrapTight wrapText="bothSides">
              <wp:wrapPolygon edited="0">
                <wp:start x="0" y="0"/>
                <wp:lineTo x="0" y="21389"/>
                <wp:lineTo x="21336" y="21389"/>
                <wp:lineTo x="21336"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5015"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9C7" w:rsidRPr="00294440">
        <w:rPr>
          <w:rFonts w:ascii="Times New Roman" w:eastAsiaTheme="minorHAnsi" w:hAnsi="Times New Roman"/>
          <w:sz w:val="24"/>
          <w:szCs w:val="24"/>
        </w:rPr>
        <w:tab/>
      </w:r>
      <w:r w:rsidR="00AA2F5D" w:rsidRPr="00294440">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294440">
        <w:rPr>
          <w:rFonts w:ascii="Times New Roman" w:eastAsiaTheme="minorHAnsi" w:hAnsi="Times New Roman"/>
          <w:sz w:val="24"/>
          <w:szCs w:val="24"/>
        </w:rPr>
        <w:t xml:space="preserve">телефону  </w:t>
      </w:r>
      <w:r w:rsidR="00AA2F5D" w:rsidRPr="00294440">
        <w:rPr>
          <w:rFonts w:ascii="Times New Roman" w:eastAsiaTheme="minorHAnsi" w:hAnsi="Times New Roman"/>
          <w:b/>
          <w:sz w:val="24"/>
          <w:szCs w:val="24"/>
        </w:rPr>
        <w:t>88007002804</w:t>
      </w:r>
      <w:proofErr w:type="gramEnd"/>
      <w:r w:rsidR="00AA2F5D" w:rsidRPr="00294440">
        <w:rPr>
          <w:rFonts w:ascii="Times New Roman" w:eastAsiaTheme="minorHAnsi" w:hAnsi="Times New Roman"/>
          <w:b/>
          <w:sz w:val="24"/>
          <w:szCs w:val="24"/>
        </w:rPr>
        <w:t xml:space="preserve"> </w:t>
      </w:r>
      <w:r w:rsidR="00AA2F5D" w:rsidRPr="00294440">
        <w:rPr>
          <w:rFonts w:ascii="Times New Roman" w:eastAsiaTheme="minorHAnsi" w:hAnsi="Times New Roman"/>
          <w:sz w:val="24"/>
          <w:szCs w:val="24"/>
        </w:rPr>
        <w:t>с 8.00 до 20.00 часов местного времени (звонок бесплатный).</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Стоимость баллонов с доставкой на дом составляет:</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10 кг – 391,14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20 кг. – 825,74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 xml:space="preserve">Газовые баллоны можно приобрести со склада в </w:t>
      </w:r>
      <w:proofErr w:type="spellStart"/>
      <w:r w:rsidRPr="00294440">
        <w:rPr>
          <w:rFonts w:ascii="Times New Roman" w:eastAsiaTheme="minorHAnsi" w:hAnsi="Times New Roman"/>
          <w:sz w:val="24"/>
          <w:szCs w:val="24"/>
        </w:rPr>
        <w:t>р.п</w:t>
      </w:r>
      <w:proofErr w:type="spellEnd"/>
      <w:r w:rsidRPr="00294440">
        <w:rPr>
          <w:rFonts w:ascii="Times New Roman" w:eastAsiaTheme="minorHAnsi" w:hAnsi="Times New Roman"/>
          <w:sz w:val="24"/>
          <w:szCs w:val="24"/>
        </w:rPr>
        <w:t>. Мошково, ул. Вокзальная 1т по коммерческой цене:</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10 кг. – 420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20 кг. – 880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Техническое обслуживание газовых плит проводится по заявкам потребителей на платной основе, тел. 21-527</w:t>
      </w:r>
    </w:p>
    <w:p w:rsidR="00CA487D" w:rsidRPr="00294440" w:rsidRDefault="00CA487D" w:rsidP="00294440">
      <w:pPr>
        <w:keepNext/>
        <w:spacing w:after="0" w:line="240" w:lineRule="auto"/>
        <w:jc w:val="center"/>
        <w:outlineLvl w:val="1"/>
        <w:rPr>
          <w:rFonts w:ascii="Times New Roman" w:hAnsi="Times New Roman"/>
          <w:b/>
          <w:sz w:val="24"/>
          <w:szCs w:val="24"/>
          <w:lang w:eastAsia="ru-RU"/>
        </w:rPr>
      </w:pPr>
    </w:p>
    <w:p w:rsidR="00C87C6B" w:rsidRPr="00294440" w:rsidRDefault="00C87C6B" w:rsidP="00294440">
      <w:pPr>
        <w:keepNext/>
        <w:spacing w:after="0" w:line="240" w:lineRule="auto"/>
        <w:jc w:val="center"/>
        <w:outlineLvl w:val="1"/>
        <w:rPr>
          <w:rFonts w:ascii="Times New Roman" w:eastAsia="Times New Roman" w:hAnsi="Times New Roman"/>
          <w:b/>
          <w:bCs/>
          <w:i/>
          <w:iCs/>
          <w:sz w:val="24"/>
          <w:szCs w:val="24"/>
        </w:rPr>
      </w:pPr>
      <w:r w:rsidRPr="00294440">
        <w:rPr>
          <w:rFonts w:ascii="Times New Roman" w:eastAsia="Times New Roman" w:hAnsi="Times New Roman"/>
          <w:b/>
          <w:bCs/>
          <w:i/>
          <w:iCs/>
          <w:sz w:val="24"/>
          <w:szCs w:val="24"/>
        </w:rPr>
        <w:t>Памятка населению о правилах поведения на льду водоема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r w:rsidR="0019585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w:t>
      </w:r>
      <w:r w:rsidR="00B07968" w:rsidRPr="00294440">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4D964B6E" wp14:editId="19D8A0F1">
            <wp:simplePos x="0" y="0"/>
            <wp:positionH relativeFrom="column">
              <wp:posOffset>3683970</wp:posOffset>
            </wp:positionH>
            <wp:positionV relativeFrom="paragraph">
              <wp:posOffset>115222</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294440">
        <w:rPr>
          <w:rFonts w:ascii="Times New Roman" w:eastAsia="Times New Roman" w:hAnsi="Times New Roman"/>
          <w:sz w:val="24"/>
          <w:szCs w:val="24"/>
          <w:lang w:eastAsia="ru-RU"/>
        </w:rPr>
        <w:t>по своему</w:t>
      </w:r>
      <w:proofErr w:type="gramEnd"/>
      <w:r w:rsidRPr="00294440">
        <w:rPr>
          <w:rFonts w:ascii="Times New Roman" w:eastAsia="Times New Roman" w:hAnsi="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w:t>
      </w:r>
      <w:proofErr w:type="spellStart"/>
      <w:r w:rsidRPr="00294440">
        <w:rPr>
          <w:rFonts w:ascii="Times New Roman" w:eastAsia="Times New Roman" w:hAnsi="Times New Roman"/>
          <w:sz w:val="24"/>
          <w:szCs w:val="24"/>
          <w:lang w:eastAsia="ru-RU"/>
        </w:rPr>
        <w:t>спасалки</w:t>
      </w:r>
      <w:proofErr w:type="spellEnd"/>
      <w:r w:rsidRPr="00294440">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sidRPr="00294440">
        <w:rPr>
          <w:rFonts w:ascii="Times New Roman" w:eastAsia="Times New Roman" w:hAnsi="Times New Roman"/>
          <w:sz w:val="24"/>
          <w:szCs w:val="24"/>
          <w:lang w:eastAsia="ru-RU"/>
        </w:rPr>
        <w:t>тянуться и выбраться из воды.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ABEA89B" wp14:editId="1F56F423">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294440">
          <w:rPr>
            <w:rFonts w:ascii="Times New Roman" w:eastAsia="Times New Roman" w:hAnsi="Times New Roman"/>
            <w:sz w:val="24"/>
            <w:szCs w:val="24"/>
            <w:lang w:eastAsia="ru-RU"/>
          </w:rPr>
          <w:t>3 метрах</w:t>
        </w:r>
      </w:smartTag>
      <w:r w:rsidR="00C87C6B" w:rsidRPr="00294440">
        <w:rPr>
          <w:rFonts w:ascii="Times New Roman" w:eastAsia="Times New Roman" w:hAnsi="Times New Roman"/>
          <w:sz w:val="24"/>
          <w:szCs w:val="24"/>
          <w:lang w:eastAsia="ru-RU"/>
        </w:rPr>
        <w:t xml:space="preserve"> сзади.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w:t>
      </w:r>
      <w:r w:rsidRPr="00294440">
        <w:rPr>
          <w:rFonts w:ascii="Times New Roman" w:eastAsia="Times New Roman" w:hAnsi="Times New Roman"/>
          <w:sz w:val="24"/>
          <w:szCs w:val="24"/>
          <w:lang w:eastAsia="ru-RU"/>
        </w:rPr>
        <w:lastRenderedPageBreak/>
        <w:t xml:space="preserve">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46B7222A" wp14:editId="7AA6835D">
            <wp:simplePos x="0" y="0"/>
            <wp:positionH relativeFrom="column">
              <wp:posOffset>3974465</wp:posOffset>
            </wp:positionH>
            <wp:positionV relativeFrom="paragraph">
              <wp:posOffset>155815</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Действуйте решительно и быстро, пострадавший коченеет в ледяной воде, намокшая одежда тянет его вниз.</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294440" w:rsidRDefault="005709A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w:t>
      </w:r>
      <w:proofErr w:type="gramStart"/>
      <w:r w:rsidRPr="00294440">
        <w:rPr>
          <w:rFonts w:ascii="Times New Roman" w:eastAsia="Times New Roman" w:hAnsi="Times New Roman"/>
          <w:sz w:val="24"/>
          <w:szCs w:val="24"/>
          <w:lang w:eastAsia="ru-RU"/>
        </w:rPr>
        <w:t>С</w:t>
      </w:r>
      <w:proofErr w:type="gramEnd"/>
      <w:r w:rsidRPr="00294440">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C87C6B" w:rsidRPr="00294440" w:rsidRDefault="00C87C6B" w:rsidP="00294440">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C87C6B" w:rsidRPr="00294440" w:rsidRDefault="004C4683"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Pr="00294440" w:rsidRDefault="00AE1A95" w:rsidP="00294440">
      <w:pPr>
        <w:spacing w:after="0" w:line="240" w:lineRule="auto"/>
        <w:rPr>
          <w:rFonts w:ascii="Times New Roman" w:hAnsi="Times New Roman"/>
          <w:sz w:val="24"/>
          <w:szCs w:val="24"/>
        </w:rPr>
      </w:pPr>
    </w:p>
    <w:p w:rsidR="00C87C6B" w:rsidRPr="00294440" w:rsidRDefault="003207A8" w:rsidP="00294440">
      <w:pPr>
        <w:spacing w:after="0" w:line="240" w:lineRule="auto"/>
        <w:rPr>
          <w:rFonts w:ascii="Times New Roman" w:hAnsi="Times New Roman"/>
          <w:sz w:val="24"/>
          <w:szCs w:val="24"/>
        </w:rPr>
      </w:pPr>
      <w:r w:rsidRPr="00294440">
        <w:rPr>
          <w:rFonts w:ascii="Times New Roman" w:hAnsi="Times New Roman"/>
          <w:noProof/>
          <w:sz w:val="24"/>
          <w:szCs w:val="24"/>
          <w:lang w:eastAsia="ru-RU"/>
        </w:rPr>
        <w:lastRenderedPageBreak/>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294440" w:rsidRDefault="003207A8" w:rsidP="00294440">
      <w:pPr>
        <w:pStyle w:val="c0"/>
        <w:spacing w:before="0" w:beforeAutospacing="0" w:after="0" w:afterAutospacing="0"/>
        <w:rPr>
          <w:b/>
        </w:rPr>
      </w:pPr>
      <w:r w:rsidRPr="00294440">
        <w:rPr>
          <w:rStyle w:val="c7"/>
          <w:b/>
        </w:rPr>
        <w:t xml:space="preserve">                          </w:t>
      </w:r>
      <w:r w:rsidR="00B578B8" w:rsidRPr="00294440">
        <w:rPr>
          <w:rStyle w:val="c7"/>
          <w:b/>
        </w:rPr>
        <w:t xml:space="preserve">Консультация для родителей </w:t>
      </w:r>
    </w:p>
    <w:p w:rsidR="00B578B8" w:rsidRPr="00294440" w:rsidRDefault="003207A8" w:rsidP="00294440">
      <w:pPr>
        <w:pStyle w:val="c0"/>
        <w:spacing w:before="0" w:beforeAutospacing="0" w:after="0" w:afterAutospacing="0"/>
        <w:rPr>
          <w:b/>
        </w:rPr>
      </w:pPr>
      <w:r w:rsidRPr="00294440">
        <w:rPr>
          <w:rStyle w:val="c7"/>
          <w:b/>
        </w:rPr>
        <w:t xml:space="preserve">               </w:t>
      </w:r>
      <w:r w:rsidR="00B578B8" w:rsidRPr="00294440">
        <w:rPr>
          <w:rStyle w:val="c7"/>
          <w:b/>
        </w:rPr>
        <w:t>"Правила безопасности на льду водоёма»</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sidRPr="00294440">
        <w:rPr>
          <w:rStyle w:val="c3"/>
        </w:rPr>
        <w:t>.</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Очень опасен ноздреватый лед, который представляет собой замерзший во время метели снег.  </w:t>
      </w:r>
      <w:r w:rsidR="00B578B8"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sidRPr="00294440">
        <w:rPr>
          <w:rStyle w:val="c9"/>
        </w:rPr>
        <w:t> </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Чрезвычайно опасным и ненадежным является лед под снегом и сугробами. Опасность представляют собой полыньи, проруби,</w:t>
      </w:r>
      <w:r w:rsidR="00B578B8" w:rsidRPr="00294440">
        <w:rPr>
          <w:rStyle w:val="c9"/>
        </w:rPr>
        <w:t> </w:t>
      </w:r>
      <w:r w:rsidR="00B578B8"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sidRPr="00294440">
        <w:rPr>
          <w:rStyle w:val="c9"/>
        </w:rPr>
        <w:t> </w:t>
      </w:r>
      <w:r w:rsidR="00B578B8" w:rsidRPr="00294440">
        <w:rPr>
          <w:rStyle w:val="c2"/>
        </w:rPr>
        <w:t>неравномерно.</w:t>
      </w:r>
      <w:r w:rsidR="00B578B8" w:rsidRPr="00294440">
        <w:rPr>
          <w:rStyle w:val="c13"/>
        </w:rPr>
        <w:t> </w:t>
      </w:r>
      <w:r w:rsidR="00B578B8"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00B578B8" w:rsidRPr="00294440">
        <w:rPr>
          <w:rStyle w:val="c4"/>
        </w:rPr>
        <w:t>Прежде чем двигаться по льду, следует убедиться в прочности льда,</w:t>
      </w:r>
      <w:r w:rsidR="00B578B8" w:rsidRPr="00294440">
        <w:t> </w:t>
      </w:r>
      <w:r w:rsidR="00B578B8"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sidRPr="00294440">
        <w:rPr>
          <w:rStyle w:val="c13"/>
        </w:rPr>
        <w:t> </w:t>
      </w:r>
    </w:p>
    <w:p w:rsidR="00B578B8" w:rsidRPr="00294440" w:rsidRDefault="00B578B8" w:rsidP="00294440">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6"/>
          <w:b/>
        </w:rPr>
        <w:t>Внимание!</w:t>
      </w:r>
      <w:r w:rsidR="00B578B8"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294440" w:rsidRDefault="003207A8" w:rsidP="00294440">
      <w:pPr>
        <w:pStyle w:val="c11"/>
        <w:spacing w:before="0" w:beforeAutospacing="0" w:after="0" w:afterAutospacing="0"/>
        <w:jc w:val="both"/>
        <w:rPr>
          <w:b/>
        </w:rPr>
      </w:pPr>
      <w:r w:rsidRPr="00294440">
        <w:rPr>
          <w:rStyle w:val="c2"/>
        </w:rPr>
        <w:tab/>
      </w:r>
      <w:r w:rsidR="00B578B8" w:rsidRPr="00294440">
        <w:rPr>
          <w:rStyle w:val="c2"/>
          <w:b/>
        </w:rPr>
        <w:t>Как вести себя на льду:</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1. Нельзя выходить на лед, когда на улице темно или плохая видимость по причине тумана или снега.</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4. Также опасны те места на льду, где видны трещины и лунки. При наступлении на эти места ногой лед может сразу же треснуть.</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Pr="00294440" w:rsidRDefault="003207A8" w:rsidP="00294440">
      <w:pPr>
        <w:pStyle w:val="c5"/>
        <w:spacing w:before="0" w:beforeAutospacing="0" w:after="0" w:afterAutospacing="0"/>
        <w:jc w:val="both"/>
      </w:pPr>
      <w:bookmarkStart w:id="0" w:name="h.gjdgxs"/>
      <w:bookmarkEnd w:id="0"/>
      <w:r w:rsidRPr="00294440">
        <w:rPr>
          <w:rStyle w:val="c2"/>
        </w:rPr>
        <w:tab/>
      </w:r>
      <w:r w:rsidR="00B578B8" w:rsidRPr="00294440">
        <w:rPr>
          <w:rStyle w:val="c2"/>
        </w:rPr>
        <w:t xml:space="preserve">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proofErr w:type="gramStart"/>
      <w:r w:rsidR="00B578B8" w:rsidRPr="00294440">
        <w:rPr>
          <w:rStyle w:val="c2"/>
        </w:rPr>
        <w:t>водой</w:t>
      </w:r>
      <w:r w:rsidR="00B578B8" w:rsidRPr="00294440">
        <w:rPr>
          <w:rStyle w:val="c13"/>
        </w:rPr>
        <w:t> </w:t>
      </w:r>
      <w:r w:rsidRPr="00294440">
        <w:rPr>
          <w:rStyle w:val="c13"/>
        </w:rPr>
        <w:t>.</w:t>
      </w:r>
      <w:proofErr w:type="gramEnd"/>
    </w:p>
    <w:p w:rsidR="003207A8" w:rsidRPr="00294440" w:rsidRDefault="00B578B8" w:rsidP="00294440">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r w:rsidR="003207A8" w:rsidRPr="00294440">
        <w:rPr>
          <w:rStyle w:val="c6"/>
        </w:rPr>
        <w:t xml:space="preserve">                                                   </w:t>
      </w:r>
    </w:p>
    <w:p w:rsidR="00AE1A95" w:rsidRPr="00294440" w:rsidRDefault="003207A8" w:rsidP="00294440">
      <w:pPr>
        <w:pStyle w:val="c5"/>
        <w:spacing w:before="0" w:beforeAutospacing="0" w:after="0" w:afterAutospacing="0"/>
        <w:rPr>
          <w:rStyle w:val="c6"/>
          <w:b/>
        </w:rPr>
      </w:pPr>
      <w:r w:rsidRPr="00294440">
        <w:rPr>
          <w:rStyle w:val="c6"/>
        </w:rPr>
        <w:t xml:space="preserve">                                               </w:t>
      </w:r>
      <w:r w:rsidRPr="00294440">
        <w:rPr>
          <w:rStyle w:val="c6"/>
          <w:b/>
        </w:rPr>
        <w:t>ОБЪЯСНЯЙТЕ, ЧТО ЭТО ОПАСНО!</w:t>
      </w:r>
    </w:p>
    <w:p w:rsidR="001B2362" w:rsidRPr="00294440" w:rsidRDefault="001B2362" w:rsidP="00294440">
      <w:pPr>
        <w:pStyle w:val="c5"/>
        <w:spacing w:before="0" w:beforeAutospacing="0" w:after="0" w:afterAutospacing="0"/>
      </w:pPr>
    </w:p>
    <w:p w:rsidR="00F359B8"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294440">
        <w:rPr>
          <w:rFonts w:ascii="Times New Roman" w:hAnsi="Times New Roman"/>
          <w:b/>
          <w:sz w:val="24"/>
          <w:szCs w:val="24"/>
        </w:rPr>
        <w:lastRenderedPageBreak/>
        <w:t>Что нужно делать при пожаре?</w:t>
      </w:r>
    </w:p>
    <w:p w:rsidR="000F7B65" w:rsidRPr="00294440" w:rsidRDefault="00F359B8"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Признаки начинающегося пожара.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294440" w:rsidRDefault="005709A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и принять меры к его ликвидации. </w:t>
      </w:r>
    </w:p>
    <w:p w:rsidR="0093412C" w:rsidRPr="00294440" w:rsidRDefault="000E0C7B"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w:t>
      </w:r>
      <w:r w:rsidR="0093412C" w:rsidRPr="00294440">
        <w:rPr>
          <w:rFonts w:ascii="Times New Roman" w:hAnsi="Times New Roman"/>
          <w:sz w:val="24"/>
          <w:szCs w:val="24"/>
        </w:rPr>
        <w:t>команду нужно вызвать также при</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sidRPr="00294440">
        <w:rPr>
          <w:rFonts w:ascii="Times New Roman" w:hAnsi="Times New Roman"/>
          <w:sz w:val="24"/>
          <w:szCs w:val="24"/>
        </w:rPr>
        <w:t xml:space="preserve">новить причину появления дыма. </w:t>
      </w:r>
      <w:r w:rsidRPr="00294440">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ценные вещи и другое имущество. </w:t>
      </w:r>
    </w:p>
    <w:p w:rsidR="000E0C7B"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горящее помещение до тех пор, пока пожарные не скажут, что опасность миновала. </w:t>
      </w:r>
    </w:p>
    <w:p w:rsidR="00373EF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E90796"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p>
    <w:p w:rsidR="00246AF5"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p>
    <w:p w:rsidR="009C7F18" w:rsidRPr="00294440" w:rsidRDefault="009C7F18"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p>
    <w:p w:rsidR="00294440" w:rsidRPr="00294440" w:rsidRDefault="003D43E0" w:rsidP="00294440">
      <w:pPr>
        <w:spacing w:after="0" w:line="240" w:lineRule="auto"/>
        <w:jc w:val="center"/>
        <w:rPr>
          <w:rFonts w:ascii="Times New Roman" w:hAnsi="Times New Roman"/>
          <w:b/>
          <w:i/>
          <w:sz w:val="24"/>
          <w:szCs w:val="24"/>
          <w:u w:val="single"/>
        </w:rPr>
      </w:pPr>
      <w:r w:rsidRPr="00294440">
        <w:rPr>
          <w:rFonts w:ascii="Times New Roman" w:hAnsi="Times New Roman"/>
          <w:noProof/>
          <w:sz w:val="24"/>
          <w:szCs w:val="24"/>
          <w:lang w:eastAsia="ru-RU"/>
        </w:rPr>
        <w:lastRenderedPageBreak/>
        <w:drawing>
          <wp:anchor distT="0" distB="0" distL="114300" distR="114300" simplePos="0" relativeHeight="251707392" behindDoc="1" locked="0" layoutInCell="1" allowOverlap="1" wp14:anchorId="05D59226" wp14:editId="6D5467DC">
            <wp:simplePos x="0" y="0"/>
            <wp:positionH relativeFrom="column">
              <wp:posOffset>39035</wp:posOffset>
            </wp:positionH>
            <wp:positionV relativeFrom="paragraph">
              <wp:posOffset>347</wp:posOffset>
            </wp:positionV>
            <wp:extent cx="2285341" cy="3048222"/>
            <wp:effectExtent l="0" t="0" r="1270" b="0"/>
            <wp:wrapTight wrapText="bothSides">
              <wp:wrapPolygon edited="0">
                <wp:start x="0" y="0"/>
                <wp:lineTo x="0" y="21465"/>
                <wp:lineTo x="21432" y="21465"/>
                <wp:lineTo x="21432" y="0"/>
                <wp:lineTo x="0" y="0"/>
              </wp:wrapPolygon>
            </wp:wrapTight>
            <wp:docPr id="4" name="Рисунок 4" descr="http://xn----8sbmrjki5bp.xn--p1ai/tinybrowser/images/go-i-chs/pamyatki/_full/_cam0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mrjki5bp.xn--p1ai/tinybrowser/images/go-i-chs/pamyatki/_full/_cam0056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5341" cy="3048222"/>
                    </a:xfrm>
                    <a:prstGeom prst="rect">
                      <a:avLst/>
                    </a:prstGeom>
                    <a:noFill/>
                    <a:ln>
                      <a:noFill/>
                    </a:ln>
                  </pic:spPr>
                </pic:pic>
              </a:graphicData>
            </a:graphic>
          </wp:anchor>
        </w:drawing>
      </w:r>
      <w:r w:rsidR="00294440" w:rsidRPr="00294440">
        <w:rPr>
          <w:rFonts w:ascii="Times New Roman" w:eastAsia="Times New Roman" w:hAnsi="Times New Roman"/>
          <w:b/>
          <w:sz w:val="24"/>
          <w:szCs w:val="24"/>
          <w:lang w:eastAsia="ru-RU"/>
        </w:rPr>
        <w:t xml:space="preserve">    </w:t>
      </w:r>
      <w:r w:rsidR="00294440" w:rsidRPr="00294440">
        <w:rPr>
          <w:rFonts w:ascii="Times New Roman" w:hAnsi="Times New Roman"/>
          <w:b/>
          <w:i/>
          <w:sz w:val="24"/>
          <w:szCs w:val="24"/>
          <w:u w:val="single"/>
        </w:rPr>
        <w:t>Нарушения устройства печи – потенциальный источник пожара!</w:t>
      </w:r>
    </w:p>
    <w:p w:rsidR="00294440" w:rsidRPr="003D43E0" w:rsidRDefault="00294440" w:rsidP="00294440">
      <w:pPr>
        <w:spacing w:after="0" w:line="240" w:lineRule="auto"/>
        <w:jc w:val="center"/>
        <w:rPr>
          <w:rFonts w:ascii="Times New Roman" w:hAnsi="Times New Roman"/>
          <w:b/>
          <w:i/>
          <w:sz w:val="16"/>
          <w:szCs w:val="16"/>
          <w:u w:val="single"/>
        </w:rPr>
      </w:pP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Из анализа причин пожаров в жилых и садовых домах следует, что в большинстве случаев причинами пожаров является недостаток конструкции систем печного отопления и несвоевременное устранение недостатков в процессе эксплуатации печного отопления.</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Отделение надзорной</w:t>
      </w:r>
      <w:r w:rsidR="00294440" w:rsidRPr="00294440">
        <w:rPr>
          <w:rFonts w:ascii="Times New Roman" w:hAnsi="Times New Roman"/>
          <w:sz w:val="24"/>
          <w:szCs w:val="24"/>
        </w:rPr>
        <w:tab/>
        <w:t xml:space="preserve"> деятельности и профилактической работы по </w:t>
      </w:r>
      <w:proofErr w:type="spellStart"/>
      <w:r w:rsidR="00294440" w:rsidRPr="00294440">
        <w:rPr>
          <w:rFonts w:ascii="Times New Roman" w:hAnsi="Times New Roman"/>
          <w:sz w:val="24"/>
          <w:szCs w:val="24"/>
        </w:rPr>
        <w:t>Мошковскому</w:t>
      </w:r>
      <w:proofErr w:type="spellEnd"/>
      <w:r w:rsidR="00294440" w:rsidRPr="00294440">
        <w:rPr>
          <w:rFonts w:ascii="Times New Roman" w:hAnsi="Times New Roman"/>
          <w:sz w:val="24"/>
          <w:szCs w:val="24"/>
        </w:rPr>
        <w:t xml:space="preserve"> району напоминает гражданам некоторые правила устройства печного отопления, которые регламентированы строительными нормами и сводами правил.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Для каждой печи следует предусматривать отдельный дымовой канал.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следует выводить выше кровли более высоких зданий, пристроенных к зданию с печным отоплением.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294440" w:rsidRPr="00294440">
        <w:rPr>
          <w:rFonts w:ascii="Times New Roman" w:hAnsi="Times New Roman"/>
          <w:sz w:val="24"/>
          <w:szCs w:val="24"/>
        </w:rPr>
        <w:t>хризотилоцементных</w:t>
      </w:r>
      <w:proofErr w:type="spellEnd"/>
      <w:r w:rsidR="00294440" w:rsidRPr="00294440">
        <w:rPr>
          <w:rFonts w:ascii="Times New Roman" w:hAnsi="Times New Roman"/>
          <w:sz w:val="24"/>
          <w:szCs w:val="24"/>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Зазоры между перекрытиями, стенами, перегородками и разделками должны быть заполнены негорючими материалами.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Конструкции зданий следует защищать от возгорания: 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 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Расстояние от топочной дверки до противоположной стены должно быть не менее 1250 мм.</w:t>
      </w:r>
    </w:p>
    <w:p w:rsidR="00294440" w:rsidRPr="00294440" w:rsidRDefault="00294440" w:rsidP="00294440">
      <w:pPr>
        <w:spacing w:after="0" w:line="240" w:lineRule="auto"/>
        <w:jc w:val="both"/>
        <w:rPr>
          <w:rFonts w:ascii="Times New Roman" w:hAnsi="Times New Roman"/>
          <w:sz w:val="24"/>
          <w:szCs w:val="24"/>
        </w:rPr>
      </w:pPr>
      <w:r w:rsidRPr="00294440">
        <w:rPr>
          <w:rFonts w:ascii="Times New Roman" w:hAnsi="Times New Roman"/>
          <w:sz w:val="24"/>
          <w:szCs w:val="24"/>
        </w:rPr>
        <w:t xml:space="preserve">Все вышеперечисленные требования не являются исчерпывающими, более подробно можно ознакомиться в нормативном документе СП 7.13130.2013 (раздел 7).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Важно понимать, что печь в доме – это источник повышенной опасности, где происходят процессы горения с большим выделением тепла, а в случае нарушения правил устройства и монтажа - потенциальный источник пожара.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Граждане, не доверяйте ремонт и устройство печи не профессиональным работникам, обращайтесь только к специалистам. Не стоит экономить на устройстве и ремонте печи, ущерб от пожара может быть намного больше.</w:t>
      </w:r>
    </w:p>
    <w:p w:rsidR="00294440" w:rsidRPr="00294440" w:rsidRDefault="00294440" w:rsidP="00294440">
      <w:pPr>
        <w:spacing w:after="0" w:line="240" w:lineRule="auto"/>
        <w:jc w:val="both"/>
        <w:rPr>
          <w:rFonts w:ascii="Times New Roman" w:hAnsi="Times New Roman"/>
          <w:sz w:val="24"/>
          <w:szCs w:val="24"/>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 </w:t>
      </w:r>
    </w:p>
    <w:p w:rsidR="005E0186" w:rsidRPr="00294440" w:rsidRDefault="005E0186" w:rsidP="00294440">
      <w:pPr>
        <w:spacing w:after="0" w:line="240" w:lineRule="auto"/>
        <w:jc w:val="both"/>
        <w:rPr>
          <w:rFonts w:ascii="Times New Roman" w:eastAsia="Times New Roman" w:hAnsi="Times New Roman"/>
          <w:b/>
          <w:sz w:val="24"/>
          <w:szCs w:val="24"/>
          <w:lang w:eastAsia="ru-RU"/>
        </w:rPr>
      </w:pPr>
    </w:p>
    <w:p w:rsidR="005709A7" w:rsidRPr="00294440" w:rsidRDefault="005709A7"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pStyle w:val="af1"/>
        <w:shd w:val="clear" w:color="auto" w:fill="FFFFFF"/>
        <w:spacing w:before="0" w:beforeAutospacing="0" w:after="0" w:afterAutospacing="0"/>
        <w:jc w:val="center"/>
        <w:rPr>
          <w:b/>
          <w:color w:val="333333"/>
        </w:rPr>
      </w:pPr>
      <w:r w:rsidRPr="00294440">
        <w:rPr>
          <w:b/>
          <w:color w:val="333333"/>
        </w:rPr>
        <w:lastRenderedPageBreak/>
        <w:t xml:space="preserve">Будильник безопасности – автономный пожарный </w:t>
      </w:r>
      <w:proofErr w:type="spellStart"/>
      <w:r w:rsidRPr="00294440">
        <w:rPr>
          <w:b/>
          <w:color w:val="333333"/>
        </w:rPr>
        <w:t>извещатель</w:t>
      </w:r>
      <w:proofErr w:type="spellEnd"/>
      <w:r w:rsidRPr="00294440">
        <w:rPr>
          <w:b/>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Выбор пожарного </w:t>
      </w:r>
      <w:proofErr w:type="spellStart"/>
      <w:r w:rsidR="00CA487D" w:rsidRPr="00294440">
        <w:rPr>
          <w:color w:val="333333"/>
        </w:rPr>
        <w:t>извещателя</w:t>
      </w:r>
      <w:proofErr w:type="spellEnd"/>
      <w:r w:rsidR="00CA487D" w:rsidRPr="00294440">
        <w:rPr>
          <w:color w:val="333333"/>
        </w:rPr>
        <w:t> хлопотное дело, ведь от этого зависит ваша жизнь и жизнь окружающих вас людей.</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Справка:</w:t>
      </w:r>
    </w:p>
    <w:p w:rsidR="00CA487D" w:rsidRPr="00294440" w:rsidRDefault="003D43E0" w:rsidP="00294440">
      <w:pPr>
        <w:pStyle w:val="af1"/>
        <w:shd w:val="clear" w:color="auto" w:fill="FFFFFF"/>
        <w:spacing w:before="0" w:beforeAutospacing="0" w:after="0" w:afterAutospacing="0"/>
        <w:jc w:val="both"/>
        <w:rPr>
          <w:color w:val="333333"/>
        </w:rPr>
      </w:pPr>
      <w:r w:rsidRPr="003D43E0">
        <w:rPr>
          <w:noProof/>
        </w:rPr>
        <w:drawing>
          <wp:anchor distT="0" distB="0" distL="114300" distR="114300" simplePos="0" relativeHeight="251681792" behindDoc="1" locked="0" layoutInCell="1" allowOverlap="1" wp14:anchorId="7E33C1F8" wp14:editId="22A53A09">
            <wp:simplePos x="0" y="0"/>
            <wp:positionH relativeFrom="margin">
              <wp:posOffset>3507967</wp:posOffset>
            </wp:positionH>
            <wp:positionV relativeFrom="paragraph">
              <wp:posOffset>498990</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f8"/>
          <w:color w:val="333333"/>
        </w:rPr>
        <w:tab/>
      </w:r>
      <w:r w:rsidR="00CA487D" w:rsidRPr="00294440">
        <w:rPr>
          <w:rStyle w:val="af8"/>
          <w:color w:val="333333"/>
        </w:rPr>
        <w:t xml:space="preserve">Автономный пожарный </w:t>
      </w:r>
      <w:proofErr w:type="spellStart"/>
      <w:r w:rsidR="00CA487D" w:rsidRPr="00294440">
        <w:rPr>
          <w:rStyle w:val="af8"/>
          <w:color w:val="333333"/>
        </w:rPr>
        <w:t>извещатель</w:t>
      </w:r>
      <w:proofErr w:type="spellEnd"/>
      <w:r w:rsidR="00CA487D" w:rsidRPr="00294440">
        <w:rPr>
          <w:color w:val="333333"/>
        </w:rPr>
        <w:t xml:space="preserve"> – пожарный </w:t>
      </w:r>
      <w:proofErr w:type="spellStart"/>
      <w:r w:rsidR="00CA487D" w:rsidRPr="00294440">
        <w:rPr>
          <w:color w:val="333333"/>
        </w:rPr>
        <w:t>извещатель</w:t>
      </w:r>
      <w:proofErr w:type="spellEnd"/>
      <w:r w:rsidR="00CA487D" w:rsidRPr="00294440">
        <w:rPr>
          <w:color w:val="333333"/>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Принцип работы таких </w:t>
      </w:r>
      <w:proofErr w:type="spellStart"/>
      <w:r w:rsidR="00CA487D" w:rsidRPr="00294440">
        <w:rPr>
          <w:color w:val="333333"/>
        </w:rPr>
        <w:t>извещателей</w:t>
      </w:r>
      <w:proofErr w:type="spellEnd"/>
      <w:r w:rsidR="00CA487D" w:rsidRPr="00294440">
        <w:rPr>
          <w:color w:val="333333"/>
        </w:rPr>
        <w:t xml:space="preserve"> направлен на определение частиц дыма в воздухе. При срабатывании детектора дыма </w:t>
      </w:r>
      <w:proofErr w:type="spellStart"/>
      <w:r w:rsidR="00CA487D" w:rsidRPr="00294440">
        <w:rPr>
          <w:color w:val="333333"/>
        </w:rPr>
        <w:t>извещатель</w:t>
      </w:r>
      <w:proofErr w:type="spellEnd"/>
      <w:r w:rsidR="00CA487D" w:rsidRPr="00294440">
        <w:rPr>
          <w:color w:val="333333"/>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w:t>
      </w:r>
      <w:proofErr w:type="spellStart"/>
      <w:r w:rsidR="00CA487D" w:rsidRPr="00294440">
        <w:rPr>
          <w:color w:val="333333"/>
        </w:rPr>
        <w:t>Извещатели</w:t>
      </w:r>
      <w:proofErr w:type="spellEnd"/>
      <w:r w:rsidR="00CA487D" w:rsidRPr="00294440">
        <w:rPr>
          <w:color w:val="333333"/>
        </w:rPr>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94440">
        <w:rPr>
          <w:color w:val="333333"/>
        </w:rPr>
        <w:t>извещателях</w:t>
      </w:r>
      <w:proofErr w:type="spellEnd"/>
      <w:r w:rsidR="00CA487D" w:rsidRPr="00294440">
        <w:rPr>
          <w:color w:val="333333"/>
        </w:rPr>
        <w:t xml:space="preserve"> элементом питания </w:t>
      </w:r>
      <w:proofErr w:type="gramStart"/>
      <w:r w:rsidR="00CA487D" w:rsidRPr="00294440">
        <w:rPr>
          <w:color w:val="333333"/>
        </w:rPr>
        <w:t>служит  </w:t>
      </w:r>
      <w:proofErr w:type="spellStart"/>
      <w:r w:rsidR="00CA487D" w:rsidRPr="00294440">
        <w:rPr>
          <w:color w:val="333333"/>
        </w:rPr>
        <w:t>девятивольтовая</w:t>
      </w:r>
      <w:proofErr w:type="spellEnd"/>
      <w:proofErr w:type="gramEnd"/>
      <w:r w:rsidR="00CA487D" w:rsidRPr="00294440">
        <w:rPr>
          <w:color w:val="333333"/>
        </w:rPr>
        <w:t xml:space="preserve"> батарея.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94440">
        <w:rPr>
          <w:color w:val="333333"/>
        </w:rPr>
        <w:t>извещатель</w:t>
      </w:r>
      <w:proofErr w:type="spellEnd"/>
      <w:r w:rsidR="00CA487D" w:rsidRPr="00294440">
        <w:rPr>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Для исключения ложных срабатываний из-за запыленности оптической системы </w:t>
      </w:r>
      <w:proofErr w:type="spellStart"/>
      <w:r w:rsidR="00CA487D" w:rsidRPr="00294440">
        <w:rPr>
          <w:color w:val="333333"/>
        </w:rPr>
        <w:t>извещателя</w:t>
      </w:r>
      <w:proofErr w:type="spellEnd"/>
      <w:r w:rsidR="00CA487D" w:rsidRPr="00294440">
        <w:rPr>
          <w:color w:val="333333"/>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Что касается современных автономных дымовых пожарных </w:t>
      </w:r>
      <w:proofErr w:type="spellStart"/>
      <w:r w:rsidR="00CA487D" w:rsidRPr="00294440">
        <w:rPr>
          <w:color w:val="333333"/>
        </w:rPr>
        <w:t>извещателей</w:t>
      </w:r>
      <w:proofErr w:type="spellEnd"/>
      <w:r w:rsidR="00CA487D" w:rsidRPr="00294440">
        <w:rPr>
          <w:color w:val="333333"/>
        </w:rPr>
        <w:t xml:space="preserve">, то речь идет об </w:t>
      </w:r>
      <w:proofErr w:type="spellStart"/>
      <w:r w:rsidR="00CA487D" w:rsidRPr="00294440">
        <w:rPr>
          <w:color w:val="333333"/>
        </w:rPr>
        <w:t>извещателях</w:t>
      </w:r>
      <w:proofErr w:type="spellEnd"/>
      <w:r w:rsidR="00CA487D" w:rsidRPr="00294440">
        <w:rPr>
          <w:color w:val="333333"/>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94440">
        <w:rPr>
          <w:color w:val="333333"/>
        </w:rPr>
        <w:t>извещателю</w:t>
      </w:r>
      <w:proofErr w:type="spellEnd"/>
      <w:r w:rsidR="00CA487D" w:rsidRPr="00294440">
        <w:rPr>
          <w:color w:val="333333"/>
        </w:rPr>
        <w:t xml:space="preserve"> с GSM оповещением допускается подключить до 10 автономных </w:t>
      </w:r>
      <w:proofErr w:type="spellStart"/>
      <w:r w:rsidR="00CA487D" w:rsidRPr="00294440">
        <w:rPr>
          <w:color w:val="333333"/>
        </w:rPr>
        <w:t>извещателей</w:t>
      </w:r>
      <w:proofErr w:type="spellEnd"/>
      <w:r w:rsidR="00CA487D" w:rsidRPr="00294440">
        <w:rPr>
          <w:color w:val="333333"/>
        </w:rPr>
        <w:t>, что позволяет увеличить площадь покрытия.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Pr>
          <w:color w:val="333333"/>
        </w:rPr>
        <w:tab/>
      </w:r>
      <w:r w:rsidR="00CA487D" w:rsidRPr="00294440">
        <w:rPr>
          <w:color w:val="333333"/>
        </w:rPr>
        <w:t xml:space="preserve">Отделение надзорной деятельности и профилактической работы по </w:t>
      </w:r>
      <w:proofErr w:type="spellStart"/>
      <w:r w:rsidR="00CA487D" w:rsidRPr="00294440">
        <w:rPr>
          <w:color w:val="333333"/>
        </w:rPr>
        <w:t>Мошковскому</w:t>
      </w:r>
      <w:proofErr w:type="spellEnd"/>
      <w:r w:rsidR="00CA487D" w:rsidRPr="00294440">
        <w:rPr>
          <w:color w:val="333333"/>
        </w:rPr>
        <w:t xml:space="preserve"> району рекомендует установить в жилье именно автоматические дымовые пожарные </w:t>
      </w:r>
      <w:proofErr w:type="spellStart"/>
      <w:r w:rsidR="00CA487D" w:rsidRPr="00294440">
        <w:rPr>
          <w:color w:val="333333"/>
        </w:rPr>
        <w:t>извещатели</w:t>
      </w:r>
      <w:proofErr w:type="spellEnd"/>
      <w:r w:rsidR="00CA487D" w:rsidRPr="00294440">
        <w:rPr>
          <w:color w:val="333333"/>
        </w:rPr>
        <w:t xml:space="preserve"> с GSM-оповещением. Несмотря на то что такие датчики дороже обычных, но все же </w:t>
      </w:r>
      <w:r w:rsidR="00CA487D" w:rsidRPr="00294440">
        <w:rPr>
          <w:rStyle w:val="af8"/>
          <w:color w:val="333333"/>
        </w:rPr>
        <w:t>цена датчика-</w:t>
      </w:r>
      <w:proofErr w:type="spellStart"/>
      <w:r w:rsidR="00CA487D" w:rsidRPr="00294440">
        <w:rPr>
          <w:rStyle w:val="af8"/>
          <w:color w:val="333333"/>
        </w:rPr>
        <w:t>извещателя</w:t>
      </w:r>
      <w:proofErr w:type="spellEnd"/>
      <w:r w:rsidR="00CA487D" w:rsidRPr="00294440">
        <w:rPr>
          <w:rStyle w:val="af8"/>
          <w:color w:val="333333"/>
        </w:rPr>
        <w:t xml:space="preserve"> с GSM-оповещением гораздо ниже, чем человеческое здоровье, жизнь или сумма возможного ущерба от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При поступлении сигнала от автономного пожарного </w:t>
      </w:r>
      <w:proofErr w:type="spellStart"/>
      <w:r w:rsidRPr="00294440">
        <w:rPr>
          <w:color w:val="333333"/>
        </w:rPr>
        <w:t>извещателя</w:t>
      </w:r>
      <w:proofErr w:type="spellEnd"/>
      <w:r w:rsidRPr="00294440">
        <w:rPr>
          <w:color w:val="333333"/>
        </w:rPr>
        <w:t xml:space="preserve"> необходимо проверить наличие признаков горения (задымления, запаха гари, тления и т.п.), а также: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применить первичные средства пожаротушения (при наличии огнетушителя);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немедленно вызвать пожарную охрану по телефону </w:t>
      </w:r>
      <w:r w:rsidRPr="00294440">
        <w:rPr>
          <w:rStyle w:val="af8"/>
          <w:color w:val="333333"/>
        </w:rPr>
        <w:t>101 (как со стационарного телефона, так и с мобильного);</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сообщить диспетчеру свою фамилию и имя, адрес, кратко описать ситуацию, что горит, где и какие признаки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оповестить о пожаре соседей любыми доступными способами;</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отключать телефон первым, возможно, у диспетчера возникнут вопросы или он даст вам необходимые указания.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rStyle w:val="af8"/>
          <w:color w:val="333333"/>
        </w:rPr>
        <w:t>Также особое внимание необходимо уделить эвакуации из помещений при пожаре: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lastRenderedPageBreak/>
        <w:t>Если дым и пламя в соседних комнатах не позволяют выйти наружу:</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поддавайтесь панике;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 если нет возможности эвакуироваться, то для защиты от тепла и дыма постарайтесь надежно </w:t>
      </w:r>
      <w:proofErr w:type="spellStart"/>
      <w:r w:rsidRPr="00294440">
        <w:rPr>
          <w:color w:val="333333"/>
        </w:rPr>
        <w:t>загерметизировать</w:t>
      </w:r>
      <w:proofErr w:type="spellEnd"/>
      <w:r w:rsidRPr="00294440">
        <w:rPr>
          <w:color w:val="333333"/>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CA487D" w:rsidRPr="00294440" w:rsidRDefault="00CA487D" w:rsidP="003D43E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CA487D" w:rsidRPr="00294440" w:rsidRDefault="00CA487D" w:rsidP="00294440">
      <w:pPr>
        <w:spacing w:after="0" w:line="240" w:lineRule="auto"/>
        <w:jc w:val="right"/>
        <w:rPr>
          <w:rFonts w:ascii="Times New Roman" w:eastAsia="Times New Roman" w:hAnsi="Times New Roman"/>
          <w:b/>
          <w:sz w:val="24"/>
          <w:szCs w:val="24"/>
          <w:lang w:eastAsia="ru-RU"/>
        </w:rPr>
      </w:pPr>
    </w:p>
    <w:p w:rsidR="00294440" w:rsidRPr="003D43E0" w:rsidRDefault="00294440" w:rsidP="003D43E0">
      <w:pPr>
        <w:spacing w:after="0" w:line="240" w:lineRule="auto"/>
        <w:jc w:val="center"/>
        <w:rPr>
          <w:rFonts w:ascii="Times New Roman" w:hAnsi="Times New Roman"/>
          <w:b/>
          <w:sz w:val="24"/>
          <w:szCs w:val="24"/>
        </w:rPr>
      </w:pPr>
      <w:r w:rsidRPr="003D43E0">
        <w:rPr>
          <w:rFonts w:ascii="Times New Roman" w:hAnsi="Times New Roman"/>
          <w:b/>
          <w:sz w:val="24"/>
          <w:szCs w:val="24"/>
        </w:rPr>
        <w:t>Неосторожное обращение с огнем!</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Безусловным лидером в перечне причин, по которым возникают бытовые, производственные или лесные пожары, было и остается неосторожное обращение с огнем. Примеры легкомысленного поведения подобного рода встречаются с пугающей регулярностью. Из-за неаккуратных курильщиков выгорают леса и фермерские поля. Игнорирование неисправностей в газовых колонках приводит к взрывам жилых зданий. Игры детей с источниками огня становятся причиной гибели и самих малышей, и членов их семей.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 Происходит это не потому, что они не знают насколько опасно стихийное пламя. Просто многие граждане халатно относятся к использованию огня, думая, что пожар их в жизни не коснется. Неосторожное обращение с огнем в стране является уголовно наказуемым деянием. Запрещено, как разводить костры в лесах и охраняемых законом территориях, так и пользоваться неисправными электрическими приборами, представляющими опасность для человека.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Для того, чтобы минимизировать риски возникновения стихийных пожаров, необходимо придерживаться следующих правил: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без присмотра открытый огонь;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устанавливайте горящие свечи вблизи легковоспламеняющихся материалов;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курите в лежачем положении и в состоянии опьянения;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Следите за исправностью бытовых электрических приборов в квартире;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выбрасывайте пепел от сигарет сразу после тушения в урну;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нарушайте правила эксплуатации пиротехники;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детей с огнем;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разводите костры в лесах и полях;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По возможности установите в квартире противопожарную систему безопасности.</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Факт неосторожного обращения с огнем, повлекший причинение ущерба в крупном размере, является уголовно наказуемым деянием! Ответственность предусмотрена статьёй 168 Уголовного Кодекса РФ!</w:t>
      </w:r>
    </w:p>
    <w:p w:rsidR="00294440" w:rsidRPr="003D43E0" w:rsidRDefault="003D43E0" w:rsidP="003D43E0">
      <w:pPr>
        <w:spacing w:after="0" w:line="240" w:lineRule="auto"/>
        <w:jc w:val="both"/>
        <w:rPr>
          <w:rFonts w:ascii="Times New Roman" w:hAnsi="Times New Roman"/>
          <w:b/>
          <w:i/>
          <w:sz w:val="24"/>
          <w:szCs w:val="24"/>
        </w:rPr>
      </w:pPr>
      <w:r>
        <w:rPr>
          <w:rFonts w:ascii="Times New Roman" w:hAnsi="Times New Roman"/>
          <w:sz w:val="24"/>
          <w:szCs w:val="24"/>
        </w:rPr>
        <w:tab/>
      </w:r>
      <w:r w:rsidR="00294440" w:rsidRPr="003D43E0">
        <w:rPr>
          <w:rFonts w:ascii="Times New Roman" w:hAnsi="Times New Roman"/>
          <w:b/>
          <w:i/>
          <w:sz w:val="24"/>
          <w:szCs w:val="24"/>
        </w:rPr>
        <w:t>Будьте бдительны, не нарушайте правила пожарной безопасности!</w:t>
      </w:r>
    </w:p>
    <w:p w:rsidR="00294440" w:rsidRPr="003D43E0" w:rsidRDefault="00294440" w:rsidP="003D43E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3D43E0" w:rsidRDefault="003D43E0" w:rsidP="003D43E0">
      <w:pPr>
        <w:spacing w:after="0" w:line="240" w:lineRule="auto"/>
        <w:jc w:val="center"/>
        <w:rPr>
          <w:rFonts w:ascii="Times New Roman" w:hAnsi="Times New Roman"/>
          <w:sz w:val="24"/>
          <w:szCs w:val="24"/>
        </w:rPr>
      </w:pPr>
    </w:p>
    <w:p w:rsidR="00294440" w:rsidRPr="003D43E0" w:rsidRDefault="00294440" w:rsidP="003D43E0">
      <w:pPr>
        <w:spacing w:after="0" w:line="240" w:lineRule="auto"/>
        <w:jc w:val="center"/>
        <w:rPr>
          <w:rFonts w:ascii="Times New Roman" w:hAnsi="Times New Roman"/>
          <w:b/>
          <w:sz w:val="24"/>
          <w:szCs w:val="24"/>
        </w:rPr>
      </w:pPr>
      <w:r w:rsidRPr="003D43E0">
        <w:rPr>
          <w:rFonts w:ascii="Times New Roman" w:hAnsi="Times New Roman"/>
          <w:b/>
          <w:sz w:val="24"/>
          <w:szCs w:val="24"/>
        </w:rPr>
        <w:t xml:space="preserve">Пожары </w:t>
      </w:r>
      <w:r w:rsidR="003D43E0">
        <w:rPr>
          <w:rFonts w:ascii="Times New Roman" w:hAnsi="Times New Roman"/>
          <w:b/>
          <w:sz w:val="24"/>
          <w:szCs w:val="24"/>
        </w:rPr>
        <w:t>Мошковского района в 2019 году!</w:t>
      </w:r>
    </w:p>
    <w:p w:rsidR="00294440" w:rsidRPr="00294440" w:rsidRDefault="00294440" w:rsidP="003D43E0">
      <w:pPr>
        <w:spacing w:after="0" w:line="240" w:lineRule="auto"/>
        <w:ind w:firstLine="709"/>
        <w:jc w:val="both"/>
        <w:rPr>
          <w:rFonts w:ascii="Times New Roman" w:hAnsi="Times New Roman"/>
          <w:sz w:val="24"/>
          <w:szCs w:val="24"/>
        </w:rPr>
      </w:pPr>
      <w:r w:rsidRPr="00294440">
        <w:rPr>
          <w:rFonts w:ascii="Times New Roman" w:hAnsi="Times New Roman"/>
          <w:sz w:val="24"/>
          <w:szCs w:val="24"/>
        </w:rPr>
        <w:t>На территории Мошковского района в январе 2019 года зарегистрировано 7 пожаров, при пожаре погиб один человек.</w:t>
      </w:r>
    </w:p>
    <w:p w:rsidR="00294440" w:rsidRPr="00294440" w:rsidRDefault="00294440" w:rsidP="003D43E0">
      <w:pPr>
        <w:spacing w:after="0" w:line="240" w:lineRule="auto"/>
        <w:ind w:firstLine="709"/>
        <w:jc w:val="both"/>
        <w:rPr>
          <w:rFonts w:ascii="Times New Roman" w:hAnsi="Times New Roman"/>
          <w:sz w:val="24"/>
          <w:szCs w:val="24"/>
        </w:rPr>
      </w:pPr>
      <w:r w:rsidRPr="00294440">
        <w:rPr>
          <w:rFonts w:ascii="Times New Roman" w:hAnsi="Times New Roman"/>
          <w:sz w:val="24"/>
          <w:szCs w:val="24"/>
        </w:rPr>
        <w:t>Наибольшее количество пожаров произошло в частных жилых домах (4 случая), три пожара произошли в надворных постройках, которые использовались для содержания домашних животных. Во всех случаях произошедших пожарах причиной послужил аварийный режим работы электросети (электрооборудования).</w:t>
      </w:r>
    </w:p>
    <w:p w:rsidR="00294440" w:rsidRPr="00294440" w:rsidRDefault="00294440" w:rsidP="003D43E0">
      <w:pP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В ходе проверок по фактам пожаров установлено, что с целью обогрева помещений для содержания домашних животных применялись электронагревательные приборы, которые включены в сеть в круглосуточном режиме. Правилами пожарной безопасности категорически </w:t>
      </w:r>
      <w:r w:rsidRPr="00294440">
        <w:rPr>
          <w:rFonts w:ascii="Times New Roman" w:hAnsi="Times New Roman"/>
          <w:sz w:val="24"/>
          <w:szCs w:val="24"/>
        </w:rPr>
        <w:lastRenderedPageBreak/>
        <w:t>запрещается оставлять без присмотра электронагревательные приборы, режим работы которых в соответствии с инструкцией завода-изготовителя не предусматривает этого.</w:t>
      </w:r>
    </w:p>
    <w:p w:rsidR="00294440" w:rsidRPr="00294440" w:rsidRDefault="00294440" w:rsidP="003D43E0">
      <w:pP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Оставляя электрический обогреватель без присмотра, возникает риск несвоевременного обнаружения аварийной ситуации, а как следствие – вероятность возникновения пожара. Аварийный режим работы может возникнуть по многим причинам, например, в результате несоответствия площади сечения электрического провода и применяемому электроприбору, «плохого» контакта в электрической розетке, в электрических соединениях, «высыхание», старение, физического износа изоляции электропроводов и </w:t>
      </w:r>
      <w:proofErr w:type="gramStart"/>
      <w:r w:rsidRPr="00294440">
        <w:rPr>
          <w:rFonts w:ascii="Times New Roman" w:hAnsi="Times New Roman"/>
          <w:sz w:val="24"/>
          <w:szCs w:val="24"/>
        </w:rPr>
        <w:t>т.д.</w:t>
      </w:r>
      <w:proofErr w:type="gramEnd"/>
      <w:r w:rsidRPr="00294440">
        <w:rPr>
          <w:rFonts w:ascii="Times New Roman" w:hAnsi="Times New Roman"/>
          <w:sz w:val="24"/>
          <w:szCs w:val="24"/>
        </w:rPr>
        <w:t xml:space="preserve"> и т.п.</w:t>
      </w:r>
    </w:p>
    <w:p w:rsidR="00294440" w:rsidRPr="00294440" w:rsidRDefault="00294440" w:rsidP="003D43E0">
      <w:pPr>
        <w:spacing w:after="0" w:line="240" w:lineRule="auto"/>
        <w:ind w:firstLine="709"/>
        <w:jc w:val="both"/>
        <w:rPr>
          <w:rFonts w:ascii="Times New Roman" w:hAnsi="Times New Roman"/>
          <w:sz w:val="24"/>
          <w:szCs w:val="24"/>
        </w:rPr>
      </w:pPr>
      <w:proofErr w:type="spellStart"/>
      <w:r w:rsidRPr="00294440">
        <w:rPr>
          <w:rFonts w:ascii="Times New Roman" w:hAnsi="Times New Roman"/>
          <w:sz w:val="24"/>
          <w:szCs w:val="24"/>
        </w:rPr>
        <w:t>ОНДиПР</w:t>
      </w:r>
      <w:proofErr w:type="spellEnd"/>
      <w:r w:rsidRPr="00294440">
        <w:rPr>
          <w:rFonts w:ascii="Times New Roman" w:hAnsi="Times New Roman"/>
          <w:sz w:val="24"/>
          <w:szCs w:val="24"/>
        </w:rPr>
        <w:t xml:space="preserve"> по </w:t>
      </w:r>
      <w:proofErr w:type="spellStart"/>
      <w:r w:rsidRPr="00294440">
        <w:rPr>
          <w:rFonts w:ascii="Times New Roman" w:hAnsi="Times New Roman"/>
          <w:sz w:val="24"/>
          <w:szCs w:val="24"/>
        </w:rPr>
        <w:t>Мошковскому</w:t>
      </w:r>
      <w:proofErr w:type="spellEnd"/>
      <w:r w:rsidRPr="00294440">
        <w:rPr>
          <w:rFonts w:ascii="Times New Roman" w:hAnsi="Times New Roman"/>
          <w:sz w:val="24"/>
          <w:szCs w:val="24"/>
        </w:rPr>
        <w:t xml:space="preserve"> району напоминает, что категорически запрещается пользоваться электропроводкой с видимыми нарушениями изоляции, эксплуатировать печи и дымоходы с повреждениями, оставлять без присмотра электронагревательные приборы и иные электроприборы, работа которых не предусмотрена в круглосуточном режиме.</w:t>
      </w:r>
    </w:p>
    <w:p w:rsidR="00294440" w:rsidRPr="00294440" w:rsidRDefault="00294440" w:rsidP="003D43E0">
      <w:pP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В соответствии с действующим законодательством РФ, собственники имущества, а также иные лица, уполномоченные владеть имуществом несут бремя содержания своего имущества. Ответственность </w:t>
      </w:r>
      <w:proofErr w:type="gramStart"/>
      <w:r w:rsidRPr="00294440">
        <w:rPr>
          <w:rFonts w:ascii="Times New Roman" w:hAnsi="Times New Roman"/>
          <w:sz w:val="24"/>
          <w:szCs w:val="24"/>
        </w:rPr>
        <w:t>за возможные последствий</w:t>
      </w:r>
      <w:proofErr w:type="gramEnd"/>
      <w:r w:rsidRPr="00294440">
        <w:rPr>
          <w:rFonts w:ascii="Times New Roman" w:hAnsi="Times New Roman"/>
          <w:sz w:val="24"/>
          <w:szCs w:val="24"/>
        </w:rPr>
        <w:t xml:space="preserve"> от недобросовестного содержания своего имущества лежит на собственнике! Например, если в результате пожара будет повреждено или уничтожено имущество третьих лиц, то вся ответственность (уголовная, гражданско-правовая, административная) лежит на собственнике, где возник пожар.</w:t>
      </w:r>
    </w:p>
    <w:p w:rsidR="00294440" w:rsidRPr="003D43E0" w:rsidRDefault="00294440" w:rsidP="003D43E0">
      <w:pPr>
        <w:spacing w:after="0" w:line="240" w:lineRule="auto"/>
        <w:ind w:firstLine="709"/>
        <w:jc w:val="both"/>
        <w:rPr>
          <w:rFonts w:ascii="Times New Roman" w:hAnsi="Times New Roman"/>
          <w:b/>
          <w:sz w:val="24"/>
          <w:szCs w:val="24"/>
        </w:rPr>
      </w:pPr>
      <w:r w:rsidRPr="003D43E0">
        <w:rPr>
          <w:rFonts w:ascii="Times New Roman" w:hAnsi="Times New Roman"/>
          <w:b/>
          <w:sz w:val="24"/>
          <w:szCs w:val="24"/>
        </w:rPr>
        <w:t>Помните, что соблюдение элементарных правил безопасности поможет избежать беды.</w:t>
      </w:r>
    </w:p>
    <w:p w:rsidR="00294440" w:rsidRPr="003D43E0" w:rsidRDefault="00294440" w:rsidP="003D43E0">
      <w:pPr>
        <w:spacing w:after="0" w:line="240" w:lineRule="auto"/>
        <w:ind w:firstLine="709"/>
        <w:rPr>
          <w:rFonts w:ascii="Times New Roman" w:hAnsi="Times New Roman"/>
          <w:b/>
          <w:sz w:val="24"/>
          <w:szCs w:val="24"/>
        </w:rPr>
      </w:pPr>
      <w:r w:rsidRPr="003D43E0">
        <w:rPr>
          <w:rFonts w:ascii="Times New Roman" w:hAnsi="Times New Roman"/>
          <w:b/>
          <w:sz w:val="24"/>
          <w:szCs w:val="24"/>
        </w:rPr>
        <w:t>Телефон пожарной охраны: 01, 101, 112.</w:t>
      </w:r>
    </w:p>
    <w:p w:rsidR="00294440" w:rsidRPr="00294440" w:rsidRDefault="00294440" w:rsidP="003D43E0">
      <w:pPr>
        <w:spacing w:after="0" w:line="240" w:lineRule="auto"/>
        <w:ind w:firstLine="709"/>
        <w:rPr>
          <w:rFonts w:ascii="Times New Roman" w:hAnsi="Times New Roman"/>
          <w:sz w:val="24"/>
          <w:szCs w:val="24"/>
        </w:rPr>
      </w:pPr>
    </w:p>
    <w:p w:rsidR="00294440" w:rsidRPr="003D43E0" w:rsidRDefault="003D43E0" w:rsidP="003D43E0">
      <w:pPr>
        <w:spacing w:after="0" w:line="240" w:lineRule="auto"/>
        <w:ind w:firstLine="709"/>
        <w:jc w:val="right"/>
        <w:rPr>
          <w:rFonts w:ascii="Times New Roman" w:hAnsi="Times New Roman"/>
          <w:b/>
          <w:sz w:val="24"/>
          <w:szCs w:val="24"/>
        </w:rPr>
      </w:pPr>
      <w:proofErr w:type="spellStart"/>
      <w:r>
        <w:rPr>
          <w:rFonts w:ascii="Times New Roman" w:hAnsi="Times New Roman"/>
          <w:b/>
          <w:sz w:val="24"/>
          <w:szCs w:val="24"/>
        </w:rPr>
        <w:t>ОНДиПР</w:t>
      </w:r>
      <w:proofErr w:type="spellEnd"/>
      <w:r>
        <w:rPr>
          <w:rFonts w:ascii="Times New Roman" w:hAnsi="Times New Roman"/>
          <w:b/>
          <w:sz w:val="24"/>
          <w:szCs w:val="24"/>
        </w:rPr>
        <w:t xml:space="preserve"> по </w:t>
      </w:r>
      <w:proofErr w:type="spellStart"/>
      <w:r>
        <w:rPr>
          <w:rFonts w:ascii="Times New Roman" w:hAnsi="Times New Roman"/>
          <w:b/>
          <w:sz w:val="24"/>
          <w:szCs w:val="24"/>
        </w:rPr>
        <w:t>Мошковскому</w:t>
      </w:r>
      <w:proofErr w:type="spellEnd"/>
      <w:r>
        <w:rPr>
          <w:rFonts w:ascii="Times New Roman" w:hAnsi="Times New Roman"/>
          <w:b/>
          <w:sz w:val="24"/>
          <w:szCs w:val="24"/>
        </w:rPr>
        <w:t xml:space="preserve"> району</w:t>
      </w:r>
    </w:p>
    <w:p w:rsidR="0093412C" w:rsidRPr="00294440" w:rsidRDefault="0093412C"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26"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A729A9"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294440">
        <w:rPr>
          <w:rFonts w:ascii="Times New Roman" w:eastAsia="Times New Roman" w:hAnsi="Times New Roman"/>
          <w:i/>
          <w:iCs/>
          <w:sz w:val="24"/>
          <w:szCs w:val="24"/>
          <w:lang w:eastAsia="ru-RU"/>
        </w:rPr>
        <w:tab/>
      </w:r>
      <w:r w:rsidR="004C7BC7" w:rsidRPr="00294440">
        <w:rPr>
          <w:rFonts w:ascii="Times New Roman" w:eastAsia="Times New Roman" w:hAnsi="Times New Roman"/>
          <w:b/>
          <w:i/>
          <w:iCs/>
          <w:sz w:val="24"/>
          <w:szCs w:val="24"/>
          <w:lang w:eastAsia="ru-RU"/>
        </w:rPr>
        <w:t xml:space="preserve">Нельзя быть уверенным в том, </w:t>
      </w:r>
      <w:proofErr w:type="gramStart"/>
      <w:r w:rsidR="004C7BC7" w:rsidRPr="00294440">
        <w:rPr>
          <w:rFonts w:ascii="Times New Roman" w:eastAsia="Times New Roman" w:hAnsi="Times New Roman"/>
          <w:b/>
          <w:i/>
          <w:iCs/>
          <w:sz w:val="24"/>
          <w:szCs w:val="24"/>
          <w:lang w:eastAsia="ru-RU"/>
        </w:rPr>
        <w:t>что</w:t>
      </w:r>
      <w:proofErr w:type="gramEnd"/>
      <w:r w:rsidR="004C7BC7"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294440" w:rsidRDefault="004C7BC7" w:rsidP="00294440">
      <w:pPr>
        <w:shd w:val="clear" w:color="auto" w:fill="FFFFFF"/>
        <w:spacing w:after="0" w:line="240" w:lineRule="auto"/>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D2002D" w:rsidP="00294440">
      <w:pPr>
        <w:spacing w:after="0" w:line="240" w:lineRule="auto"/>
        <w:jc w:val="center"/>
        <w:rPr>
          <w:rFonts w:ascii="Times New Roman" w:hAnsi="Times New Roman"/>
          <w:b/>
          <w:i/>
          <w:sz w:val="24"/>
          <w:szCs w:val="24"/>
        </w:rPr>
      </w:pPr>
      <w:r w:rsidRPr="00294440">
        <w:rPr>
          <w:rFonts w:ascii="Times New Roman" w:hAnsi="Times New Roman"/>
          <w:b/>
          <w:i/>
          <w:sz w:val="24"/>
          <w:szCs w:val="24"/>
        </w:rPr>
        <w:t>******</w:t>
      </w:r>
    </w:p>
    <w:p w:rsidR="00294440" w:rsidRPr="00294440" w:rsidRDefault="00294440" w:rsidP="00294440">
      <w:pPr>
        <w:spacing w:after="0" w:line="240" w:lineRule="auto"/>
        <w:jc w:val="center"/>
        <w:rPr>
          <w:rFonts w:ascii="Times New Roman" w:hAnsi="Times New Roman"/>
          <w:b/>
          <w:i/>
          <w:sz w:val="24"/>
          <w:szCs w:val="24"/>
        </w:rPr>
      </w:pPr>
    </w:p>
    <w:p w:rsidR="00294440" w:rsidRPr="003D43E0" w:rsidRDefault="00294440" w:rsidP="003D43E0">
      <w:pPr>
        <w:pBdr>
          <w:top w:val="thinThickMediumGap" w:sz="24" w:space="1" w:color="auto"/>
          <w:left w:val="thinThickMediumGap" w:sz="24" w:space="4" w:color="auto"/>
          <w:bottom w:val="thickThinMediumGap" w:sz="24" w:space="1" w:color="auto"/>
          <w:right w:val="thickThinMediumGap" w:sz="24" w:space="4" w:color="auto"/>
        </w:pBdr>
        <w:spacing w:after="0" w:line="228" w:lineRule="auto"/>
        <w:jc w:val="center"/>
        <w:rPr>
          <w:rFonts w:ascii="Times New Roman" w:eastAsia="Times New Roman" w:hAnsi="Times New Roman"/>
          <w:b/>
          <w:sz w:val="24"/>
          <w:szCs w:val="24"/>
          <w:lang w:eastAsia="ru-RU"/>
        </w:rPr>
      </w:pPr>
      <w:r w:rsidRPr="003D43E0">
        <w:rPr>
          <w:rFonts w:ascii="Times New Roman" w:eastAsia="Times New Roman" w:hAnsi="Times New Roman"/>
          <w:b/>
          <w:sz w:val="24"/>
          <w:szCs w:val="24"/>
          <w:lang w:eastAsia="ru-RU"/>
        </w:rPr>
        <w:t>Результаты прокурорского надзора в сфере оплаты труда</w:t>
      </w:r>
    </w:p>
    <w:p w:rsidR="00294440" w:rsidRPr="003D43E0" w:rsidRDefault="00294440" w:rsidP="003D43E0">
      <w:pPr>
        <w:pBdr>
          <w:top w:val="thinThickMediumGap" w:sz="24" w:space="1" w:color="auto"/>
          <w:left w:val="thinThickMediumGap" w:sz="24" w:space="4" w:color="auto"/>
          <w:bottom w:val="thickThinMediumGap" w:sz="24" w:space="1" w:color="auto"/>
          <w:right w:val="thickThinMediumGap" w:sz="24" w:space="4" w:color="auto"/>
        </w:pBdr>
        <w:spacing w:after="0" w:line="228" w:lineRule="auto"/>
        <w:jc w:val="center"/>
        <w:rPr>
          <w:rFonts w:ascii="Times New Roman" w:eastAsia="Times New Roman" w:hAnsi="Times New Roman"/>
          <w:b/>
          <w:sz w:val="16"/>
          <w:szCs w:val="16"/>
          <w:lang w:eastAsia="ru-RU"/>
        </w:rPr>
      </w:pPr>
    </w:p>
    <w:p w:rsidR="00294440" w:rsidRPr="00294440" w:rsidRDefault="00294440" w:rsidP="003D43E0">
      <w:pPr>
        <w:pBdr>
          <w:top w:val="thinThickMediumGap" w:sz="24" w:space="1" w:color="auto"/>
          <w:left w:val="thinThickMediumGap" w:sz="24" w:space="4" w:color="auto"/>
          <w:bottom w:val="thickThinMediumGap" w:sz="24" w:space="1" w:color="auto"/>
          <w:right w:val="thickThinMediumGap" w:sz="24" w:space="4" w:color="auto"/>
        </w:pBdr>
        <w:spacing w:after="0" w:line="228"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В ходе надзорной деятельности прокуратурой Мошковского района выявлено 41 нарушение закона в сфере оплаты труда, руководителям организаций внесено 12 представлений, к административной ответственности привлечено 12 должностных лиц. В суды направлено 25 заявлений о взыскании задолженности по заработной плате на общую сумму 1 044 тысяч рублей, 22 исковых заявления удовлетворены, 3 – прекращены в связи с добровольным исполнением требований. По результатам принятых мер прокурорского реагирования на территории района погашена задолженность по заработной плате в размере 848 тысяч рублей.</w:t>
      </w:r>
    </w:p>
    <w:p w:rsidR="00294440" w:rsidRPr="003D43E0" w:rsidRDefault="00294440" w:rsidP="003D43E0">
      <w:pPr>
        <w:pBdr>
          <w:top w:val="thinThickMediumGap" w:sz="24" w:space="1" w:color="auto"/>
          <w:left w:val="thinThickMediumGap" w:sz="24" w:space="4" w:color="auto"/>
          <w:bottom w:val="thickThinMediumGap" w:sz="24" w:space="1" w:color="auto"/>
          <w:right w:val="thickThinMediumGap" w:sz="24" w:space="4" w:color="auto"/>
        </w:pBdr>
        <w:spacing w:after="0" w:line="228" w:lineRule="auto"/>
        <w:ind w:firstLine="709"/>
        <w:jc w:val="both"/>
        <w:rPr>
          <w:rFonts w:ascii="Times New Roman" w:eastAsia="Times New Roman" w:hAnsi="Times New Roman"/>
          <w:sz w:val="16"/>
          <w:szCs w:val="16"/>
          <w:lang w:eastAsia="ru-RU"/>
        </w:rPr>
      </w:pPr>
    </w:p>
    <w:p w:rsidR="00294440" w:rsidRPr="003D43E0" w:rsidRDefault="00294440" w:rsidP="003D43E0">
      <w:pPr>
        <w:pBdr>
          <w:top w:val="thinThickMediumGap" w:sz="24" w:space="1" w:color="auto"/>
          <w:left w:val="thinThickMediumGap" w:sz="24" w:space="4" w:color="auto"/>
          <w:bottom w:val="thickThinMediumGap" w:sz="24" w:space="1" w:color="auto"/>
          <w:right w:val="thickThinMediumGap" w:sz="24" w:space="4" w:color="auto"/>
        </w:pBdr>
        <w:spacing w:after="0" w:line="240" w:lineRule="auto"/>
        <w:jc w:val="both"/>
        <w:rPr>
          <w:rFonts w:ascii="Times New Roman" w:eastAsia="Times New Roman" w:hAnsi="Times New Roman"/>
          <w:b/>
          <w:sz w:val="24"/>
          <w:szCs w:val="24"/>
          <w:lang w:eastAsia="ru-RU"/>
        </w:rPr>
      </w:pPr>
      <w:r w:rsidRPr="003D43E0">
        <w:rPr>
          <w:rFonts w:ascii="Times New Roman" w:eastAsia="Times New Roman" w:hAnsi="Times New Roman"/>
          <w:b/>
          <w:sz w:val="24"/>
          <w:szCs w:val="24"/>
        </w:rPr>
        <w:t xml:space="preserve">Помощник прокурора района   </w:t>
      </w:r>
      <w:r w:rsidRPr="003D43E0">
        <w:rPr>
          <w:rFonts w:ascii="Times New Roman" w:eastAsia="Times New Roman" w:hAnsi="Times New Roman"/>
          <w:b/>
          <w:sz w:val="24"/>
          <w:szCs w:val="24"/>
        </w:rPr>
        <w:tab/>
      </w:r>
      <w:r w:rsidRPr="003D43E0">
        <w:rPr>
          <w:rFonts w:ascii="Times New Roman" w:eastAsia="Times New Roman" w:hAnsi="Times New Roman"/>
          <w:b/>
          <w:sz w:val="24"/>
          <w:szCs w:val="24"/>
        </w:rPr>
        <w:tab/>
      </w:r>
      <w:r w:rsidRPr="003D43E0">
        <w:rPr>
          <w:rFonts w:ascii="Times New Roman" w:eastAsia="Times New Roman" w:hAnsi="Times New Roman"/>
          <w:b/>
          <w:sz w:val="24"/>
          <w:szCs w:val="24"/>
        </w:rPr>
        <w:tab/>
        <w:t xml:space="preserve">                            </w:t>
      </w:r>
      <w:r w:rsidR="003D43E0">
        <w:rPr>
          <w:rFonts w:ascii="Times New Roman" w:eastAsia="Times New Roman" w:hAnsi="Times New Roman"/>
          <w:b/>
          <w:sz w:val="24"/>
          <w:szCs w:val="24"/>
        </w:rPr>
        <w:t xml:space="preserve">                                  </w:t>
      </w:r>
      <w:r w:rsidRPr="003D43E0">
        <w:rPr>
          <w:rFonts w:ascii="Times New Roman" w:eastAsia="Times New Roman" w:hAnsi="Times New Roman"/>
          <w:b/>
          <w:sz w:val="24"/>
          <w:szCs w:val="24"/>
        </w:rPr>
        <w:t>А.П. Куклина</w:t>
      </w:r>
    </w:p>
    <w:p w:rsidR="00294440" w:rsidRPr="00294440" w:rsidRDefault="00294440" w:rsidP="00294440">
      <w:pPr>
        <w:spacing w:after="0" w:line="240" w:lineRule="auto"/>
        <w:jc w:val="center"/>
        <w:rPr>
          <w:rFonts w:ascii="Times New Roman" w:hAnsi="Times New Roman"/>
          <w:b/>
          <w:i/>
          <w:sz w:val="24"/>
          <w:szCs w:val="24"/>
        </w:rPr>
      </w:pPr>
    </w:p>
    <w:p w:rsidR="003D43E0" w:rsidRDefault="003D43E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center"/>
        <w:rPr>
          <w:rFonts w:ascii="Times New Roman" w:hAnsi="Times New Roman"/>
          <w:b/>
          <w:sz w:val="24"/>
          <w:szCs w:val="24"/>
        </w:rPr>
      </w:pPr>
      <w:r>
        <w:rPr>
          <w:rFonts w:ascii="Times New Roman" w:hAnsi="Times New Roman"/>
          <w:b/>
          <w:sz w:val="24"/>
          <w:szCs w:val="24"/>
        </w:rPr>
        <w:t>Информационный материал из Кадастровой палаты по Новосибирской области</w:t>
      </w:r>
    </w:p>
    <w:p w:rsidR="003D43E0" w:rsidRPr="003D43E0" w:rsidRDefault="003D43E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center"/>
        <w:rPr>
          <w:rFonts w:ascii="Times New Roman" w:hAnsi="Times New Roman"/>
          <w:b/>
          <w:sz w:val="16"/>
          <w:szCs w:val="16"/>
        </w:rPr>
      </w:pP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center"/>
        <w:rPr>
          <w:rFonts w:ascii="Times New Roman" w:hAnsi="Times New Roman"/>
          <w:b/>
          <w:sz w:val="24"/>
          <w:szCs w:val="24"/>
        </w:rPr>
      </w:pPr>
      <w:r w:rsidRPr="00294440">
        <w:rPr>
          <w:rFonts w:ascii="Times New Roman" w:hAnsi="Times New Roman"/>
          <w:b/>
          <w:sz w:val="24"/>
          <w:szCs w:val="24"/>
        </w:rPr>
        <w:t xml:space="preserve">В 2018 году количество отрицательных решений при проведении кадастрового </w:t>
      </w:r>
      <w:r w:rsidR="003D43E0">
        <w:rPr>
          <w:rFonts w:ascii="Times New Roman" w:hAnsi="Times New Roman"/>
          <w:b/>
          <w:sz w:val="24"/>
          <w:szCs w:val="24"/>
        </w:rPr>
        <w:t xml:space="preserve">                   </w:t>
      </w:r>
      <w:r w:rsidRPr="00294440">
        <w:rPr>
          <w:rFonts w:ascii="Times New Roman" w:hAnsi="Times New Roman"/>
          <w:b/>
          <w:sz w:val="24"/>
          <w:szCs w:val="24"/>
        </w:rPr>
        <w:t>учета заметно снизилось</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rPr>
          <w:rFonts w:ascii="Times New Roman" w:hAnsi="Times New Roman"/>
          <w:sz w:val="24"/>
          <w:szCs w:val="24"/>
        </w:rPr>
      </w:pPr>
      <w:r w:rsidRPr="00294440">
        <w:rPr>
          <w:rFonts w:ascii="Times New Roman" w:hAnsi="Times New Roman"/>
          <w:sz w:val="24"/>
          <w:szCs w:val="24"/>
        </w:rPr>
        <w:t>По результатам рассмотрения заявлений о кадастровом учете в 2018 году специалистами Кадастровой палаты по региону были подготовлены более 74 тысяч проектов решений, из них более 4 тысяч проектов решений о приостановлении (6%) и почти тысяча проектов решений об отказе (1%) по причине ошибок, содержащихся в представленных для учета документах. Для сравнения, в 2017 году процент приостановлений по заявлениям о кадастровом учете составлял 17 %, отказов – 7%.</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lastRenderedPageBreak/>
        <w:t xml:space="preserve">Уменьшению количества отрицательных решений, принятых в рамках рассмотрения заявлений о кадастровом учете, способствует использование электронного сервиса </w:t>
      </w:r>
      <w:hyperlink r:id="rId28" w:history="1">
        <w:proofErr w:type="spellStart"/>
        <w:r w:rsidRPr="003D43E0">
          <w:rPr>
            <w:rStyle w:val="ab"/>
            <w:rFonts w:ascii="Times New Roman" w:hAnsi="Times New Roman"/>
            <w:color w:val="auto"/>
            <w:sz w:val="24"/>
            <w:szCs w:val="24"/>
          </w:rPr>
          <w:t>Росреестра</w:t>
        </w:r>
        <w:proofErr w:type="spellEnd"/>
      </w:hyperlink>
      <w:r w:rsidRPr="00294440">
        <w:rPr>
          <w:rFonts w:ascii="Times New Roman" w:hAnsi="Times New Roman"/>
          <w:sz w:val="24"/>
          <w:szCs w:val="24"/>
        </w:rPr>
        <w:t xml:space="preserve"> «Личный кабинет кадастрового инженера». Функции электронного сервиса направлены на уменьшение количества ошибок кадастровых инженеров при подготовке технических и межевых планов, актов обследования. Документы проходят автоматизированную проверку и помещаются во временное </w:t>
      </w:r>
      <w:r w:rsidRPr="00294440">
        <w:rPr>
          <w:rFonts w:ascii="Times New Roman" w:hAnsi="Times New Roman"/>
          <w:bCs/>
          <w:iCs/>
          <w:sz w:val="24"/>
          <w:szCs w:val="24"/>
        </w:rPr>
        <w:t>электронное хранилище</w:t>
      </w:r>
      <w:r w:rsidRPr="00294440">
        <w:rPr>
          <w:rFonts w:ascii="Times New Roman" w:hAnsi="Times New Roman"/>
          <w:i/>
          <w:sz w:val="24"/>
          <w:szCs w:val="24"/>
        </w:rPr>
        <w:t>.</w:t>
      </w:r>
      <w:r w:rsidRPr="00294440">
        <w:rPr>
          <w:rFonts w:ascii="Times New Roman" w:hAnsi="Times New Roman"/>
          <w:sz w:val="24"/>
          <w:szCs w:val="24"/>
        </w:rPr>
        <w:t xml:space="preserve"> Срок хранения документов в электронном хранилище ограничен тремя месяцами. Каждый документ получает </w:t>
      </w:r>
      <w:r w:rsidRPr="00294440">
        <w:rPr>
          <w:rFonts w:ascii="Times New Roman" w:hAnsi="Times New Roman"/>
          <w:bCs/>
          <w:iCs/>
          <w:sz w:val="24"/>
          <w:szCs w:val="24"/>
        </w:rPr>
        <w:t xml:space="preserve">уникальный идентифицирующий номер (УИН). </w:t>
      </w:r>
      <w:r w:rsidRPr="00294440">
        <w:rPr>
          <w:rFonts w:ascii="Times New Roman" w:hAnsi="Times New Roman"/>
          <w:sz w:val="24"/>
          <w:szCs w:val="24"/>
        </w:rPr>
        <w:t>Заявитель может указать в заявлении только УИН и не предъявлять пакет документов, планы и карты на бумажных и электронных носителях.</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Для работы в «Личном кабинете кадастрового инженера» необходимо иметь подтвержденную учетную запись на портале </w:t>
      </w:r>
      <w:proofErr w:type="spellStart"/>
      <w:r w:rsidRPr="00294440">
        <w:rPr>
          <w:rFonts w:ascii="Times New Roman" w:hAnsi="Times New Roman"/>
          <w:sz w:val="24"/>
          <w:szCs w:val="24"/>
        </w:rPr>
        <w:t>госуслуг</w:t>
      </w:r>
      <w:proofErr w:type="spellEnd"/>
      <w:r w:rsidRPr="00294440">
        <w:rPr>
          <w:rFonts w:ascii="Times New Roman" w:hAnsi="Times New Roman"/>
          <w:sz w:val="24"/>
          <w:szCs w:val="24"/>
        </w:rPr>
        <w:t xml:space="preserve">. Использование электронного сервиса осуществляется с помощью электронной подписи, которую можно получить в </w:t>
      </w:r>
      <w:hyperlink r:id="rId29" w:history="1">
        <w:r w:rsidRPr="003D43E0">
          <w:rPr>
            <w:rStyle w:val="ab"/>
            <w:rFonts w:ascii="Times New Roman" w:hAnsi="Times New Roman"/>
            <w:color w:val="auto"/>
            <w:sz w:val="24"/>
            <w:szCs w:val="24"/>
          </w:rPr>
          <w:t>удостоверяющем центре Кадастровой палаты</w:t>
        </w:r>
      </w:hyperlink>
      <w:r w:rsidRPr="003D43E0">
        <w:rPr>
          <w:rFonts w:ascii="Times New Roman" w:hAnsi="Times New Roman"/>
          <w:sz w:val="24"/>
          <w:szCs w:val="24"/>
        </w:rPr>
        <w:t xml:space="preserve">. </w:t>
      </w:r>
      <w:r w:rsidRPr="00294440">
        <w:rPr>
          <w:rFonts w:ascii="Times New Roman" w:hAnsi="Times New Roman"/>
          <w:sz w:val="24"/>
          <w:szCs w:val="24"/>
        </w:rPr>
        <w:t>Телефон для справок: (383)314-51-00.</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rPr>
          <w:rFonts w:ascii="Times New Roman" w:hAnsi="Times New Roman"/>
          <w:sz w:val="24"/>
          <w:szCs w:val="24"/>
        </w:rPr>
      </w:pP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center"/>
        <w:rPr>
          <w:rFonts w:ascii="Times New Roman" w:hAnsi="Times New Roman"/>
          <w:b/>
          <w:sz w:val="24"/>
          <w:szCs w:val="24"/>
        </w:rPr>
      </w:pPr>
      <w:r w:rsidRPr="00294440">
        <w:rPr>
          <w:rFonts w:ascii="Times New Roman" w:hAnsi="Times New Roman"/>
          <w:b/>
          <w:sz w:val="24"/>
          <w:szCs w:val="24"/>
        </w:rPr>
        <w:t>В 2018 году услугой выездного прием</w:t>
      </w:r>
      <w:r w:rsidR="003D43E0">
        <w:rPr>
          <w:rFonts w:ascii="Times New Roman" w:hAnsi="Times New Roman"/>
          <w:b/>
          <w:sz w:val="24"/>
          <w:szCs w:val="24"/>
        </w:rPr>
        <w:t>а воспользовались 16 заявителей</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Кадастровая палата по Новосибирской области напоминает об услуге выездного приема. Для ветеранов, </w:t>
      </w:r>
      <w:r w:rsidRPr="00294440">
        <w:rPr>
          <w:rFonts w:ascii="Times New Roman" w:hAnsi="Times New Roman"/>
          <w:color w:val="000000"/>
          <w:sz w:val="24"/>
          <w:szCs w:val="24"/>
        </w:rPr>
        <w:t xml:space="preserve">вдов ветеранов и </w:t>
      </w:r>
      <w:r w:rsidRPr="00294440">
        <w:rPr>
          <w:rFonts w:ascii="Times New Roman" w:hAnsi="Times New Roman"/>
          <w:sz w:val="24"/>
          <w:szCs w:val="24"/>
        </w:rPr>
        <w:t xml:space="preserve">инвалидов </w:t>
      </w:r>
      <w:r w:rsidRPr="00294440">
        <w:rPr>
          <w:rFonts w:ascii="Times New Roman" w:hAnsi="Times New Roman"/>
          <w:sz w:val="24"/>
          <w:szCs w:val="24"/>
          <w:lang w:val="en-US"/>
        </w:rPr>
        <w:t>I</w:t>
      </w:r>
      <w:r w:rsidRPr="00294440">
        <w:rPr>
          <w:rFonts w:ascii="Times New Roman" w:hAnsi="Times New Roman"/>
          <w:sz w:val="24"/>
          <w:szCs w:val="24"/>
        </w:rPr>
        <w:t xml:space="preserve">, </w:t>
      </w:r>
      <w:r w:rsidRPr="00294440">
        <w:rPr>
          <w:rFonts w:ascii="Times New Roman" w:hAnsi="Times New Roman"/>
          <w:sz w:val="24"/>
          <w:szCs w:val="24"/>
          <w:lang w:val="en-US"/>
        </w:rPr>
        <w:t>II</w:t>
      </w:r>
      <w:r w:rsidRPr="00294440">
        <w:rPr>
          <w:rFonts w:ascii="Times New Roman" w:hAnsi="Times New Roman"/>
          <w:sz w:val="24"/>
          <w:szCs w:val="24"/>
        </w:rPr>
        <w:t xml:space="preserve"> групп Великой Отечественной войны действует выездной прием документов на безвозмездной основе.</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В 2018 году специалистами Кадастровой палаты по региону совершен выезд к 16 заявителям, принято 34 пакета документов.</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Предоставление услуг по выездному приему документов осуществляется на основании Федерального закона №218-ФЗ «О государственной регистрации недвижимости». </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Чтобы воспользоваться услугой по выездному приему документов, достаточно позвонить и записаться по номеру телефона: (383)314-51-00. Заявки также принимаются при личном визите в Кадастровую палату: г. Новосибирск, ул. Немировича-Данченко, 167, </w:t>
      </w:r>
      <w:proofErr w:type="spellStart"/>
      <w:r w:rsidRPr="00294440">
        <w:rPr>
          <w:rFonts w:ascii="Times New Roman" w:hAnsi="Times New Roman"/>
          <w:sz w:val="24"/>
          <w:szCs w:val="24"/>
        </w:rPr>
        <w:t>каб</w:t>
      </w:r>
      <w:proofErr w:type="spellEnd"/>
      <w:r w:rsidRPr="00294440">
        <w:rPr>
          <w:rFonts w:ascii="Times New Roman" w:hAnsi="Times New Roman"/>
          <w:sz w:val="24"/>
          <w:szCs w:val="24"/>
        </w:rPr>
        <w:t xml:space="preserve">. 322. Сотрудник учреждения согласовывает дату и время приёма с заявителем. Изменение согласованной даты и времени не допускается. </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Подать заявку на выездной прием может родственник или другой представитель ветерана. Для подтверждения необходимо представить копии документов заявителя: паспорта и удостоверения ветерана Великой Отечественной войны (инвалида определенной группы).</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Заявитель при получении услуги выездного приема должен иметь при себе:</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    оригинал документа о льготе;</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    документ, удостоверяющий личность (или подтверждающий полномочия представителя);</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 xml:space="preserve">-    документы, необходимые для оказания государственной услуги. </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294440">
        <w:rPr>
          <w:rFonts w:ascii="Times New Roman" w:hAnsi="Times New Roman"/>
          <w:sz w:val="24"/>
          <w:szCs w:val="24"/>
        </w:rPr>
        <w:t>В рамках выездного приема пакеты документов принимаются по объектам, находящимся на территории г. Новосибирска и Новосибирской области. Выезд осуществляется только на территории г. Новосибирска, кроме Советского и Первомайского районов.</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hAnsi="Times New Roman"/>
          <w:sz w:val="16"/>
          <w:szCs w:val="16"/>
        </w:rPr>
      </w:pP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hAnsi="Times New Roman"/>
          <w:b/>
          <w:sz w:val="24"/>
          <w:szCs w:val="24"/>
        </w:rPr>
      </w:pPr>
      <w:proofErr w:type="spellStart"/>
      <w:r w:rsidRPr="00294440">
        <w:rPr>
          <w:rFonts w:ascii="Times New Roman" w:hAnsi="Times New Roman"/>
          <w:b/>
          <w:sz w:val="24"/>
          <w:szCs w:val="24"/>
        </w:rPr>
        <w:t>Видеолекции</w:t>
      </w:r>
      <w:proofErr w:type="spellEnd"/>
      <w:r w:rsidRPr="00294440">
        <w:rPr>
          <w:rFonts w:ascii="Times New Roman" w:hAnsi="Times New Roman"/>
          <w:b/>
          <w:sz w:val="24"/>
          <w:szCs w:val="24"/>
        </w:rPr>
        <w:t xml:space="preserve"> и </w:t>
      </w:r>
      <w:proofErr w:type="spellStart"/>
      <w:r w:rsidRPr="00294440">
        <w:rPr>
          <w:rFonts w:ascii="Times New Roman" w:hAnsi="Times New Roman"/>
          <w:b/>
          <w:sz w:val="24"/>
          <w:szCs w:val="24"/>
        </w:rPr>
        <w:t>вебинары</w:t>
      </w:r>
      <w:proofErr w:type="spellEnd"/>
      <w:r w:rsidRPr="00294440">
        <w:rPr>
          <w:rFonts w:ascii="Times New Roman" w:hAnsi="Times New Roman"/>
          <w:b/>
          <w:sz w:val="24"/>
          <w:szCs w:val="24"/>
        </w:rPr>
        <w:t xml:space="preserve"> по вопросам кадастровой деятельности</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Федеральная кадастровая палата информирует об открытии на своем сайте (</w:t>
      </w:r>
      <w:hyperlink r:id="rId30" w:history="1">
        <w:r w:rsidRPr="003D43E0">
          <w:rPr>
            <w:rStyle w:val="ab"/>
            <w:rFonts w:ascii="Times New Roman" w:hAnsi="Times New Roman"/>
            <w:color w:val="auto"/>
            <w:sz w:val="24"/>
            <w:szCs w:val="24"/>
          </w:rPr>
          <w:t>www.kadastr.ru</w:t>
        </w:r>
      </w:hyperlink>
      <w:r w:rsidRPr="003D43E0">
        <w:rPr>
          <w:rFonts w:ascii="Times New Roman" w:hAnsi="Times New Roman"/>
          <w:sz w:val="24"/>
          <w:szCs w:val="24"/>
        </w:rPr>
        <w:t>) нового раздела «</w:t>
      </w:r>
      <w:hyperlink r:id="rId31" w:history="1">
        <w:r w:rsidRPr="003D43E0">
          <w:rPr>
            <w:rStyle w:val="ab"/>
            <w:rFonts w:ascii="Times New Roman" w:hAnsi="Times New Roman"/>
            <w:color w:val="auto"/>
            <w:sz w:val="24"/>
            <w:szCs w:val="24"/>
          </w:rPr>
          <w:t xml:space="preserve">Лекции и </w:t>
        </w:r>
        <w:proofErr w:type="spellStart"/>
        <w:r w:rsidRPr="003D43E0">
          <w:rPr>
            <w:rStyle w:val="ab"/>
            <w:rFonts w:ascii="Times New Roman" w:hAnsi="Times New Roman"/>
            <w:color w:val="auto"/>
            <w:sz w:val="24"/>
            <w:szCs w:val="24"/>
          </w:rPr>
          <w:t>вебинары</w:t>
        </w:r>
        <w:proofErr w:type="spellEnd"/>
      </w:hyperlink>
      <w:r w:rsidRPr="003D43E0">
        <w:rPr>
          <w:rFonts w:ascii="Times New Roman" w:hAnsi="Times New Roman"/>
          <w:sz w:val="24"/>
          <w:szCs w:val="24"/>
        </w:rPr>
        <w:t>». В первую очередь он ориентирован на кадастровых инженеров и других специалистов сферы недвижимости (риелторов, юристов, оценщиков). У профессионального сообщества появился новый источник дистанционного обучения, основанного на опыте работы государственного учреждения.</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В новом разделе будут размещены </w:t>
      </w:r>
      <w:proofErr w:type="spellStart"/>
      <w:r w:rsidRPr="003D43E0">
        <w:rPr>
          <w:rFonts w:ascii="Times New Roman" w:hAnsi="Times New Roman"/>
          <w:sz w:val="24"/>
          <w:szCs w:val="24"/>
        </w:rPr>
        <w:t>видеолекции</w:t>
      </w:r>
      <w:proofErr w:type="spellEnd"/>
      <w:r w:rsidRPr="003D43E0">
        <w:rPr>
          <w:rFonts w:ascii="Times New Roman" w:hAnsi="Times New Roman"/>
          <w:sz w:val="24"/>
          <w:szCs w:val="24"/>
        </w:rPr>
        <w:t xml:space="preserve"> и </w:t>
      </w:r>
      <w:proofErr w:type="spellStart"/>
      <w:r w:rsidRPr="003D43E0">
        <w:rPr>
          <w:rFonts w:ascii="Times New Roman" w:hAnsi="Times New Roman"/>
          <w:sz w:val="24"/>
          <w:szCs w:val="24"/>
        </w:rPr>
        <w:t>вебинары</w:t>
      </w:r>
      <w:proofErr w:type="spellEnd"/>
      <w:r w:rsidRPr="003D43E0">
        <w:rPr>
          <w:rFonts w:ascii="Times New Roman" w:hAnsi="Times New Roman"/>
          <w:sz w:val="24"/>
          <w:szCs w:val="24"/>
        </w:rPr>
        <w:t xml:space="preserve">, освещающие актуальные вопросы кадастровой деятельности. В свете динамичных изменений (например, в земельном законодательстве) многие обучающие материалы окажутся полезны тем, чья профессиональная деятельность не связана с недвижимостью. Для доступа к информации необходимо </w:t>
      </w:r>
      <w:hyperlink r:id="rId32" w:history="1">
        <w:r w:rsidRPr="003D43E0">
          <w:rPr>
            <w:rStyle w:val="ab"/>
            <w:rFonts w:ascii="Times New Roman" w:hAnsi="Times New Roman"/>
            <w:color w:val="auto"/>
            <w:sz w:val="24"/>
            <w:szCs w:val="24"/>
          </w:rPr>
          <w:t>зарегистрироваться</w:t>
        </w:r>
      </w:hyperlink>
      <w:r w:rsidRPr="003D43E0">
        <w:rPr>
          <w:rFonts w:ascii="Times New Roman" w:hAnsi="Times New Roman"/>
          <w:sz w:val="24"/>
          <w:szCs w:val="24"/>
        </w:rPr>
        <w:t>.</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Для обеспечения кадастровых инженеров информацией в доступной форме предполагается активное развитие раздела «</w:t>
      </w:r>
      <w:hyperlink r:id="rId33" w:history="1">
        <w:r w:rsidRPr="003D43E0">
          <w:rPr>
            <w:rStyle w:val="ab"/>
            <w:rFonts w:ascii="Times New Roman" w:hAnsi="Times New Roman"/>
            <w:color w:val="auto"/>
            <w:sz w:val="24"/>
            <w:szCs w:val="24"/>
          </w:rPr>
          <w:t xml:space="preserve">Лекции и </w:t>
        </w:r>
        <w:proofErr w:type="spellStart"/>
        <w:r w:rsidRPr="003D43E0">
          <w:rPr>
            <w:rStyle w:val="ab"/>
            <w:rFonts w:ascii="Times New Roman" w:hAnsi="Times New Roman"/>
            <w:color w:val="auto"/>
            <w:sz w:val="24"/>
            <w:szCs w:val="24"/>
          </w:rPr>
          <w:t>вебинары</w:t>
        </w:r>
        <w:proofErr w:type="spellEnd"/>
      </w:hyperlink>
      <w:r w:rsidRPr="003D43E0">
        <w:rPr>
          <w:rFonts w:ascii="Times New Roman" w:hAnsi="Times New Roman"/>
          <w:sz w:val="24"/>
          <w:szCs w:val="24"/>
        </w:rPr>
        <w:t xml:space="preserve">». Зарегистрированные пользователи будут получать сообщения о размещении новых </w:t>
      </w:r>
      <w:proofErr w:type="spellStart"/>
      <w:r w:rsidRPr="003D43E0">
        <w:rPr>
          <w:rFonts w:ascii="Times New Roman" w:hAnsi="Times New Roman"/>
          <w:sz w:val="24"/>
          <w:szCs w:val="24"/>
        </w:rPr>
        <w:t>видеолекций</w:t>
      </w:r>
      <w:proofErr w:type="spellEnd"/>
      <w:r w:rsidRPr="003D43E0">
        <w:rPr>
          <w:rFonts w:ascii="Times New Roman" w:hAnsi="Times New Roman"/>
          <w:sz w:val="24"/>
          <w:szCs w:val="24"/>
        </w:rPr>
        <w:t xml:space="preserve"> и приглашения на </w:t>
      </w:r>
      <w:proofErr w:type="spellStart"/>
      <w:r w:rsidRPr="003D43E0">
        <w:rPr>
          <w:rFonts w:ascii="Times New Roman" w:hAnsi="Times New Roman"/>
          <w:sz w:val="24"/>
          <w:szCs w:val="24"/>
        </w:rPr>
        <w:t>вебинары</w:t>
      </w:r>
      <w:proofErr w:type="spellEnd"/>
      <w:r w:rsidRPr="003D43E0">
        <w:rPr>
          <w:rFonts w:ascii="Times New Roman" w:hAnsi="Times New Roman"/>
          <w:sz w:val="24"/>
          <w:szCs w:val="24"/>
        </w:rPr>
        <w:t xml:space="preserve">. Для </w:t>
      </w:r>
      <w:r w:rsidRPr="003D43E0">
        <w:rPr>
          <w:rFonts w:ascii="Times New Roman" w:hAnsi="Times New Roman"/>
          <w:sz w:val="24"/>
          <w:szCs w:val="24"/>
        </w:rPr>
        <w:lastRenderedPageBreak/>
        <w:t xml:space="preserve">зарегистрированных пользователей предусмотрена возможность </w:t>
      </w:r>
      <w:hyperlink r:id="rId34" w:history="1">
        <w:r w:rsidRPr="003D43E0">
          <w:rPr>
            <w:rStyle w:val="ab"/>
            <w:rFonts w:ascii="Times New Roman" w:hAnsi="Times New Roman"/>
            <w:color w:val="auto"/>
            <w:sz w:val="24"/>
            <w:szCs w:val="24"/>
          </w:rPr>
          <w:t xml:space="preserve">заказа тем </w:t>
        </w:r>
        <w:proofErr w:type="spellStart"/>
        <w:r w:rsidRPr="003D43E0">
          <w:rPr>
            <w:rStyle w:val="ab"/>
            <w:rFonts w:ascii="Times New Roman" w:hAnsi="Times New Roman"/>
            <w:color w:val="auto"/>
            <w:sz w:val="24"/>
            <w:szCs w:val="24"/>
          </w:rPr>
          <w:t>видеолекций</w:t>
        </w:r>
        <w:proofErr w:type="spellEnd"/>
        <w:r w:rsidRPr="003D43E0">
          <w:rPr>
            <w:rStyle w:val="ab"/>
            <w:rFonts w:ascii="Times New Roman" w:hAnsi="Times New Roman"/>
            <w:color w:val="auto"/>
            <w:sz w:val="24"/>
            <w:szCs w:val="24"/>
          </w:rPr>
          <w:t xml:space="preserve"> и </w:t>
        </w:r>
        <w:proofErr w:type="spellStart"/>
        <w:r w:rsidRPr="003D43E0">
          <w:rPr>
            <w:rStyle w:val="ab"/>
            <w:rFonts w:ascii="Times New Roman" w:hAnsi="Times New Roman"/>
            <w:color w:val="auto"/>
            <w:sz w:val="24"/>
            <w:szCs w:val="24"/>
          </w:rPr>
          <w:t>вебинаров</w:t>
        </w:r>
        <w:proofErr w:type="spellEnd"/>
      </w:hyperlink>
      <w:r w:rsidRPr="003D43E0">
        <w:rPr>
          <w:rFonts w:ascii="Times New Roman" w:hAnsi="Times New Roman"/>
          <w:sz w:val="24"/>
          <w:szCs w:val="24"/>
        </w:rPr>
        <w:t>, а также размещения комментариев, отзывов и предложений.</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Интернет-адрес страницы раздела: </w:t>
      </w:r>
      <w:hyperlink r:id="rId35" w:history="1">
        <w:r w:rsidRPr="003D43E0">
          <w:rPr>
            <w:rStyle w:val="ab"/>
            <w:rFonts w:ascii="Times New Roman" w:hAnsi="Times New Roman"/>
            <w:color w:val="auto"/>
            <w:sz w:val="24"/>
            <w:szCs w:val="24"/>
          </w:rPr>
          <w:t>webinar.kadastr.ru</w:t>
        </w:r>
      </w:hyperlink>
      <w:r w:rsidRPr="003D43E0">
        <w:rPr>
          <w:rFonts w:ascii="Times New Roman" w:hAnsi="Times New Roman"/>
          <w:sz w:val="24"/>
          <w:szCs w:val="24"/>
        </w:rPr>
        <w:t xml:space="preserve">. Ссылка на него постоянно размещена на </w:t>
      </w:r>
      <w:hyperlink r:id="rId36" w:history="1">
        <w:r w:rsidRPr="003D43E0">
          <w:rPr>
            <w:rStyle w:val="ab"/>
            <w:rFonts w:ascii="Times New Roman" w:hAnsi="Times New Roman"/>
            <w:color w:val="auto"/>
            <w:sz w:val="24"/>
            <w:szCs w:val="24"/>
          </w:rPr>
          <w:t>главной странице</w:t>
        </w:r>
      </w:hyperlink>
      <w:r w:rsidRPr="003D43E0">
        <w:rPr>
          <w:rFonts w:ascii="Times New Roman" w:hAnsi="Times New Roman"/>
          <w:sz w:val="24"/>
          <w:szCs w:val="24"/>
        </w:rPr>
        <w:t xml:space="preserve"> сайта Кадастровой палаты.</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Тема ближайших </w:t>
      </w:r>
      <w:proofErr w:type="spellStart"/>
      <w:r w:rsidRPr="003D43E0">
        <w:rPr>
          <w:rFonts w:ascii="Times New Roman" w:hAnsi="Times New Roman"/>
          <w:sz w:val="24"/>
          <w:szCs w:val="24"/>
        </w:rPr>
        <w:t>вебинаров</w:t>
      </w:r>
      <w:proofErr w:type="spellEnd"/>
      <w:r w:rsidRPr="003D43E0">
        <w:rPr>
          <w:rFonts w:ascii="Times New Roman" w:hAnsi="Times New Roman"/>
          <w:sz w:val="24"/>
          <w:szCs w:val="24"/>
        </w:rPr>
        <w:t xml:space="preserve"> – «</w:t>
      </w:r>
      <w:proofErr w:type="spellStart"/>
      <w:r w:rsidRPr="003D43E0">
        <w:rPr>
          <w:rFonts w:ascii="Times New Roman" w:hAnsi="Times New Roman"/>
          <w:sz w:val="24"/>
          <w:szCs w:val="24"/>
        </w:rPr>
        <w:t>Техплан</w:t>
      </w:r>
      <w:proofErr w:type="spellEnd"/>
      <w:r w:rsidRPr="003D43E0">
        <w:rPr>
          <w:rFonts w:ascii="Times New Roman" w:hAnsi="Times New Roman"/>
          <w:sz w:val="24"/>
          <w:szCs w:val="24"/>
        </w:rPr>
        <w:t xml:space="preserve">». Будут представлены важные рекомендации для кадастровых инженеров, участники </w:t>
      </w:r>
      <w:proofErr w:type="spellStart"/>
      <w:r w:rsidRPr="003D43E0">
        <w:rPr>
          <w:rFonts w:ascii="Times New Roman" w:hAnsi="Times New Roman"/>
          <w:sz w:val="24"/>
          <w:szCs w:val="24"/>
        </w:rPr>
        <w:t>вебинара</w:t>
      </w:r>
      <w:proofErr w:type="spellEnd"/>
      <w:r w:rsidRPr="003D43E0">
        <w:rPr>
          <w:rFonts w:ascii="Times New Roman" w:hAnsi="Times New Roman"/>
          <w:sz w:val="24"/>
          <w:szCs w:val="24"/>
        </w:rPr>
        <w:t xml:space="preserve"> смогут задать любые интересующие вопросы по теме. Мероприятия состоятся</w:t>
      </w:r>
      <w:r w:rsidRPr="003D43E0">
        <w:rPr>
          <w:rFonts w:ascii="Times New Roman" w:hAnsi="Times New Roman"/>
          <w:b/>
          <w:sz w:val="24"/>
          <w:szCs w:val="24"/>
        </w:rPr>
        <w:t xml:space="preserve"> </w:t>
      </w:r>
      <w:r w:rsidRPr="003D43E0">
        <w:rPr>
          <w:rFonts w:ascii="Times New Roman" w:hAnsi="Times New Roman"/>
          <w:sz w:val="24"/>
          <w:szCs w:val="24"/>
        </w:rPr>
        <w:t>11 февраля в 17:00</w:t>
      </w:r>
      <w:r w:rsidRPr="003D43E0">
        <w:rPr>
          <w:rFonts w:ascii="Times New Roman" w:hAnsi="Times New Roman"/>
          <w:b/>
          <w:sz w:val="24"/>
          <w:szCs w:val="24"/>
        </w:rPr>
        <w:t xml:space="preserve"> </w:t>
      </w:r>
      <w:r w:rsidRPr="003D43E0">
        <w:rPr>
          <w:rFonts w:ascii="Times New Roman" w:hAnsi="Times New Roman"/>
          <w:sz w:val="24"/>
          <w:szCs w:val="24"/>
        </w:rPr>
        <w:t>и</w:t>
      </w:r>
      <w:r w:rsidRPr="003D43E0">
        <w:rPr>
          <w:rFonts w:ascii="Times New Roman" w:hAnsi="Times New Roman"/>
          <w:b/>
          <w:sz w:val="24"/>
          <w:szCs w:val="24"/>
        </w:rPr>
        <w:t xml:space="preserve"> </w:t>
      </w:r>
      <w:r w:rsidRPr="003D43E0">
        <w:rPr>
          <w:rFonts w:ascii="Times New Roman" w:hAnsi="Times New Roman"/>
          <w:sz w:val="24"/>
          <w:szCs w:val="24"/>
        </w:rPr>
        <w:t>14 февраля в 09:30 (по московскому времени)</w:t>
      </w:r>
      <w:r w:rsidRPr="003D43E0">
        <w:rPr>
          <w:rFonts w:ascii="Times New Roman" w:hAnsi="Times New Roman"/>
          <w:b/>
          <w:sz w:val="24"/>
          <w:szCs w:val="24"/>
        </w:rPr>
        <w:t>.</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По возникающим вопросам просьба направлять письма на электронную почту: </w:t>
      </w:r>
      <w:hyperlink r:id="rId37" w:history="1">
        <w:r w:rsidRPr="003D43E0">
          <w:rPr>
            <w:rStyle w:val="ab"/>
            <w:rFonts w:ascii="Times New Roman" w:hAnsi="Times New Roman"/>
            <w:color w:val="auto"/>
            <w:sz w:val="24"/>
            <w:szCs w:val="24"/>
          </w:rPr>
          <w:t>infowebinar@kadastr.ru</w:t>
        </w:r>
      </w:hyperlink>
      <w:r w:rsidRPr="003D43E0">
        <w:rPr>
          <w:rFonts w:ascii="Times New Roman" w:hAnsi="Times New Roman"/>
          <w:sz w:val="24"/>
          <w:szCs w:val="24"/>
        </w:rPr>
        <w:t xml:space="preserve">. </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rPr>
          <w:rFonts w:ascii="Times New Roman" w:hAnsi="Times New Roman"/>
          <w:sz w:val="24"/>
          <w:szCs w:val="24"/>
        </w:rPr>
      </w:pP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center"/>
        <w:rPr>
          <w:rFonts w:ascii="Times New Roman" w:hAnsi="Times New Roman"/>
          <w:b/>
          <w:sz w:val="24"/>
          <w:szCs w:val="24"/>
        </w:rPr>
      </w:pPr>
      <w:r w:rsidRPr="00294440">
        <w:rPr>
          <w:rFonts w:ascii="Times New Roman" w:hAnsi="Times New Roman"/>
          <w:b/>
          <w:sz w:val="24"/>
          <w:szCs w:val="24"/>
        </w:rPr>
        <w:t xml:space="preserve">ВЦТО </w:t>
      </w:r>
      <w:proofErr w:type="spellStart"/>
      <w:r w:rsidRPr="00294440">
        <w:rPr>
          <w:rFonts w:ascii="Times New Roman" w:hAnsi="Times New Roman"/>
          <w:b/>
          <w:sz w:val="24"/>
          <w:szCs w:val="24"/>
        </w:rPr>
        <w:t>Росреестра</w:t>
      </w:r>
      <w:proofErr w:type="spellEnd"/>
      <w:r w:rsidRPr="00294440">
        <w:rPr>
          <w:rFonts w:ascii="Times New Roman" w:hAnsi="Times New Roman"/>
          <w:b/>
          <w:sz w:val="24"/>
          <w:szCs w:val="24"/>
        </w:rPr>
        <w:t>: справочная инф</w:t>
      </w:r>
      <w:r w:rsidR="003D43E0">
        <w:rPr>
          <w:rFonts w:ascii="Times New Roman" w:hAnsi="Times New Roman"/>
          <w:b/>
          <w:sz w:val="24"/>
          <w:szCs w:val="24"/>
        </w:rPr>
        <w:t>ормация в круглосуточном режиме</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Кадастровая палата по Новосибирской области напоминает о возможности граждан получить по телефону справочную информацию, касающуюся предоставления услуг </w:t>
      </w:r>
      <w:proofErr w:type="spellStart"/>
      <w:r w:rsidRPr="003D43E0">
        <w:rPr>
          <w:rFonts w:ascii="Times New Roman" w:hAnsi="Times New Roman"/>
          <w:sz w:val="24"/>
          <w:szCs w:val="24"/>
        </w:rPr>
        <w:t>Росреестра</w:t>
      </w:r>
      <w:proofErr w:type="spellEnd"/>
      <w:r w:rsidRPr="003D43E0">
        <w:rPr>
          <w:rFonts w:ascii="Times New Roman" w:hAnsi="Times New Roman"/>
          <w:sz w:val="24"/>
          <w:szCs w:val="24"/>
        </w:rPr>
        <w:t xml:space="preserve">. </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Ведомственный центр телефонного обслуживания </w:t>
      </w:r>
      <w:hyperlink r:id="rId38" w:history="1">
        <w:proofErr w:type="spellStart"/>
        <w:r w:rsidRPr="003D43E0">
          <w:rPr>
            <w:rStyle w:val="ab"/>
            <w:rFonts w:ascii="Times New Roman" w:hAnsi="Times New Roman"/>
            <w:color w:val="auto"/>
            <w:sz w:val="24"/>
            <w:szCs w:val="24"/>
          </w:rPr>
          <w:t>Росреестра</w:t>
        </w:r>
        <w:proofErr w:type="spellEnd"/>
      </w:hyperlink>
      <w:r w:rsidRPr="003D43E0">
        <w:rPr>
          <w:rFonts w:ascii="Times New Roman" w:hAnsi="Times New Roman"/>
          <w:sz w:val="24"/>
          <w:szCs w:val="24"/>
        </w:rPr>
        <w:t xml:space="preserve"> (ВЦТО) – эффективный канал взаимодействия с населением всей страны по вопросам предоставления государственных услуг </w:t>
      </w:r>
      <w:proofErr w:type="spellStart"/>
      <w:r w:rsidRPr="003D43E0">
        <w:rPr>
          <w:rFonts w:ascii="Times New Roman" w:hAnsi="Times New Roman"/>
          <w:sz w:val="24"/>
          <w:szCs w:val="24"/>
        </w:rPr>
        <w:t>Росреестра</w:t>
      </w:r>
      <w:proofErr w:type="spellEnd"/>
      <w:r w:rsidRPr="003D43E0">
        <w:rPr>
          <w:rFonts w:ascii="Times New Roman" w:hAnsi="Times New Roman"/>
          <w:sz w:val="24"/>
          <w:szCs w:val="24"/>
        </w:rPr>
        <w:t xml:space="preserve">. </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ВЦТО предназначен для оперативного консультирования граждан по вопросам постановки на кадастровый учет и регистрации прав, подачи запроса о предоставлении сведений из ЕГРН, получения услуг через портал </w:t>
      </w:r>
      <w:proofErr w:type="spellStart"/>
      <w:r w:rsidRPr="003D43E0">
        <w:rPr>
          <w:rFonts w:ascii="Times New Roman" w:hAnsi="Times New Roman"/>
          <w:sz w:val="24"/>
          <w:szCs w:val="24"/>
        </w:rPr>
        <w:t>Росреестра</w:t>
      </w:r>
      <w:proofErr w:type="spellEnd"/>
      <w:r w:rsidRPr="003D43E0">
        <w:rPr>
          <w:rFonts w:ascii="Times New Roman" w:hAnsi="Times New Roman"/>
          <w:sz w:val="24"/>
          <w:szCs w:val="24"/>
        </w:rPr>
        <w:t xml:space="preserve">. Операторы ВЦТО предоставляют также справочную информацию по адресам и телефонам, режиму работы и перечням услуг офисов МФЦ и органов регистрации прав. </w:t>
      </w:r>
    </w:p>
    <w:p w:rsidR="00294440" w:rsidRPr="003D43E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rPr>
      </w:pPr>
      <w:r w:rsidRPr="003D43E0">
        <w:rPr>
          <w:rFonts w:ascii="Times New Roman" w:hAnsi="Times New Roman"/>
          <w:sz w:val="24"/>
          <w:szCs w:val="24"/>
        </w:rPr>
        <w:t xml:space="preserve">Если у вас есть вопрос по предоставлению </w:t>
      </w:r>
      <w:proofErr w:type="spellStart"/>
      <w:r w:rsidRPr="003D43E0">
        <w:rPr>
          <w:rFonts w:ascii="Times New Roman" w:hAnsi="Times New Roman"/>
          <w:sz w:val="24"/>
          <w:szCs w:val="24"/>
        </w:rPr>
        <w:t>госуслуг</w:t>
      </w:r>
      <w:proofErr w:type="spellEnd"/>
      <w:r w:rsidRPr="003D43E0">
        <w:rPr>
          <w:rFonts w:ascii="Times New Roman" w:hAnsi="Times New Roman"/>
          <w:sz w:val="24"/>
          <w:szCs w:val="24"/>
        </w:rPr>
        <w:t xml:space="preserve"> </w:t>
      </w:r>
      <w:hyperlink r:id="rId39" w:history="1">
        <w:proofErr w:type="spellStart"/>
        <w:r w:rsidRPr="003D43E0">
          <w:rPr>
            <w:rStyle w:val="ab"/>
            <w:rFonts w:ascii="Times New Roman" w:hAnsi="Times New Roman"/>
            <w:color w:val="auto"/>
            <w:sz w:val="24"/>
            <w:szCs w:val="24"/>
          </w:rPr>
          <w:t>Росреестра</w:t>
        </w:r>
        <w:proofErr w:type="spellEnd"/>
      </w:hyperlink>
      <w:r w:rsidRPr="003D43E0">
        <w:rPr>
          <w:rFonts w:ascii="Times New Roman" w:hAnsi="Times New Roman"/>
          <w:sz w:val="24"/>
          <w:szCs w:val="24"/>
        </w:rPr>
        <w:t xml:space="preserve"> и </w:t>
      </w:r>
      <w:hyperlink r:id="rId40" w:history="1">
        <w:r w:rsidRPr="003D43E0">
          <w:rPr>
            <w:rStyle w:val="ab"/>
            <w:rFonts w:ascii="Times New Roman" w:hAnsi="Times New Roman"/>
            <w:color w:val="auto"/>
            <w:sz w:val="24"/>
            <w:szCs w:val="24"/>
          </w:rPr>
          <w:t>Кадастровой палаты</w:t>
        </w:r>
      </w:hyperlink>
      <w:r w:rsidRPr="003D43E0">
        <w:rPr>
          <w:rFonts w:ascii="Times New Roman" w:hAnsi="Times New Roman"/>
          <w:sz w:val="24"/>
          <w:szCs w:val="24"/>
        </w:rPr>
        <w:t>, позвоните на номер телефона ВЦТО</w:t>
      </w:r>
      <w:r w:rsidRPr="003D43E0">
        <w:rPr>
          <w:rFonts w:ascii="Times New Roman" w:hAnsi="Times New Roman"/>
          <w:b/>
          <w:sz w:val="24"/>
          <w:szCs w:val="24"/>
        </w:rPr>
        <w:t>:</w:t>
      </w:r>
      <w:r w:rsidRPr="003D43E0">
        <w:rPr>
          <w:rFonts w:ascii="Times New Roman" w:hAnsi="Times New Roman"/>
          <w:sz w:val="24"/>
          <w:szCs w:val="24"/>
        </w:rPr>
        <w:t xml:space="preserve"> 8-800-100-34-34. Единый многоканальный номер доступен в круглосуточном режиме. Звонок по России бесплатный.</w:t>
      </w:r>
    </w:p>
    <w:p w:rsidR="00294440" w:rsidRPr="00294440" w:rsidRDefault="00294440" w:rsidP="003D43E0">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right"/>
        <w:rPr>
          <w:rFonts w:ascii="Times New Roman" w:hAnsi="Times New Roman"/>
          <w:i/>
          <w:sz w:val="24"/>
          <w:szCs w:val="24"/>
        </w:rPr>
      </w:pPr>
    </w:p>
    <w:p w:rsidR="00294440" w:rsidRPr="00294440" w:rsidRDefault="00294440" w:rsidP="00294440">
      <w:pPr>
        <w:spacing w:after="0" w:line="240" w:lineRule="auto"/>
        <w:jc w:val="center"/>
        <w:rPr>
          <w:rFonts w:ascii="Times New Roman" w:hAnsi="Times New Roman"/>
          <w:b/>
          <w:i/>
          <w:sz w:val="24"/>
          <w:szCs w:val="24"/>
        </w:rPr>
      </w:pP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noProof/>
          <w:sz w:val="24"/>
          <w:szCs w:val="24"/>
          <w:lang w:eastAsia="ru-RU"/>
        </w:rPr>
      </w:pPr>
      <w:r w:rsidRPr="003204FF">
        <w:rPr>
          <w:rFonts w:ascii="Times New Roman" w:hAnsi="Times New Roman"/>
          <w:b/>
          <w:sz w:val="24"/>
          <w:szCs w:val="24"/>
        </w:rPr>
        <w:t>Вниманию лицензиатов геодезической и картографической деятельности</w:t>
      </w:r>
    </w:p>
    <w:p w:rsidR="00294440" w:rsidRPr="00294440" w:rsidRDefault="003204FF"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8"/>
        <w:jc w:val="both"/>
        <w:rPr>
          <w:rFonts w:ascii="Times New Roman" w:eastAsia="Times New Roman" w:hAnsi="Times New Roman"/>
          <w:color w:val="000000"/>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708416" behindDoc="1" locked="0" layoutInCell="1" allowOverlap="1" wp14:anchorId="77680FB7" wp14:editId="6E2FDB8F">
            <wp:simplePos x="0" y="0"/>
            <wp:positionH relativeFrom="column">
              <wp:posOffset>168718</wp:posOffset>
            </wp:positionH>
            <wp:positionV relativeFrom="paragraph">
              <wp:posOffset>96244</wp:posOffset>
            </wp:positionV>
            <wp:extent cx="2355215" cy="966470"/>
            <wp:effectExtent l="0" t="0" r="6985" b="5080"/>
            <wp:wrapTight wrapText="bothSides">
              <wp:wrapPolygon edited="0">
                <wp:start x="0" y="0"/>
                <wp:lineTo x="0" y="21288"/>
                <wp:lineTo x="21489" y="21288"/>
                <wp:lineTo x="21489"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r w:rsidR="00294440" w:rsidRPr="00294440">
        <w:rPr>
          <w:rFonts w:ascii="Times New Roman" w:eastAsia="Times New Roman" w:hAnsi="Times New Roman"/>
          <w:color w:val="000000"/>
          <w:sz w:val="24"/>
          <w:szCs w:val="24"/>
          <w:lang w:eastAsia="ru-RU"/>
        </w:rPr>
        <w:t xml:space="preserve">Управление Федеральной службы государственной регистрации, кадастра и картографии по Новосибирской области (далее – Управление </w:t>
      </w:r>
      <w:proofErr w:type="spellStart"/>
      <w:r w:rsidR="00294440" w:rsidRPr="00294440">
        <w:rPr>
          <w:rFonts w:ascii="Times New Roman" w:eastAsia="Times New Roman" w:hAnsi="Times New Roman"/>
          <w:color w:val="000000"/>
          <w:sz w:val="24"/>
          <w:szCs w:val="24"/>
          <w:lang w:eastAsia="ru-RU"/>
        </w:rPr>
        <w:t>Росреестра</w:t>
      </w:r>
      <w:proofErr w:type="spellEnd"/>
      <w:r w:rsidR="00294440" w:rsidRPr="00294440">
        <w:rPr>
          <w:rFonts w:ascii="Times New Roman" w:eastAsia="Times New Roman" w:hAnsi="Times New Roman"/>
          <w:color w:val="000000"/>
          <w:sz w:val="24"/>
          <w:szCs w:val="24"/>
          <w:lang w:eastAsia="ru-RU"/>
        </w:rPr>
        <w:t xml:space="preserve">) напоминает, что с 01.01.2017 изменился порядок лицензирования геодезических и картографических работ.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Изменились наименования лицензируемых видов деятельности, сократился перечень видов геодезических и картографических работ федерального назначения, которые подлежат лицензированию.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color w:val="000000"/>
          <w:sz w:val="24"/>
          <w:szCs w:val="24"/>
          <w:lang w:eastAsia="ru-RU"/>
        </w:rPr>
        <w:t>С 1 января 2017 года лицензированию подлежат работы по определению параметров фигуры Земли и гравитационного поля, созданию и (или) обновлению государственных топографических карт или государственных топографических планов, созданию государственных геодезических сетей, государственных нивелирных сетей, государственных гравиметрических сетей, геодезических сетей специального назначения, в том числе сетей дифференциальных геодезических станций. Также необходимо иметь лицензию на проведение работ по установлению, изменению и уточнению прохождения государственной границы Российской Федерации, установлению или изменению границ между субъектами Российской Федерации и границ муниципальных образований.</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В соответствии с частью 6.1 статьи 22 Закона о лицензировании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Таким образом, переоформлению подлежат все ранее выданные лицензии на осуществление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Законодательством уточнены требования к образованию соискателей лицензий и лицензиатов.</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Лицензии переоформляются на основании соответствующих заявлений лицензиатов в порядке, установленном статьей 18 Закона о лицензировании, при условии соблюдения лицензионных требований.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В случае, если лицензиат примет решение не переоформлять лицензию, согласно новым наименованиям лицензируемых видов работ, необходимо представить в лицензирующий орган заявление о прекращении лицензируемого вида деятельности.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Лицензирующим органом на территории Новосибирской области является Управление </w:t>
      </w:r>
      <w:r w:rsidRPr="00294440">
        <w:rPr>
          <w:rFonts w:ascii="Times New Roman" w:eastAsia="Times New Roman" w:hAnsi="Times New Roman"/>
          <w:color w:val="000000"/>
          <w:sz w:val="24"/>
          <w:szCs w:val="24"/>
          <w:lang w:eastAsia="ru-RU"/>
        </w:rPr>
        <w:t>Федеральной службы государственной регистрации, кадастра и картографии</w:t>
      </w:r>
      <w:r w:rsidRPr="00294440">
        <w:rPr>
          <w:rFonts w:ascii="Times New Roman" w:eastAsia="Times New Roman" w:hAnsi="Times New Roman"/>
          <w:sz w:val="24"/>
          <w:szCs w:val="24"/>
          <w:lang w:eastAsia="ru-RU"/>
        </w:rPr>
        <w:t xml:space="preserve"> по Новосибирской области.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С формой заявлений, перечнем документов можно ознакомиться на сайте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w:t>
      </w:r>
      <w:hyperlink r:id="rId42" w:history="1">
        <w:r w:rsidRPr="00294440">
          <w:rPr>
            <w:rFonts w:ascii="Times New Roman" w:eastAsia="Times New Roman" w:hAnsi="Times New Roman"/>
            <w:sz w:val="24"/>
            <w:szCs w:val="24"/>
            <w:lang w:eastAsia="ru-RU"/>
          </w:rPr>
          <w:t>https://rosreestr.ru</w:t>
        </w:r>
      </w:hyperlink>
      <w:r w:rsidRPr="00294440">
        <w:rPr>
          <w:rFonts w:ascii="Times New Roman" w:eastAsia="Times New Roman" w:hAnsi="Times New Roman"/>
          <w:sz w:val="24"/>
          <w:szCs w:val="24"/>
          <w:lang w:eastAsia="ru-RU"/>
        </w:rPr>
        <w:t xml:space="preserve"> в разделе Деятельность \ Оказание государственных услуг \ Лицензирование геодезической и картографической деятельности.</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hAnsi="Times New Roman"/>
          <w:sz w:val="24"/>
          <w:szCs w:val="24"/>
          <w:lang w:val="x-none"/>
        </w:rPr>
      </w:pPr>
      <w:r w:rsidRPr="00294440">
        <w:rPr>
          <w:rFonts w:ascii="Times New Roman" w:hAnsi="Times New Roman"/>
          <w:sz w:val="24"/>
          <w:szCs w:val="24"/>
          <w:lang w:val="x-none"/>
        </w:rPr>
        <w:t>Прием заявлений о предоставлении, переоформлении лицензии, либо прекращении лицензируемого вида деятельности осуществляется:</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hAnsi="Times New Roman"/>
          <w:sz w:val="24"/>
          <w:szCs w:val="24"/>
          <w:lang w:val="x-none"/>
        </w:rPr>
      </w:pPr>
      <w:r w:rsidRPr="00294440">
        <w:rPr>
          <w:rFonts w:ascii="Times New Roman" w:hAnsi="Times New Roman"/>
          <w:sz w:val="24"/>
          <w:szCs w:val="24"/>
          <w:lang w:val="x-none"/>
        </w:rPr>
        <w:t xml:space="preserve">- при личном обращении по адресам: г. Новосибирск, Красный Проспект, 80 и </w:t>
      </w:r>
      <w:r w:rsidRPr="00294440">
        <w:rPr>
          <w:rFonts w:ascii="Times New Roman" w:eastAsia="Times New Roman" w:hAnsi="Times New Roman"/>
          <w:sz w:val="24"/>
          <w:szCs w:val="24"/>
          <w:lang w:val="x-none" w:eastAsia="x-none"/>
        </w:rPr>
        <w:t>г. Новосибирск, ул. Державина, 28;</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sz w:val="24"/>
          <w:szCs w:val="24"/>
          <w:lang w:val="x-none" w:eastAsia="x-none"/>
        </w:rPr>
      </w:pPr>
      <w:r w:rsidRPr="00294440">
        <w:rPr>
          <w:rFonts w:ascii="Times New Roman" w:hAnsi="Times New Roman"/>
          <w:sz w:val="24"/>
          <w:szCs w:val="24"/>
          <w:lang w:val="x-none"/>
        </w:rPr>
        <w:t>- по почте на</w:t>
      </w:r>
      <w:r w:rsidRPr="00294440">
        <w:rPr>
          <w:rFonts w:ascii="Times New Roman" w:eastAsia="Times New Roman" w:hAnsi="Times New Roman"/>
          <w:sz w:val="24"/>
          <w:szCs w:val="24"/>
          <w:lang w:val="x-none" w:eastAsia="x-none"/>
        </w:rPr>
        <w:t xml:space="preserve"> адрес: ул. Державина, 28, г. Новосибирск, 630091.</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val="x-none" w:eastAsia="ru-RU"/>
        </w:rPr>
      </w:pPr>
      <w:r w:rsidRPr="00294440">
        <w:rPr>
          <w:rFonts w:ascii="Times New Roman" w:eastAsia="Times New Roman" w:hAnsi="Times New Roman"/>
          <w:sz w:val="24"/>
          <w:szCs w:val="24"/>
          <w:lang w:eastAsia="ru-RU"/>
        </w:rPr>
        <w:t>Телефоны для консультаций:</w:t>
      </w:r>
      <w:r w:rsidRPr="00294440">
        <w:rPr>
          <w:rFonts w:ascii="Times New Roman" w:eastAsia="Times New Roman" w:hAnsi="Times New Roman"/>
          <w:sz w:val="24"/>
          <w:szCs w:val="24"/>
          <w:lang w:val="x-none" w:eastAsia="ru-RU"/>
        </w:rPr>
        <w:t xml:space="preserve"> 236-07-77; 236-00-66.</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rFonts w:ascii="Times New Roman" w:eastAsia="Times New Roman" w:hAnsi="Times New Roman"/>
          <w:b/>
          <w:sz w:val="24"/>
          <w:szCs w:val="24"/>
          <w:lang w:eastAsia="ru-RU"/>
        </w:rPr>
      </w:pP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sz w:val="24"/>
          <w:szCs w:val="24"/>
          <w:lang w:eastAsia="ru-RU"/>
        </w:rPr>
      </w:pPr>
      <w:r w:rsidRPr="003204FF">
        <w:rPr>
          <w:rFonts w:ascii="Times New Roman" w:eastAsia="Times New Roman" w:hAnsi="Times New Roman"/>
          <w:b/>
          <w:sz w:val="24"/>
          <w:szCs w:val="24"/>
          <w:lang w:eastAsia="ru-RU"/>
        </w:rPr>
        <w:t>Как исправить техническую ошибку в реестре недвижимос</w:t>
      </w:r>
      <w:r w:rsidR="003204FF">
        <w:rPr>
          <w:rFonts w:ascii="Times New Roman" w:eastAsia="Times New Roman" w:hAnsi="Times New Roman"/>
          <w:b/>
          <w:sz w:val="24"/>
          <w:szCs w:val="24"/>
          <w:lang w:eastAsia="ru-RU"/>
        </w:rPr>
        <w:t>ти</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В практике работы Управления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по Новосибирской области встречаются случаи, когда реальные сведения о правообладателе или сведения об объекте недвижимости, указанные в документах, не совпадают со сведениями Единого государственного реестра недвижимости. Это может стать источником проблем для правообладателя, в том числе при совершении в дальнейшем сделок с объектами недвижимости.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исправить выявленную ошибку рассказала заместитель начальника отдела регистрации объектов недвижимости жилого и нежилого назначения Управления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по Новосибирской области Софья Гуляева.</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Техническая ошибка – опечатка, описка, грамматическая или арифметическая ошибка, допущенная органом регистрации прав при осуществлении государственного кадастрового учета и (или) государственной регистрации прав. Это могут быть ошибки в фамилии, имени или отчестве правообладателя, в технических характеристиках или адресе объекта недвижимости.</w:t>
      </w: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90" w:lineRule="atLeast"/>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Для исправления технической ошибки заинтересованному лицу необходимо подать соответствующее заявление. Это можно сделать в любом офисе МФЦ или направить заявление в Управление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по почте, или воспользоваться электронным сервисом на официальном сайте ведомства </w:t>
      </w:r>
      <w:hyperlink r:id="rId43" w:history="1">
        <w:r w:rsidRPr="003204FF">
          <w:rPr>
            <w:rFonts w:ascii="Times New Roman" w:eastAsia="Times New Roman" w:hAnsi="Times New Roman"/>
            <w:sz w:val="24"/>
            <w:szCs w:val="24"/>
            <w:u w:val="single"/>
            <w:lang w:eastAsia="ru-RU"/>
          </w:rPr>
          <w:t>https://rosreestr.ru</w:t>
        </w:r>
      </w:hyperlink>
      <w:r w:rsidRPr="003204FF">
        <w:rPr>
          <w:rFonts w:ascii="Times New Roman" w:eastAsia="Times New Roman" w:hAnsi="Times New Roman"/>
          <w:sz w:val="24"/>
          <w:szCs w:val="24"/>
          <w:lang w:eastAsia="ru-RU"/>
        </w:rPr>
        <w:t xml:space="preserve">.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90" w:lineRule="atLeast"/>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Если исправление технической ошибки не влечет за собой прекращение, </w:t>
      </w:r>
      <w:r w:rsidRPr="00294440">
        <w:rPr>
          <w:rFonts w:ascii="Times New Roman" w:eastAsia="Times New Roman" w:hAnsi="Times New Roman"/>
          <w:sz w:val="24"/>
          <w:szCs w:val="24"/>
          <w:shd w:val="clear" w:color="auto" w:fill="FFFFFF"/>
          <w:lang w:eastAsia="ru-RU"/>
        </w:rPr>
        <w:t>возникновение или переход зарегистрированного права на объект недвижимости, она исправляется по решению государственного регистратора прав.  В противном случае исправление технической ошибки возможно только в судебном порядке.</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tabs>
          <w:tab w:val="left" w:pos="709"/>
        </w:tabs>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Срок исправления технической ошибки составляет три рабочих дня со дня её обнаружения государственным регистратором прав или получения органом регистрации прав заявления заинтересованного лица </w:t>
      </w:r>
      <w:proofErr w:type="gramStart"/>
      <w:r w:rsidRPr="00294440">
        <w:rPr>
          <w:rFonts w:ascii="Times New Roman" w:eastAsia="Times New Roman" w:hAnsi="Times New Roman"/>
          <w:sz w:val="24"/>
          <w:szCs w:val="24"/>
          <w:lang w:eastAsia="ru-RU"/>
        </w:rPr>
        <w:t>либо  судебного</w:t>
      </w:r>
      <w:proofErr w:type="gramEnd"/>
      <w:r w:rsidRPr="00294440">
        <w:rPr>
          <w:rFonts w:ascii="Times New Roman" w:eastAsia="Times New Roman" w:hAnsi="Times New Roman"/>
          <w:sz w:val="24"/>
          <w:szCs w:val="24"/>
          <w:lang w:eastAsia="ru-RU"/>
        </w:rPr>
        <w:t xml:space="preserve"> акта.</w:t>
      </w:r>
    </w:p>
    <w:p w:rsid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tabs>
          <w:tab w:val="left" w:pos="709"/>
        </w:tabs>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В течение трех рабочих дней со дня исправления технической ошибки Управление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уведомляет об этом правообладателей.</w:t>
      </w:r>
    </w:p>
    <w:p w:rsidR="003204FF" w:rsidRPr="003204FF" w:rsidRDefault="003204FF"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tabs>
          <w:tab w:val="left" w:pos="709"/>
        </w:tabs>
        <w:spacing w:after="0" w:line="240" w:lineRule="auto"/>
        <w:ind w:firstLine="709"/>
        <w:jc w:val="both"/>
        <w:rPr>
          <w:rFonts w:ascii="Times New Roman" w:eastAsia="Times New Roman" w:hAnsi="Times New Roman"/>
          <w:sz w:val="16"/>
          <w:szCs w:val="16"/>
          <w:lang w:eastAsia="ru-RU"/>
        </w:rPr>
      </w:pP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center"/>
        <w:rPr>
          <w:rFonts w:ascii="Times New Roman" w:eastAsia="Times New Roman" w:hAnsi="Times New Roman"/>
          <w:b/>
          <w:sz w:val="24"/>
          <w:szCs w:val="24"/>
          <w:lang w:eastAsia="ru-RU"/>
        </w:rPr>
      </w:pPr>
      <w:r w:rsidRPr="003204FF">
        <w:rPr>
          <w:rFonts w:ascii="Times New Roman" w:eastAsia="Times New Roman" w:hAnsi="Times New Roman"/>
          <w:b/>
          <w:sz w:val="24"/>
          <w:szCs w:val="24"/>
          <w:lang w:eastAsia="ru-RU"/>
        </w:rPr>
        <w:t>Ре</w:t>
      </w:r>
      <w:r w:rsidR="003204FF">
        <w:rPr>
          <w:rFonts w:ascii="Times New Roman" w:eastAsia="Times New Roman" w:hAnsi="Times New Roman"/>
          <w:b/>
          <w:sz w:val="24"/>
          <w:szCs w:val="24"/>
          <w:lang w:eastAsia="ru-RU"/>
        </w:rPr>
        <w:t>гистрация прав на жилье растет!</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Управление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по Новосибирской области подвело итоги работы за январь нового года.</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Количество зарегистрированных прав, ограничений прав на объекты недвижимости в январе текущего года выросло на 4,5% и составило 32,8 тысячи по сравнению с 31,4 тысячи регистрационных действий в январе 2018 года.</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По сравнению с показателями января 2017 года количество регистрационных действий выросло на 26%, в январе 2017 оно составляло 26 тысяч.</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Управлением зарегистрировано в январе 2019 года 10880 прав на жилые помещения, это на 19% больше, чем в январе 2017 года, и на 25% больше, чем в январе 2017 года.</w:t>
      </w: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i/>
          <w:sz w:val="16"/>
          <w:szCs w:val="16"/>
          <w:lang w:eastAsia="ru-RU"/>
        </w:rPr>
      </w:pP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sz w:val="24"/>
          <w:szCs w:val="24"/>
          <w:lang w:eastAsia="ru-RU"/>
        </w:rPr>
      </w:pPr>
      <w:r w:rsidRPr="003204FF">
        <w:rPr>
          <w:rFonts w:ascii="Times New Roman" w:eastAsia="Times New Roman" w:hAnsi="Times New Roman"/>
          <w:b/>
          <w:sz w:val="24"/>
          <w:szCs w:val="24"/>
          <w:lang w:eastAsia="ru-RU"/>
        </w:rPr>
        <w:t>Востребов</w:t>
      </w:r>
      <w:r w:rsidR="003204FF">
        <w:rPr>
          <w:rFonts w:ascii="Times New Roman" w:eastAsia="Times New Roman" w:hAnsi="Times New Roman"/>
          <w:b/>
          <w:sz w:val="24"/>
          <w:szCs w:val="24"/>
          <w:lang w:eastAsia="ru-RU"/>
        </w:rPr>
        <w:t xml:space="preserve">анность ипотеки в Новосибирске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В Управлении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по Новосибирской области по итогам работы за январь отметили снижение регистрационных записей об ипотеке на 4% с 4759 записей в январе прошлого года до 4557 записей в январе текущего года.</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 сравнению с показателями 2017 года количество зарегистрированных ипотек в текущем году выросло на 39% и составляло в январе 2017 года 2790 записей.</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Всего в январе 2019 года в ЕГРН внесено 32837 регистрационных действий (записей о правах и обременениях прав). Записи об ипотеке составляют 14% от общего количества регистрационных действий, в январе 2018 года ипотека составляла 15% от общего количества зарегистрированных прав, обременений прав.</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По количеству ипотечных сделок Новосибирская область уже несколько лет занимает лидирующие позиции в Сибирском федеральном округе.</w:t>
      </w: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rFonts w:ascii="Times New Roman" w:eastAsia="Times New Roman" w:hAnsi="Times New Roman"/>
          <w:b/>
          <w:sz w:val="16"/>
          <w:szCs w:val="16"/>
          <w:lang w:eastAsia="ru-RU"/>
        </w:rPr>
      </w:pPr>
    </w:p>
    <w:p w:rsidR="00294440" w:rsidRPr="003204FF" w:rsidRDefault="00294440" w:rsidP="003204FF">
      <w:pPr>
        <w:pBdr>
          <w:top w:val="thickThinMediumGap" w:sz="24" w:space="1" w:color="auto"/>
          <w:left w:val="thickThinMediumGap" w:sz="24" w:space="4" w:color="auto"/>
          <w:bottom w:val="thinThickMediumGap" w:sz="24" w:space="1" w:color="auto"/>
          <w:right w:val="thinThickMediumGap" w:sz="24" w:space="4" w:color="auto"/>
        </w:pBdr>
        <w:tabs>
          <w:tab w:val="left" w:pos="3510"/>
        </w:tabs>
        <w:spacing w:after="0" w:line="240" w:lineRule="auto"/>
        <w:jc w:val="center"/>
        <w:rPr>
          <w:rFonts w:ascii="Times New Roman" w:eastAsia="Times New Roman" w:hAnsi="Times New Roman"/>
          <w:b/>
          <w:sz w:val="24"/>
          <w:szCs w:val="24"/>
          <w:lang w:eastAsia="ru-RU"/>
        </w:rPr>
      </w:pPr>
      <w:proofErr w:type="spellStart"/>
      <w:r w:rsidRPr="003204FF">
        <w:rPr>
          <w:rFonts w:ascii="Times New Roman" w:eastAsia="Times New Roman" w:hAnsi="Times New Roman"/>
          <w:b/>
          <w:sz w:val="24"/>
          <w:szCs w:val="24"/>
          <w:lang w:eastAsia="ru-RU"/>
        </w:rPr>
        <w:t>Росреестр</w:t>
      </w:r>
      <w:proofErr w:type="spellEnd"/>
      <w:r w:rsidRPr="003204FF">
        <w:rPr>
          <w:rFonts w:ascii="Times New Roman" w:eastAsia="Times New Roman" w:hAnsi="Times New Roman"/>
          <w:b/>
          <w:sz w:val="24"/>
          <w:szCs w:val="24"/>
          <w:lang w:eastAsia="ru-RU"/>
        </w:rPr>
        <w:t xml:space="preserve"> возвра</w:t>
      </w:r>
      <w:r w:rsidR="003204FF">
        <w:rPr>
          <w:rFonts w:ascii="Times New Roman" w:eastAsia="Times New Roman" w:hAnsi="Times New Roman"/>
          <w:b/>
          <w:sz w:val="24"/>
          <w:szCs w:val="24"/>
          <w:lang w:eastAsia="ru-RU"/>
        </w:rPr>
        <w:t>щает документы без рассмотрения</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Управление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по Новосибирской области сообщает, что для возврата документов, поданных для государственного кадастрового учета и (или) государственной регистрации прав на недвижимое имущество, существуют четкие основания, предусмотренные законодательством.</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Документы могут быть возвращены без рассмотрения:</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если заявление и документы, направленные в электронном виде, не соответствуют установленному формату;</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если представленные на бумажных носителях документы имеют какие-либо подчистки или приписки, зачеркнутые слова и иные не оговоренные в них исправления;</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если представлены документы, исполненные карандашом, либо они имеют серьезные повреждения, которые не позволяют однозначно истолковать их содержание;</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если государственная пошлина за регистрацию прав не оплачена либо государственная пошлина оплачена в меньшем размере, чем предусмотрено Налоговым кодексом;</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если заявление о государственном кадастровом учете и (или) государственной регистрации прав не подписано заявителем;</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наличии заявления собственника недвижимого имущества о невозможности осуществления регистрационных действий в отношении объекта недвижимости без его личного участия, а заявление на государственную регистрацию прав представлено иным лицом.</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Возврат документов без рассмотрения при наличии одного из вышеперечисленных оснований осуществляется Управлением </w:t>
      </w:r>
      <w:proofErr w:type="spellStart"/>
      <w:r w:rsidRPr="00294440">
        <w:rPr>
          <w:rFonts w:ascii="Times New Roman" w:eastAsia="Times New Roman" w:hAnsi="Times New Roman"/>
          <w:sz w:val="24"/>
          <w:szCs w:val="24"/>
          <w:lang w:eastAsia="ru-RU"/>
        </w:rPr>
        <w:t>Росреестра</w:t>
      </w:r>
      <w:proofErr w:type="spellEnd"/>
      <w:r w:rsidRPr="00294440">
        <w:rPr>
          <w:rFonts w:ascii="Times New Roman" w:eastAsia="Times New Roman" w:hAnsi="Times New Roman"/>
          <w:sz w:val="24"/>
          <w:szCs w:val="24"/>
          <w:lang w:eastAsia="ru-RU"/>
        </w:rPr>
        <w:t xml:space="preserve"> в течение пяти рабочих дней, а в случае отсутствия информации об оплате государственной пошлины соответствующее уведомление и документы направляются заявителю в течение трех рабочих дней по истечении пятидневного срока.</w:t>
      </w:r>
    </w:p>
    <w:p w:rsidR="003204FF"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Получить документы заявители могут теми же способами, которыми они воспользовались при подаче: через МФЦ, через электронный сервис</w:t>
      </w:r>
      <w:r w:rsidRPr="00294440">
        <w:rPr>
          <w:rFonts w:ascii="Times New Roman" w:eastAsia="Times New Roman" w:hAnsi="Times New Roman"/>
          <w:color w:val="000000"/>
          <w:sz w:val="24"/>
          <w:szCs w:val="24"/>
          <w:lang w:eastAsia="ru-RU"/>
        </w:rPr>
        <w:t xml:space="preserve"> подачи документов на официальном сайте </w:t>
      </w:r>
      <w:proofErr w:type="spellStart"/>
      <w:r w:rsidRPr="00294440">
        <w:rPr>
          <w:rFonts w:ascii="Times New Roman" w:eastAsia="Times New Roman" w:hAnsi="Times New Roman"/>
          <w:color w:val="000000"/>
          <w:sz w:val="24"/>
          <w:szCs w:val="24"/>
          <w:lang w:eastAsia="ru-RU"/>
        </w:rPr>
        <w:t>Росреестра</w:t>
      </w:r>
      <w:proofErr w:type="spellEnd"/>
      <w:r w:rsidRPr="00294440">
        <w:rPr>
          <w:rFonts w:ascii="Times New Roman" w:eastAsia="Times New Roman" w:hAnsi="Times New Roman"/>
          <w:color w:val="000000"/>
          <w:sz w:val="24"/>
          <w:szCs w:val="24"/>
          <w:lang w:eastAsia="ru-RU"/>
        </w:rPr>
        <w:t xml:space="preserve"> или </w:t>
      </w:r>
      <w:r w:rsidRPr="00294440">
        <w:rPr>
          <w:rFonts w:ascii="Times New Roman" w:eastAsia="Times New Roman" w:hAnsi="Times New Roman"/>
          <w:sz w:val="24"/>
          <w:szCs w:val="24"/>
          <w:lang w:eastAsia="ru-RU"/>
        </w:rPr>
        <w:t>посредством почтового отправления.</w:t>
      </w:r>
    </w:p>
    <w:p w:rsidR="00294440" w:rsidRPr="00294440" w:rsidRDefault="00294440" w:rsidP="003204FF">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jc w:val="right"/>
        <w:rPr>
          <w:rFonts w:ascii="Times New Roman" w:eastAsia="Times New Roman" w:hAnsi="Times New Roman"/>
          <w:b/>
          <w:i/>
          <w:sz w:val="24"/>
          <w:szCs w:val="24"/>
          <w:lang w:eastAsia="ru-RU"/>
        </w:rPr>
      </w:pP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center"/>
        <w:rPr>
          <w:rFonts w:ascii="Times New Roman" w:eastAsia="Times New Roman" w:hAnsi="Times New Roman"/>
          <w:b/>
          <w:sz w:val="24"/>
          <w:szCs w:val="24"/>
          <w:lang w:eastAsia="ru-RU"/>
        </w:rPr>
      </w:pPr>
      <w:r w:rsidRPr="003204FF">
        <w:rPr>
          <w:rFonts w:ascii="Times New Roman" w:eastAsia="Times New Roman" w:hAnsi="Times New Roman"/>
          <w:b/>
          <w:sz w:val="24"/>
          <w:szCs w:val="24"/>
          <w:lang w:eastAsia="ru-RU"/>
        </w:rPr>
        <w:lastRenderedPageBreak/>
        <w:t>Узнать кадастровую стоимость недвижи</w:t>
      </w:r>
      <w:r w:rsidR="003204FF">
        <w:rPr>
          <w:rFonts w:ascii="Times New Roman" w:eastAsia="Times New Roman" w:hAnsi="Times New Roman"/>
          <w:b/>
          <w:sz w:val="24"/>
          <w:szCs w:val="24"/>
          <w:lang w:eastAsia="ru-RU"/>
        </w:rPr>
        <w:t xml:space="preserve">мости можно на сайте </w:t>
      </w:r>
      <w:proofErr w:type="spellStart"/>
      <w:r w:rsidR="003204FF">
        <w:rPr>
          <w:rFonts w:ascii="Times New Roman" w:eastAsia="Times New Roman" w:hAnsi="Times New Roman"/>
          <w:b/>
          <w:sz w:val="24"/>
          <w:szCs w:val="24"/>
          <w:lang w:eastAsia="ru-RU"/>
        </w:rPr>
        <w:t>Росреестра</w:t>
      </w:r>
      <w:proofErr w:type="spellEnd"/>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sz w:val="24"/>
          <w:szCs w:val="24"/>
          <w:lang w:eastAsia="ru-RU"/>
        </w:rPr>
      </w:pPr>
      <w:r w:rsidRPr="00294440">
        <w:rPr>
          <w:rFonts w:ascii="Times New Roman" w:eastAsia="Times New Roman" w:hAnsi="Times New Roman"/>
          <w:color w:val="000000"/>
          <w:sz w:val="24"/>
          <w:szCs w:val="24"/>
          <w:lang w:eastAsia="ru-RU"/>
        </w:rPr>
        <w:t xml:space="preserve">Для удобства граждан </w:t>
      </w:r>
      <w:proofErr w:type="spellStart"/>
      <w:r w:rsidRPr="00294440">
        <w:rPr>
          <w:rFonts w:ascii="Times New Roman" w:eastAsia="Times New Roman" w:hAnsi="Times New Roman"/>
          <w:color w:val="000000"/>
          <w:sz w:val="24"/>
          <w:szCs w:val="24"/>
          <w:lang w:eastAsia="ru-RU"/>
        </w:rPr>
        <w:t>Росреестр</w:t>
      </w:r>
      <w:proofErr w:type="spellEnd"/>
      <w:r w:rsidRPr="00294440">
        <w:rPr>
          <w:rFonts w:ascii="Times New Roman" w:eastAsia="Times New Roman" w:hAnsi="Times New Roman"/>
          <w:color w:val="000000"/>
          <w:sz w:val="24"/>
          <w:szCs w:val="24"/>
          <w:lang w:eastAsia="ru-RU"/>
        </w:rPr>
        <w:t xml:space="preserve"> дает возможность узнать кадастровую стоимость недвижимости на сайте </w:t>
      </w:r>
      <w:hyperlink r:id="rId44" w:history="1">
        <w:r w:rsidRPr="00294440">
          <w:rPr>
            <w:rFonts w:ascii="Times New Roman" w:eastAsia="Times New Roman" w:hAnsi="Times New Roman"/>
            <w:color w:val="0000FF"/>
            <w:sz w:val="24"/>
            <w:szCs w:val="24"/>
            <w:u w:val="single"/>
            <w:lang w:eastAsia="ru-RU"/>
          </w:rPr>
          <w:t>https://rosreestr.ru/site/</w:t>
        </w:r>
      </w:hyperlink>
      <w:r w:rsidRPr="00294440">
        <w:rPr>
          <w:rFonts w:ascii="Times New Roman" w:eastAsia="Times New Roman" w:hAnsi="Times New Roman"/>
          <w:color w:val="000000"/>
          <w:sz w:val="24"/>
          <w:szCs w:val="24"/>
          <w:lang w:eastAsia="ru-RU"/>
        </w:rPr>
        <w:t>. Для</w:t>
      </w:r>
      <w:r w:rsidRPr="00294440">
        <w:rPr>
          <w:rFonts w:ascii="Times New Roman" w:eastAsia="Times New Roman" w:hAnsi="Times New Roman"/>
          <w:sz w:val="24"/>
          <w:szCs w:val="24"/>
          <w:lang w:eastAsia="ru-RU"/>
        </w:rPr>
        <w:t xml:space="preserve"> этого не нужно </w:t>
      </w:r>
      <w:proofErr w:type="gramStart"/>
      <w:r w:rsidRPr="00294440">
        <w:rPr>
          <w:rFonts w:ascii="Times New Roman" w:eastAsia="Times New Roman" w:hAnsi="Times New Roman"/>
          <w:sz w:val="24"/>
          <w:szCs w:val="24"/>
          <w:lang w:eastAsia="ru-RU"/>
        </w:rPr>
        <w:t>регистрироваться  на</w:t>
      </w:r>
      <w:proofErr w:type="gramEnd"/>
      <w:r w:rsidRPr="00294440">
        <w:rPr>
          <w:rFonts w:ascii="Times New Roman" w:eastAsia="Times New Roman" w:hAnsi="Times New Roman"/>
          <w:sz w:val="24"/>
          <w:szCs w:val="24"/>
          <w:lang w:eastAsia="ru-RU"/>
        </w:rPr>
        <w:t xml:space="preserve"> сайте и получать электронную подпись.</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Получить выписку из Единого государственного реестра недвижимости (ЕГРН) о кадастровой стоимости объекта недвижимости можно воспользовавшись </w:t>
      </w:r>
      <w:r w:rsidRPr="00294440">
        <w:rPr>
          <w:rFonts w:ascii="Times New Roman" w:eastAsia="Times New Roman" w:hAnsi="Times New Roman"/>
          <w:sz w:val="24"/>
          <w:szCs w:val="24"/>
          <w:lang w:eastAsia="ru-RU"/>
        </w:rPr>
        <w:t>специальным сервисом «Электронные услуги и сервисы» - «Получение сведений из ЕГРН» - «</w:t>
      </w:r>
      <w:r w:rsidRPr="00294440">
        <w:rPr>
          <w:rFonts w:ascii="Times New Roman" w:eastAsia="Times New Roman" w:hAnsi="Times New Roman"/>
          <w:color w:val="000000"/>
          <w:sz w:val="24"/>
          <w:szCs w:val="24"/>
          <w:lang w:eastAsia="ru-RU"/>
        </w:rPr>
        <w:t xml:space="preserve">Получить выписку из ЕГРН о кадастровой стоимости объекта недвижимости», можно также обратиться лично в </w:t>
      </w:r>
      <w:r w:rsidRPr="00294440">
        <w:rPr>
          <w:rFonts w:ascii="Times New Roman" w:eastAsia="Times New Roman" w:hAnsi="Times New Roman"/>
          <w:sz w:val="24"/>
          <w:szCs w:val="24"/>
          <w:shd w:val="clear" w:color="auto" w:fill="FFFFFF"/>
          <w:lang w:eastAsia="ru-RU"/>
        </w:rPr>
        <w:t>центры и офисы государственных муниципальных услуг «Мои Документы» Новосибирской области</w:t>
      </w:r>
      <w:r w:rsidRPr="00294440">
        <w:rPr>
          <w:rFonts w:ascii="Times New Roman" w:eastAsia="Times New Roman" w:hAnsi="Times New Roman"/>
          <w:sz w:val="24"/>
          <w:szCs w:val="24"/>
          <w:lang w:eastAsia="ru-RU"/>
        </w:rPr>
        <w:t>.</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Выписка из ЕГРН о кадастровой стоимости объекта недвижимости содержит следующие сведения: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вид объекта и его кадастровый номер;</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 величина кадастровой стоимости;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 дата ее утверждения;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 реквизиты акта об утверждении кадастровой стоимости;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дата ее внесения в ЕГРН;</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 даты подачи заявления о пересмотре кадастровой стоимости и начала применения кадастровой стоимости. </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Сведения из ЕГРН о кадастровой стоимости объекта недвижимости можно запросить по состоянию на дату запроса или на другую интересующую дату.</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Выписка из ЕГРН о кадастровой стоимости объекта недвижимости предоставляется бесплатно.</w:t>
      </w:r>
    </w:p>
    <w:p w:rsidR="00294440" w:rsidRPr="00294440" w:rsidRDefault="00294440" w:rsidP="003204FF">
      <w:pPr>
        <w:pBdr>
          <w:top w:val="thickThinMediumGap" w:sz="24" w:space="1" w:color="auto"/>
          <w:left w:val="thickThinMediumGap" w:sz="24" w:space="4" w:color="auto"/>
          <w:bottom w:val="thinThickMediumGap" w:sz="24" w:space="1" w:color="auto"/>
          <w:right w:val="thinThickMediumGap" w:sz="24" w:space="4" w:color="auto"/>
        </w:pBdr>
        <w:shd w:val="clear" w:color="auto" w:fill="FFFFFF"/>
        <w:spacing w:after="0" w:line="240" w:lineRule="auto"/>
        <w:ind w:firstLine="709"/>
        <w:jc w:val="both"/>
        <w:rPr>
          <w:rFonts w:ascii="Times New Roman" w:eastAsia="Times New Roman" w:hAnsi="Times New Roman"/>
          <w:color w:val="000000"/>
          <w:sz w:val="24"/>
          <w:szCs w:val="24"/>
          <w:lang w:eastAsia="ru-RU"/>
        </w:rPr>
      </w:pPr>
      <w:r w:rsidRPr="00294440">
        <w:rPr>
          <w:rFonts w:ascii="Times New Roman" w:eastAsia="Times New Roman" w:hAnsi="Times New Roman"/>
          <w:color w:val="000000"/>
          <w:sz w:val="24"/>
          <w:szCs w:val="24"/>
          <w:lang w:eastAsia="ru-RU"/>
        </w:rPr>
        <w:t xml:space="preserve">Воспользовавшись услугами в электронном виде, заявитель получает такие преимущества, как экономия времени, исключение влияния человеческого фактора. Заявитель не теряет времени на визит в офис, а может получить услугу или воспользоваться сервисом на портале </w:t>
      </w:r>
      <w:proofErr w:type="spellStart"/>
      <w:r w:rsidRPr="00294440">
        <w:rPr>
          <w:rFonts w:ascii="Times New Roman" w:eastAsia="Times New Roman" w:hAnsi="Times New Roman"/>
          <w:color w:val="000000"/>
          <w:sz w:val="24"/>
          <w:szCs w:val="24"/>
          <w:lang w:eastAsia="ru-RU"/>
        </w:rPr>
        <w:t>Росреестра</w:t>
      </w:r>
      <w:proofErr w:type="spellEnd"/>
      <w:r w:rsidRPr="00294440">
        <w:rPr>
          <w:rFonts w:ascii="Times New Roman" w:eastAsia="Times New Roman" w:hAnsi="Times New Roman"/>
          <w:color w:val="000000"/>
          <w:sz w:val="24"/>
          <w:szCs w:val="24"/>
          <w:lang w:eastAsia="ru-RU"/>
        </w:rPr>
        <w:t>, находясь дома или на работе.</w:t>
      </w:r>
    </w:p>
    <w:p w:rsidR="00294440" w:rsidRPr="00294440" w:rsidRDefault="00294440" w:rsidP="003204FF">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jc w:val="right"/>
        <w:rPr>
          <w:rFonts w:ascii="Times New Roman" w:eastAsia="Times New Roman" w:hAnsi="Times New Roman"/>
          <w:b/>
          <w:i/>
          <w:sz w:val="24"/>
          <w:szCs w:val="24"/>
          <w:lang w:eastAsia="ru-RU"/>
        </w:rPr>
      </w:pPr>
    </w:p>
    <w:p w:rsidR="00294440" w:rsidRPr="003204FF" w:rsidRDefault="00294440" w:rsidP="003204FF">
      <w:pPr>
        <w:widowControl w:val="0"/>
        <w:pBdr>
          <w:top w:val="thickThinMediumGap" w:sz="24" w:space="1" w:color="auto"/>
          <w:left w:val="thickThinMediumGap" w:sz="24" w:space="4" w:color="auto"/>
          <w:bottom w:val="thinThickMediumGap" w:sz="24" w:space="1" w:color="auto"/>
          <w:right w:val="thinThickMediumGap" w:sz="24" w:space="4" w:color="auto"/>
        </w:pBdr>
        <w:autoSpaceDE w:val="0"/>
        <w:autoSpaceDN w:val="0"/>
        <w:adjustRightInd w:val="0"/>
        <w:spacing w:after="0" w:line="240" w:lineRule="auto"/>
        <w:jc w:val="right"/>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Материал подг</w:t>
      </w:r>
      <w:r w:rsidR="003204FF">
        <w:rPr>
          <w:rFonts w:ascii="Times New Roman" w:eastAsia="Times New Roman" w:hAnsi="Times New Roman"/>
          <w:b/>
          <w:i/>
          <w:sz w:val="24"/>
          <w:szCs w:val="24"/>
          <w:lang w:eastAsia="ru-RU"/>
        </w:rPr>
        <w:t xml:space="preserve">отовлен Управлением </w:t>
      </w:r>
      <w:proofErr w:type="spellStart"/>
      <w:r w:rsidR="003204FF">
        <w:rPr>
          <w:rFonts w:ascii="Times New Roman" w:eastAsia="Times New Roman" w:hAnsi="Times New Roman"/>
          <w:b/>
          <w:i/>
          <w:sz w:val="24"/>
          <w:szCs w:val="24"/>
          <w:lang w:eastAsia="ru-RU"/>
        </w:rPr>
        <w:t>Росреестра</w:t>
      </w:r>
      <w:proofErr w:type="spellEnd"/>
      <w:r w:rsidR="003204FF">
        <w:rPr>
          <w:rFonts w:ascii="Times New Roman" w:eastAsia="Times New Roman" w:hAnsi="Times New Roman"/>
          <w:b/>
          <w:i/>
          <w:sz w:val="24"/>
          <w:szCs w:val="24"/>
          <w:lang w:eastAsia="ru-RU"/>
        </w:rPr>
        <w:t xml:space="preserve"> </w:t>
      </w:r>
      <w:r w:rsidRPr="00294440">
        <w:rPr>
          <w:rFonts w:ascii="Times New Roman" w:eastAsia="Times New Roman" w:hAnsi="Times New Roman"/>
          <w:b/>
          <w:i/>
          <w:sz w:val="24"/>
          <w:szCs w:val="24"/>
          <w:lang w:eastAsia="ru-RU"/>
        </w:rPr>
        <w:t>по Новосибирской области</w:t>
      </w:r>
    </w:p>
    <w:p w:rsidR="00294440" w:rsidRPr="00766EA3" w:rsidRDefault="00294440" w:rsidP="00D2002D">
      <w:pPr>
        <w:spacing w:after="0" w:line="240" w:lineRule="auto"/>
        <w:jc w:val="center"/>
        <w:rPr>
          <w:rFonts w:ascii="Monotype Corsiva" w:hAnsi="Monotype Corsiva" w:cs="Courier New"/>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3076AE"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552E2200" wp14:editId="65DB4465">
            <wp:simplePos x="0" y="0"/>
            <wp:positionH relativeFrom="column">
              <wp:posOffset>4436745</wp:posOffset>
            </wp:positionH>
            <wp:positionV relativeFrom="paragraph">
              <wp:posOffset>52322</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w:t>
      </w:r>
      <w:r w:rsidRPr="004C7BC7">
        <w:rPr>
          <w:rFonts w:ascii="Times New Roman" w:eastAsia="Times New Roman" w:hAnsi="Times New Roman"/>
          <w:sz w:val="24"/>
          <w:szCs w:val="24"/>
          <w:lang w:eastAsia="ru-RU"/>
        </w:rPr>
        <w:lastRenderedPageBreak/>
        <w:t>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lastRenderedPageBreak/>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F70A16" w:rsidRDefault="003204FF"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noProof/>
          <w:lang w:eastAsia="ru-RU"/>
        </w:rPr>
        <w:drawing>
          <wp:anchor distT="0" distB="0" distL="114300" distR="114300" simplePos="0" relativeHeight="251672576" behindDoc="0" locked="0" layoutInCell="1" allowOverlap="1" wp14:anchorId="3F6D9532" wp14:editId="6A016CDD">
            <wp:simplePos x="0" y="0"/>
            <wp:positionH relativeFrom="column">
              <wp:posOffset>294640</wp:posOffset>
            </wp:positionH>
            <wp:positionV relativeFrom="paragraph">
              <wp:posOffset>76547</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sz w:val="24"/>
          <w:szCs w:val="24"/>
        </w:rPr>
        <w:t>Состав табачного дыма:</w:t>
      </w:r>
    </w:p>
    <w:p w:rsidR="00246AF5" w:rsidRDefault="00294440"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9"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50"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51"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lastRenderedPageBreak/>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52"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056489" w:rsidRPr="008A3DF1" w:rsidRDefault="00294440"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53"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55"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lastRenderedPageBreak/>
        <w:t>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56"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8C3017"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29444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57"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Pr="003204FF" w:rsidRDefault="00F70A16" w:rsidP="003204FF">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Pr="003204FF" w:rsidRDefault="00F70A16" w:rsidP="003204FF">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sidRPr="003204FF">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FC789C"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proofErr w:type="gramStart"/>
      <w:r>
        <w:rPr>
          <w:color w:val="000000"/>
        </w:rPr>
        <w:t>Известно,  что</w:t>
      </w:r>
      <w:proofErr w:type="gramEnd"/>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Pr>
          <w:color w:val="000000"/>
        </w:rPr>
        <w:t>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xml:space="preserve">, не только из-за действия никотина на центральную нервную систему, но и в силу желания закурить, </w:t>
      </w:r>
      <w:r>
        <w:rPr>
          <w:color w:val="000000"/>
        </w:rPr>
        <w:lastRenderedPageBreak/>
        <w:t>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w:t>
      </w:r>
      <w:proofErr w:type="gramStart"/>
      <w:r>
        <w:rPr>
          <w:color w:val="000000"/>
        </w:rPr>
        <w:t>по этому</w:t>
      </w:r>
      <w:proofErr w:type="gramEnd"/>
      <w:r>
        <w:rPr>
          <w:color w:val="000000"/>
        </w:rPr>
        <w:t xml:space="preserve">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F524D4"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3204FF" w:rsidRDefault="003204FF"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bookmarkStart w:id="1" w:name="_GoBack"/>
      <w:bookmarkEnd w:id="1"/>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60"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B07968" w:rsidRDefault="00B0796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A40B67" w:rsidRDefault="00A40B67" w:rsidP="00056489">
      <w:pPr>
        <w:spacing w:after="0" w:line="240" w:lineRule="auto"/>
        <w:rPr>
          <w:rFonts w:ascii="Times New Roman" w:hAnsi="Times New Roman"/>
          <w:b/>
          <w:bCs/>
          <w:sz w:val="16"/>
          <w:szCs w:val="16"/>
          <w:lang w:eastAsia="ru-RU"/>
        </w:rPr>
      </w:pPr>
    </w:p>
    <w:p w:rsidR="00A40B67" w:rsidRDefault="00A40B67" w:rsidP="00056489">
      <w:pPr>
        <w:spacing w:after="0" w:line="240" w:lineRule="auto"/>
        <w:rPr>
          <w:rFonts w:ascii="Times New Roman" w:hAnsi="Times New Roman"/>
          <w:b/>
          <w:bCs/>
          <w:sz w:val="16"/>
          <w:szCs w:val="16"/>
          <w:lang w:eastAsia="ru-RU"/>
        </w:rPr>
      </w:pPr>
    </w:p>
    <w:p w:rsidR="00B07968" w:rsidRDefault="00B0796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61"/>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F2" w:rsidRDefault="009806F2" w:rsidP="009729FC">
      <w:pPr>
        <w:spacing w:after="0" w:line="240" w:lineRule="auto"/>
      </w:pPr>
      <w:r>
        <w:separator/>
      </w:r>
    </w:p>
  </w:endnote>
  <w:endnote w:type="continuationSeparator" w:id="0">
    <w:p w:rsidR="009806F2" w:rsidRDefault="009806F2"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440" w:rsidRDefault="00294440">
    <w:pPr>
      <w:pStyle w:val="a5"/>
      <w:jc w:val="right"/>
    </w:pPr>
    <w:r>
      <w:fldChar w:fldCharType="begin"/>
    </w:r>
    <w:r>
      <w:instrText xml:space="preserve"> PAGE   \* MERGEFORMAT </w:instrText>
    </w:r>
    <w:r>
      <w:fldChar w:fldCharType="separate"/>
    </w:r>
    <w:r w:rsidR="003204FF">
      <w:rPr>
        <w:noProof/>
      </w:rPr>
      <w:t>23</w:t>
    </w:r>
    <w:r>
      <w:fldChar w:fldCharType="end"/>
    </w:r>
  </w:p>
  <w:p w:rsidR="00294440" w:rsidRDefault="002944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F2" w:rsidRDefault="009806F2" w:rsidP="009729FC">
      <w:pPr>
        <w:spacing w:after="0" w:line="240" w:lineRule="auto"/>
      </w:pPr>
      <w:r>
        <w:separator/>
      </w:r>
    </w:p>
  </w:footnote>
  <w:footnote w:type="continuationSeparator" w:id="0">
    <w:p w:rsidR="009806F2" w:rsidRDefault="009806F2"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6"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0"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2"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7"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6"/>
  </w:num>
  <w:num w:numId="2">
    <w:abstractNumId w:val="34"/>
  </w:num>
  <w:num w:numId="3">
    <w:abstractNumId w:val="35"/>
  </w:num>
  <w:num w:numId="4">
    <w:abstractNumId w:val="27"/>
  </w:num>
  <w:num w:numId="5">
    <w:abstractNumId w:val="11"/>
  </w:num>
  <w:num w:numId="6">
    <w:abstractNumId w:val="19"/>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4"/>
  </w:num>
  <w:num w:numId="12">
    <w:abstractNumId w:val="23"/>
  </w:num>
  <w:num w:numId="13">
    <w:abstractNumId w:val="26"/>
  </w:num>
  <w:num w:numId="14">
    <w:abstractNumId w:val="31"/>
  </w:num>
  <w:num w:numId="15">
    <w:abstractNumId w:val="16"/>
  </w:num>
  <w:num w:numId="16">
    <w:abstractNumId w:val="40"/>
  </w:num>
  <w:num w:numId="17">
    <w:abstractNumId w:val="1"/>
  </w:num>
  <w:num w:numId="18">
    <w:abstractNumId w:val="22"/>
  </w:num>
  <w:num w:numId="19">
    <w:abstractNumId w:val="17"/>
  </w:num>
  <w:num w:numId="20">
    <w:abstractNumId w:val="7"/>
  </w:num>
  <w:num w:numId="21">
    <w:abstractNumId w:val="10"/>
  </w:num>
  <w:num w:numId="22">
    <w:abstractNumId w:val="3"/>
  </w:num>
  <w:num w:numId="23">
    <w:abstractNumId w:val="6"/>
  </w:num>
  <w:num w:numId="24">
    <w:abstractNumId w:val="5"/>
  </w:num>
  <w:num w:numId="25">
    <w:abstractNumId w:val="21"/>
  </w:num>
  <w:num w:numId="26">
    <w:abstractNumId w:val="38"/>
  </w:num>
  <w:num w:numId="27">
    <w:abstractNumId w:val="8"/>
  </w:num>
  <w:num w:numId="28">
    <w:abstractNumId w:val="2"/>
  </w:num>
  <w:num w:numId="29">
    <w:abstractNumId w:val="3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9"/>
  </w:num>
  <w:num w:numId="34">
    <w:abstractNumId w:val="37"/>
  </w:num>
  <w:num w:numId="35">
    <w:abstractNumId w:val="18"/>
  </w:num>
  <w:num w:numId="36">
    <w:abstractNumId w:val="30"/>
  </w:num>
  <w:num w:numId="37">
    <w:abstractNumId w:val="25"/>
  </w:num>
  <w:num w:numId="38">
    <w:abstractNumId w:val="39"/>
  </w:num>
  <w:num w:numId="39">
    <w:abstractNumId w:val="14"/>
  </w:num>
  <w:num w:numId="40">
    <w:abstractNumId w:val="15"/>
  </w:num>
  <w:num w:numId="41">
    <w:abstractNumId w:val="33"/>
  </w:num>
  <w:num w:numId="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94440"/>
    <w:rsid w:val="002A0825"/>
    <w:rsid w:val="002A430C"/>
    <w:rsid w:val="002B1FF1"/>
    <w:rsid w:val="002B2270"/>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4FF"/>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D43E0"/>
    <w:rsid w:val="003E1B00"/>
    <w:rsid w:val="003E60BE"/>
    <w:rsid w:val="003E7A92"/>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6F2"/>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2F5D"/>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07968"/>
    <w:rsid w:val="00B128B1"/>
    <w:rsid w:val="00B13B36"/>
    <w:rsid w:val="00B262DC"/>
    <w:rsid w:val="00B41753"/>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87EF3"/>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45E"/>
    <w:rsid w:val="00F367B3"/>
    <w:rsid w:val="00F37647"/>
    <w:rsid w:val="00F4124A"/>
    <w:rsid w:val="00F46523"/>
    <w:rsid w:val="00F50464"/>
    <w:rsid w:val="00F511C9"/>
    <w:rsid w:val="00F524D4"/>
    <w:rsid w:val="00F54AE7"/>
    <w:rsid w:val="00F70A16"/>
    <w:rsid w:val="00F7373B"/>
    <w:rsid w:val="00F8011B"/>
    <w:rsid w:val="00F83ED5"/>
    <w:rsid w:val="00F8649E"/>
    <w:rsid w:val="00F8696F"/>
    <w:rsid w:val="00F96894"/>
    <w:rsid w:val="00FA6F6F"/>
    <w:rsid w:val="00FB0E72"/>
    <w:rsid w:val="00FB128A"/>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6908D3"/>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http://t2.gstatic.com/images?q=tbn:ANd9GcTFx_N-kcR2cLNXhAdAGZlI7TA-GnJ-_3RHzci1yOln09NJDW-EyA" TargetMode="External"/><Relationship Id="rId26" Type="http://schemas.openxmlformats.org/officeDocument/2006/relationships/hyperlink" Target="http://shereshevo-school.pruzhany.by/wp-content/uploads/2015/12/ris22122015.jpg" TargetMode="External"/><Relationship Id="rId39" Type="http://schemas.openxmlformats.org/officeDocument/2006/relationships/hyperlink" Target="https://rosreestr.ru/site/" TargetMode="External"/><Relationship Id="rId21" Type="http://schemas.openxmlformats.org/officeDocument/2006/relationships/image" Target="media/image8.jpeg"/><Relationship Id="rId34" Type="http://schemas.openxmlformats.org/officeDocument/2006/relationships/hyperlink" Target="https://webinar.kadastr.ru/general/planned?pages=1" TargetMode="External"/><Relationship Id="rId42" Type="http://schemas.openxmlformats.org/officeDocument/2006/relationships/hyperlink" Target="https://rosreestr.ru" TargetMode="External"/><Relationship Id="rId47" Type="http://schemas.openxmlformats.org/officeDocument/2006/relationships/image" Target="media/image15.jpeg"/><Relationship Id="rId50" Type="http://schemas.openxmlformats.org/officeDocument/2006/relationships/hyperlink" Target="http://www.russlav.ru/tabak/vliyanie-nikotina-na-organizm-cheloveka.html" TargetMode="External"/><Relationship Id="rId55" Type="http://schemas.openxmlformats.org/officeDocument/2006/relationships/hyperlink" Target="http://www.russlav.ru/stat/pismokyr.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t0.gstatic.com/images?q=tbn:ANd9GcQ3i02o7TpoB6ffW675uutQp2Z-yer15VFGHetoeWiu6WUiDn9F" TargetMode="External"/><Relationship Id="rId20" Type="http://schemas.openxmlformats.org/officeDocument/2006/relationships/image" Target="http://t2.gstatic.com/images?q=tbn:ANd9GcQ2e7ePLMvAXr9TsmRcEFY47b-G6osPWtPclT6ozGTmpnh1NHop" TargetMode="External"/><Relationship Id="rId29" Type="http://schemas.openxmlformats.org/officeDocument/2006/relationships/hyperlink" Target="https://uc.kadastr.ru/" TargetMode="External"/><Relationship Id="rId41" Type="http://schemas.openxmlformats.org/officeDocument/2006/relationships/image" Target="media/image13.png"/><Relationship Id="rId54" Type="http://schemas.openxmlformats.org/officeDocument/2006/relationships/image" Target="media/image16.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logynsk.ru/" TargetMode="External"/><Relationship Id="rId24" Type="http://schemas.openxmlformats.org/officeDocument/2006/relationships/image" Target="media/image10.jpeg"/><Relationship Id="rId32" Type="http://schemas.openxmlformats.org/officeDocument/2006/relationships/hyperlink" Target="https://sso-admin.kadastr.ru/users/sign_up?service=https://webinar.kadastr.ru/" TargetMode="External"/><Relationship Id="rId37" Type="http://schemas.openxmlformats.org/officeDocument/2006/relationships/hyperlink" Target="mailto:infowebinar@kadastr.ru" TargetMode="External"/><Relationship Id="rId40" Type="http://schemas.openxmlformats.org/officeDocument/2006/relationships/hyperlink" Target="https://kadastr.ru/" TargetMode="External"/><Relationship Id="rId45" Type="http://schemas.openxmlformats.org/officeDocument/2006/relationships/image" Target="media/image14.jpeg"/><Relationship Id="rId53" Type="http://schemas.openxmlformats.org/officeDocument/2006/relationships/hyperlink" Target="http://www.russlav.ru/tabak/vliyanie_kureniya_na_organizm_cheloveka.html" TargetMode="External"/><Relationship Id="rId58"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rosreestr.ru/site/" TargetMode="External"/><Relationship Id="rId36" Type="http://schemas.openxmlformats.org/officeDocument/2006/relationships/hyperlink" Target="http://www.kadastr.ru/" TargetMode="External"/><Relationship Id="rId49" Type="http://schemas.openxmlformats.org/officeDocument/2006/relationships/hyperlink" Target="http://www.russlav.ru/tabak/sostav-tabachnogo-dima.html" TargetMode="External"/><Relationship Id="rId57" Type="http://schemas.openxmlformats.org/officeDocument/2006/relationships/hyperlink" Target="http://www.russlav.ru/tabak/vred_kureniya.html" TargetMode="External"/><Relationship Id="rId61" Type="http://schemas.openxmlformats.org/officeDocument/2006/relationships/footer" Target="footer1.xml"/><Relationship Id="rId10" Type="http://schemas.openxmlformats.org/officeDocument/2006/relationships/hyperlink" Target="http://ecologynsk.ru/" TargetMode="External"/><Relationship Id="rId19" Type="http://schemas.openxmlformats.org/officeDocument/2006/relationships/image" Target="media/image7.jpeg"/><Relationship Id="rId31" Type="http://schemas.openxmlformats.org/officeDocument/2006/relationships/hyperlink" Target="https://webinar.kadastr.ru/" TargetMode="External"/><Relationship Id="rId44" Type="http://schemas.openxmlformats.org/officeDocument/2006/relationships/hyperlink" Target="https://rosreestr.ru/site/" TargetMode="External"/><Relationship Id="rId52" Type="http://schemas.openxmlformats.org/officeDocument/2006/relationships/hyperlink" Target="http://www.russlav.ru/stat/foto_kureniya.html" TargetMode="External"/><Relationship Id="rId60" Type="http://schemas.openxmlformats.org/officeDocument/2006/relationships/hyperlink" Target="http://www.russlav.ru/tabak/kak-brosit-kuri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t3.gstatic.com/images?q=tbn:ANd9GcSoUjCKq6xQPnR_gvQPDbyGWiGxLcxUG2nakJBRkml4BXKSXlEg" TargetMode="External"/><Relationship Id="rId22" Type="http://schemas.openxmlformats.org/officeDocument/2006/relationships/image" Target="http://86sch18-nv.edusite.ru/images/p83_x_5559e7ca.jpg" TargetMode="External"/><Relationship Id="rId27" Type="http://schemas.openxmlformats.org/officeDocument/2006/relationships/image" Target="media/image12.jpeg"/><Relationship Id="rId30" Type="http://schemas.openxmlformats.org/officeDocument/2006/relationships/hyperlink" Target="www.kadastr.ru" TargetMode="External"/><Relationship Id="rId35" Type="http://schemas.openxmlformats.org/officeDocument/2006/relationships/hyperlink" Target="https://webinar.kadastr.ru" TargetMode="External"/><Relationship Id="rId43" Type="http://schemas.openxmlformats.org/officeDocument/2006/relationships/hyperlink" Target="https://rosreestr.ru" TargetMode="External"/><Relationship Id="rId48" Type="http://schemas.openxmlformats.org/officeDocument/2006/relationships/image" Target="http://vse-temu.org/wp-content/uploads/2015/03/657954.jpg" TargetMode="External"/><Relationship Id="rId56" Type="http://schemas.openxmlformats.org/officeDocument/2006/relationships/hyperlink" Target="http://www.russlav.ru/tabak/kurenie_beremennih.html" TargetMode="External"/><Relationship Id="rId8" Type="http://schemas.openxmlformats.org/officeDocument/2006/relationships/image" Target="media/image1.jpeg"/><Relationship Id="rId51" Type="http://schemas.openxmlformats.org/officeDocument/2006/relationships/hyperlink" Target="http://www.russlav.ru/narkotik/heroin.html"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hyperlink" Target="https://webinar.kadastr.ru/" TargetMode="External"/><Relationship Id="rId38" Type="http://schemas.openxmlformats.org/officeDocument/2006/relationships/hyperlink" Target="https://rosreestr.ru/site/" TargetMode="External"/><Relationship Id="rId46" Type="http://schemas.openxmlformats.org/officeDocument/2006/relationships/image" Target="http://takzdorovo-to.ru/upload/iblock/fb7/fb7bcd6764580a079a2f8dd155fcd10d.jpg" TargetMode="External"/><Relationship Id="rId59" Type="http://schemas.openxmlformats.org/officeDocument/2006/relationships/image" Target="http://img.forums.kg/images/imgbp24205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024FD-86BF-4308-B115-2EE3C222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12611</Words>
  <Characters>71889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84332</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146</cp:revision>
  <cp:lastPrinted>2019-02-11T05:48:00Z</cp:lastPrinted>
  <dcterms:created xsi:type="dcterms:W3CDTF">2018-04-03T08:54:00Z</dcterms:created>
  <dcterms:modified xsi:type="dcterms:W3CDTF">2019-02-11T05:49:00Z</dcterms:modified>
</cp:coreProperties>
</file>