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224427">
        <w:rPr>
          <w:rFonts w:ascii="Monotype Corsiva" w:hAnsi="Monotype Corsiva" w:cs="Courier New"/>
          <w:b/>
          <w:i/>
          <w:sz w:val="28"/>
          <w:szCs w:val="28"/>
        </w:rPr>
        <w:t>4</w:t>
      </w:r>
      <w:r w:rsidR="00EB4C46">
        <w:rPr>
          <w:rFonts w:ascii="Monotype Corsiva" w:hAnsi="Monotype Corsiva" w:cs="Courier New"/>
          <w:b/>
          <w:i/>
          <w:sz w:val="28"/>
          <w:szCs w:val="28"/>
        </w:rPr>
        <w:t>8</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971E30">
        <w:rPr>
          <w:rFonts w:ascii="Monotype Corsiva" w:hAnsi="Monotype Corsiva" w:cs="Courier New"/>
          <w:b/>
          <w:i/>
          <w:sz w:val="28"/>
          <w:szCs w:val="28"/>
        </w:rPr>
        <w:t xml:space="preserve"> </w:t>
      </w:r>
      <w:r w:rsidR="00EB4C46">
        <w:rPr>
          <w:rFonts w:ascii="Monotype Corsiva" w:hAnsi="Monotype Corsiva" w:cs="Courier New"/>
          <w:b/>
          <w:i/>
          <w:sz w:val="28"/>
          <w:szCs w:val="28"/>
        </w:rPr>
        <w:t>16</w:t>
      </w:r>
      <w:r w:rsidR="000A6C0B">
        <w:rPr>
          <w:rFonts w:ascii="Monotype Corsiva" w:hAnsi="Monotype Corsiva" w:cs="Courier New"/>
          <w:b/>
          <w:i/>
          <w:sz w:val="28"/>
          <w:szCs w:val="28"/>
        </w:rPr>
        <w:t xml:space="preserve"> </w:t>
      </w:r>
      <w:r w:rsidR="006B1CBF">
        <w:rPr>
          <w:rFonts w:ascii="Monotype Corsiva" w:hAnsi="Monotype Corsiva" w:cs="Courier New"/>
          <w:b/>
          <w:i/>
          <w:sz w:val="28"/>
          <w:szCs w:val="28"/>
        </w:rPr>
        <w:t>декабря</w:t>
      </w:r>
      <w:r w:rsidRPr="00D075A9">
        <w:rPr>
          <w:rFonts w:ascii="Monotype Corsiva" w:hAnsi="Monotype Corsiva" w:cs="Courier New"/>
          <w:b/>
          <w:i/>
          <w:sz w:val="28"/>
          <w:szCs w:val="28"/>
        </w:rPr>
        <w:t xml:space="preserve"> 201</w:t>
      </w:r>
      <w:r w:rsidR="00AA2F5D">
        <w:rPr>
          <w:rFonts w:ascii="Monotype Corsiva" w:hAnsi="Monotype Corsiva" w:cs="Courier New"/>
          <w:b/>
          <w:i/>
          <w:sz w:val="28"/>
          <w:szCs w:val="28"/>
        </w:rPr>
        <w:t>9</w:t>
      </w:r>
      <w:r w:rsidR="00494342">
        <w:rPr>
          <w:rFonts w:ascii="Monotype Corsiva" w:hAnsi="Monotype Corsiva" w:cs="Courier New"/>
          <w:b/>
          <w:i/>
          <w:sz w:val="28"/>
          <w:szCs w:val="28"/>
        </w:rPr>
        <w:t xml:space="preserve"> года</w:t>
      </w:r>
    </w:p>
    <w:p w:rsidR="00C96600" w:rsidRDefault="00AF14C5" w:rsidP="009313AE">
      <w:pPr>
        <w:spacing w:after="0" w:line="240" w:lineRule="auto"/>
        <w:ind w:left="142"/>
        <w:jc w:val="both"/>
        <w:rPr>
          <w:sz w:val="18"/>
          <w:szCs w:val="18"/>
        </w:rPr>
      </w:pPr>
      <w:r w:rsidRPr="00AF14C5">
        <w:rPr>
          <w:rFonts w:ascii="Times New Roman" w:eastAsia="Times New Roman" w:hAnsi="Times New Roman"/>
          <w:noProof/>
          <w:sz w:val="24"/>
          <w:szCs w:val="24"/>
          <w:lang w:eastAsia="ru-RU"/>
        </w:rPr>
        <mc:AlternateContent>
          <mc:Choice Requires="wps">
            <w:drawing>
              <wp:anchor distT="0" distB="0" distL="114300" distR="114300" simplePos="0" relativeHeight="251749376" behindDoc="0" locked="0" layoutInCell="1" allowOverlap="1" wp14:anchorId="574C5C76" wp14:editId="2783F6E2">
                <wp:simplePos x="0" y="0"/>
                <wp:positionH relativeFrom="page">
                  <wp:posOffset>6996022</wp:posOffset>
                </wp:positionH>
                <wp:positionV relativeFrom="page">
                  <wp:posOffset>2697468</wp:posOffset>
                </wp:positionV>
                <wp:extent cx="103517" cy="45719"/>
                <wp:effectExtent l="0" t="0" r="10795" b="1206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03517"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100" w:rsidRPr="00801E40" w:rsidRDefault="00357100" w:rsidP="00AF14C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C5C76" id="_x0000_t202" coordsize="21600,21600" o:spt="202" path="m,l,21600r21600,l21600,xe">
                <v:stroke joinstyle="miter"/>
                <v:path gradientshapeok="t" o:connecttype="rect"/>
              </v:shapetype>
              <v:shape id="Надпись 12" o:spid="_x0000_s1026" type="#_x0000_t202" style="position:absolute;left:0;text-align:left;margin-left:550.85pt;margin-top:212.4pt;width:8.15pt;height:3.6pt;flip:x y;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" filled="f" stroked="f">
                <v:textbox inset="0,0,0,0">
                  <w:txbxContent>
                    <w:p w:rsidR="00357100" w:rsidRPr="00801E40" w:rsidRDefault="00357100" w:rsidP="00AF14C5">
                      <w:pPr>
                        <w:rPr>
                          <w:szCs w:val="28"/>
                        </w:rPr>
                      </w:pPr>
                    </w:p>
                  </w:txbxContent>
                </v:textbox>
                <w10:wrap anchorx="page" anchory="page"/>
              </v:shape>
            </w:pict>
          </mc:Fallback>
        </mc:AlternateContent>
      </w:r>
    </w:p>
    <w:p w:rsidR="009313AE" w:rsidRDefault="009313AE" w:rsidP="009313AE">
      <w:pPr>
        <w:spacing w:after="0" w:line="240" w:lineRule="auto"/>
        <w:ind w:left="142"/>
        <w:jc w:val="both"/>
        <w:rPr>
          <w:sz w:val="18"/>
          <w:szCs w:val="18"/>
        </w:rPr>
      </w:pPr>
    </w:p>
    <w:p w:rsidR="00EB4C46" w:rsidRPr="00EB4C46" w:rsidRDefault="00EB4C46" w:rsidP="00EB4C46">
      <w:pPr>
        <w:spacing w:after="0" w:line="240" w:lineRule="auto"/>
        <w:jc w:val="center"/>
        <w:rPr>
          <w:rFonts w:ascii="Times New Roman" w:eastAsia="Times New Roman" w:hAnsi="Times New Roman"/>
          <w:b/>
          <w:bCs/>
          <w:sz w:val="24"/>
          <w:szCs w:val="24"/>
          <w:lang w:eastAsia="ru-RU"/>
        </w:rPr>
      </w:pPr>
      <w:r w:rsidRPr="00EB4C46">
        <w:rPr>
          <w:rFonts w:ascii="Times New Roman" w:eastAsia="Times New Roman" w:hAnsi="Times New Roman"/>
          <w:b/>
          <w:bCs/>
          <w:sz w:val="24"/>
          <w:szCs w:val="24"/>
          <w:lang w:eastAsia="ru-RU"/>
        </w:rPr>
        <w:t xml:space="preserve">АДМИНИСТРАЦИЯ ШИРОКОЯРСКОГО СЕЛЬСОВЕТА </w:t>
      </w:r>
    </w:p>
    <w:p w:rsidR="00EB4C46" w:rsidRPr="00EB4C46" w:rsidRDefault="00EB4C46" w:rsidP="00EB4C46">
      <w:pPr>
        <w:spacing w:after="0" w:line="240" w:lineRule="auto"/>
        <w:jc w:val="center"/>
        <w:rPr>
          <w:rFonts w:ascii="Times New Roman" w:eastAsia="Times New Roman" w:hAnsi="Times New Roman"/>
          <w:sz w:val="24"/>
          <w:szCs w:val="24"/>
          <w:lang w:eastAsia="ru-RU"/>
        </w:rPr>
      </w:pPr>
      <w:r w:rsidRPr="00EB4C46">
        <w:rPr>
          <w:rFonts w:ascii="Times New Roman" w:eastAsia="Times New Roman" w:hAnsi="Times New Roman"/>
          <w:b/>
          <w:bCs/>
          <w:sz w:val="24"/>
          <w:szCs w:val="24"/>
          <w:lang w:eastAsia="ru-RU"/>
        </w:rPr>
        <w:t>МОШКОВСКОГО РАЙОНА НОВОСИБИРСКОЙ ОБЛАСТИ</w:t>
      </w:r>
    </w:p>
    <w:p w:rsidR="00EB4C46" w:rsidRPr="00EB4C46" w:rsidRDefault="00EB4C46" w:rsidP="00EB4C46">
      <w:pPr>
        <w:spacing w:after="0" w:line="240" w:lineRule="auto"/>
        <w:jc w:val="center"/>
        <w:rPr>
          <w:rFonts w:ascii="Times New Roman" w:eastAsia="Times New Roman" w:hAnsi="Times New Roman"/>
          <w:b/>
          <w:bCs/>
          <w:sz w:val="16"/>
          <w:szCs w:val="16"/>
          <w:lang w:eastAsia="ru-RU"/>
        </w:rPr>
      </w:pPr>
    </w:p>
    <w:p w:rsidR="00EB4C46" w:rsidRPr="00EB4C46" w:rsidRDefault="00EB4C46" w:rsidP="00EB4C46">
      <w:pPr>
        <w:spacing w:after="0" w:line="240" w:lineRule="auto"/>
        <w:jc w:val="center"/>
        <w:rPr>
          <w:rFonts w:ascii="Times New Roman" w:eastAsia="Times New Roman" w:hAnsi="Times New Roman"/>
          <w:b/>
          <w:bCs/>
          <w:sz w:val="24"/>
          <w:szCs w:val="24"/>
          <w:lang w:eastAsia="ru-RU"/>
        </w:rPr>
      </w:pPr>
      <w:r w:rsidRPr="00EB4C46">
        <w:rPr>
          <w:rFonts w:ascii="Times New Roman" w:eastAsia="Times New Roman" w:hAnsi="Times New Roman"/>
          <w:b/>
          <w:bCs/>
          <w:sz w:val="24"/>
          <w:szCs w:val="24"/>
          <w:lang w:eastAsia="ru-RU"/>
        </w:rPr>
        <w:t>ПОСТАНОВЛЕНИЕ</w:t>
      </w:r>
    </w:p>
    <w:p w:rsidR="00EB4C46" w:rsidRPr="00EB4C46" w:rsidRDefault="00EB4C46" w:rsidP="00EB4C46">
      <w:pPr>
        <w:spacing w:after="0" w:line="240" w:lineRule="auto"/>
        <w:jc w:val="center"/>
        <w:rPr>
          <w:rFonts w:ascii="Times New Roman" w:eastAsia="Times New Roman" w:hAnsi="Times New Roman"/>
          <w:bCs/>
          <w:sz w:val="24"/>
          <w:szCs w:val="24"/>
          <w:lang w:eastAsia="ru-RU"/>
        </w:rPr>
      </w:pPr>
      <w:r w:rsidRPr="00EB4C46">
        <w:rPr>
          <w:rFonts w:ascii="Times New Roman" w:eastAsia="Times New Roman" w:hAnsi="Times New Roman"/>
          <w:sz w:val="24"/>
          <w:szCs w:val="24"/>
          <w:lang w:eastAsia="ru-RU"/>
        </w:rPr>
        <w:br/>
      </w:r>
      <w:r w:rsidRPr="00EB4C46">
        <w:rPr>
          <w:rFonts w:ascii="Times New Roman" w:eastAsia="Times New Roman" w:hAnsi="Times New Roman"/>
          <w:bCs/>
          <w:sz w:val="24"/>
          <w:szCs w:val="24"/>
          <w:lang w:eastAsia="ru-RU"/>
        </w:rPr>
        <w:t>от 09.12.2019 № 109</w:t>
      </w:r>
    </w:p>
    <w:p w:rsidR="00EB4C46" w:rsidRPr="00EB4C46" w:rsidRDefault="00EB4C46" w:rsidP="00EB4C46">
      <w:pPr>
        <w:spacing w:after="0" w:line="240" w:lineRule="auto"/>
        <w:jc w:val="center"/>
        <w:rPr>
          <w:rFonts w:ascii="Times New Roman" w:eastAsia="Times New Roman" w:hAnsi="Times New Roman"/>
          <w:sz w:val="16"/>
          <w:szCs w:val="16"/>
          <w:lang w:eastAsia="ru-RU"/>
        </w:rPr>
      </w:pPr>
    </w:p>
    <w:p w:rsidR="00EB4C46" w:rsidRPr="00EB4C46" w:rsidRDefault="00EB4C46" w:rsidP="00EB4C46">
      <w:pPr>
        <w:shd w:val="clear" w:color="auto" w:fill="FFFFFF"/>
        <w:spacing w:after="0" w:line="240" w:lineRule="auto"/>
        <w:jc w:val="center"/>
        <w:rPr>
          <w:rFonts w:ascii="Times New Roman" w:eastAsia="Times New Roman" w:hAnsi="Times New Roman"/>
          <w:sz w:val="24"/>
          <w:szCs w:val="24"/>
          <w:lang w:eastAsia="ru-RU"/>
        </w:rPr>
      </w:pPr>
      <w:r w:rsidRPr="00EB4C46">
        <w:rPr>
          <w:rFonts w:ascii="Times New Roman" w:eastAsia="Times New Roman" w:hAnsi="Times New Roman"/>
          <w:bCs/>
          <w:sz w:val="24"/>
          <w:szCs w:val="24"/>
          <w:lang w:eastAsia="ru-RU"/>
        </w:rPr>
        <w:t xml:space="preserve">Об утверждении долговой </w:t>
      </w:r>
      <w:proofErr w:type="gramStart"/>
      <w:r w:rsidRPr="00EB4C46">
        <w:rPr>
          <w:rFonts w:ascii="Times New Roman" w:eastAsia="Times New Roman" w:hAnsi="Times New Roman"/>
          <w:bCs/>
          <w:sz w:val="24"/>
          <w:szCs w:val="24"/>
          <w:lang w:eastAsia="ru-RU"/>
        </w:rPr>
        <w:t>политики </w:t>
      </w:r>
      <w:r w:rsidRPr="00EB4C46">
        <w:rPr>
          <w:rFonts w:ascii="Times New Roman" w:eastAsia="Times New Roman" w:hAnsi="Times New Roman"/>
          <w:sz w:val="24"/>
          <w:szCs w:val="24"/>
          <w:lang w:eastAsia="ru-RU"/>
        </w:rPr>
        <w:t xml:space="preserve"> </w:t>
      </w:r>
      <w:r w:rsidRPr="00EB4C46">
        <w:rPr>
          <w:rFonts w:ascii="Times New Roman" w:eastAsia="Times New Roman" w:hAnsi="Times New Roman"/>
          <w:bCs/>
          <w:sz w:val="24"/>
          <w:szCs w:val="24"/>
          <w:lang w:eastAsia="ru-RU"/>
        </w:rPr>
        <w:t>Широкоярского</w:t>
      </w:r>
      <w:proofErr w:type="gramEnd"/>
      <w:r w:rsidRPr="00EB4C46">
        <w:rPr>
          <w:rFonts w:ascii="Times New Roman" w:eastAsia="Times New Roman" w:hAnsi="Times New Roman"/>
          <w:bCs/>
          <w:sz w:val="24"/>
          <w:szCs w:val="24"/>
          <w:lang w:eastAsia="ru-RU"/>
        </w:rPr>
        <w:t xml:space="preserve"> сельсовета </w:t>
      </w:r>
      <w:r>
        <w:rPr>
          <w:rFonts w:ascii="Times New Roman" w:eastAsia="Times New Roman" w:hAnsi="Times New Roman"/>
          <w:bCs/>
          <w:sz w:val="24"/>
          <w:szCs w:val="24"/>
          <w:lang w:eastAsia="ru-RU"/>
        </w:rPr>
        <w:t>М</w:t>
      </w:r>
      <w:r w:rsidRPr="00EB4C46">
        <w:rPr>
          <w:rFonts w:ascii="Times New Roman" w:eastAsia="Times New Roman" w:hAnsi="Times New Roman"/>
          <w:bCs/>
          <w:sz w:val="24"/>
          <w:szCs w:val="24"/>
          <w:lang w:eastAsia="ru-RU"/>
        </w:rPr>
        <w:t>ошковского района Новосибирской области  района на 2020 год</w:t>
      </w:r>
      <w:r w:rsidRPr="00EB4C46">
        <w:rPr>
          <w:rFonts w:ascii="Times New Roman" w:eastAsia="Times New Roman" w:hAnsi="Times New Roman"/>
          <w:sz w:val="24"/>
          <w:szCs w:val="24"/>
          <w:lang w:eastAsia="ru-RU"/>
        </w:rPr>
        <w:t xml:space="preserve"> </w:t>
      </w:r>
      <w:r w:rsidRPr="00EB4C46">
        <w:rPr>
          <w:rFonts w:ascii="Times New Roman" w:eastAsia="Times New Roman" w:hAnsi="Times New Roman"/>
          <w:bCs/>
          <w:sz w:val="24"/>
          <w:szCs w:val="24"/>
          <w:lang w:eastAsia="ru-RU"/>
        </w:rPr>
        <w:t>и плановый период 2021 и 2022 годов</w:t>
      </w:r>
    </w:p>
    <w:p w:rsidR="00EB4C46" w:rsidRPr="00EB4C46" w:rsidRDefault="00EB4C46" w:rsidP="00EB4C46">
      <w:pPr>
        <w:spacing w:after="0" w:line="240" w:lineRule="auto"/>
        <w:jc w:val="center"/>
        <w:rPr>
          <w:rFonts w:ascii="Times New Roman" w:eastAsia="Times New Roman" w:hAnsi="Times New Roman"/>
          <w:sz w:val="16"/>
          <w:szCs w:val="16"/>
          <w:lang w:eastAsia="ru-RU"/>
        </w:rPr>
      </w:pPr>
    </w:p>
    <w:p w:rsidR="00EB4C46" w:rsidRPr="00EB4C46" w:rsidRDefault="00EB4C46" w:rsidP="00EB4C46">
      <w:pPr>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 xml:space="preserve">В целях эффективного управления муниципальным долгом Широкоярского сельсовета Мошковского района Новосибирской области, принятия мер по снижению долговой нагрузки и составления проекта бюджета Широкоярского сельсовета Мошковского района Новосибирской области, на основании пункта 13 статьи 107.1 Бюджетного Кодекса Российской Федерации, Устава Широкоярского сельсовета Мошковского района Новосибирской области, </w:t>
      </w:r>
    </w:p>
    <w:p w:rsidR="00EB4C46" w:rsidRPr="00EB4C46" w:rsidRDefault="00EB4C46" w:rsidP="00EB4C46">
      <w:pPr>
        <w:spacing w:after="0" w:line="240" w:lineRule="auto"/>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ПОСТАНОВЛЯЮ:</w:t>
      </w:r>
    </w:p>
    <w:p w:rsidR="00EB4C46" w:rsidRPr="00EB4C46" w:rsidRDefault="00EB4C46" w:rsidP="00EB4C46">
      <w:pPr>
        <w:spacing w:after="0" w:line="240" w:lineRule="auto"/>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ab/>
        <w:t>1. Утвердить прилагаемую долговую политику Широкоярского сельсовета Мошковского района Новосибирской области на 2020 год и плановый период                   2021 и 2022 годов.</w:t>
      </w:r>
    </w:p>
    <w:p w:rsidR="00EB4C46" w:rsidRPr="00EB4C46" w:rsidRDefault="00EB4C46" w:rsidP="00EB4C46">
      <w:pPr>
        <w:spacing w:after="0" w:line="240" w:lineRule="auto"/>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ab/>
        <w:t xml:space="preserve">2. </w:t>
      </w:r>
      <w:r w:rsidRPr="00EB4C46">
        <w:rPr>
          <w:rFonts w:ascii="Times New Roman" w:hAnsi="Times New Roman"/>
          <w:sz w:val="24"/>
          <w:szCs w:val="24"/>
        </w:rPr>
        <w:t xml:space="preserve">Опубликовать настоящее постановление в периодическом печатном издании «Вестник </w:t>
      </w:r>
      <w:r w:rsidRPr="00EB4C46">
        <w:rPr>
          <w:rFonts w:ascii="Times New Roman" w:eastAsia="Times New Roman" w:hAnsi="Times New Roman"/>
          <w:sz w:val="24"/>
          <w:szCs w:val="24"/>
          <w:lang w:eastAsia="ru-RU"/>
        </w:rPr>
        <w:t>Широкоярского</w:t>
      </w:r>
      <w:r w:rsidRPr="00EB4C46">
        <w:rPr>
          <w:rFonts w:ascii="Times New Roman" w:hAnsi="Times New Roman"/>
          <w:sz w:val="24"/>
          <w:szCs w:val="24"/>
        </w:rPr>
        <w:t xml:space="preserve"> сельсовета», а также на официальном сайте администрации </w:t>
      </w:r>
      <w:r w:rsidRPr="00EB4C46">
        <w:rPr>
          <w:rFonts w:ascii="Times New Roman" w:eastAsia="Times New Roman" w:hAnsi="Times New Roman"/>
          <w:sz w:val="24"/>
          <w:szCs w:val="24"/>
          <w:lang w:eastAsia="ru-RU"/>
        </w:rPr>
        <w:t>Широкоярского</w:t>
      </w:r>
      <w:r w:rsidRPr="00EB4C46">
        <w:rPr>
          <w:rFonts w:ascii="Times New Roman" w:hAnsi="Times New Roman"/>
          <w:sz w:val="24"/>
          <w:szCs w:val="24"/>
        </w:rPr>
        <w:t xml:space="preserve"> сельсовета Мошковского района Новосибирской области.</w:t>
      </w:r>
    </w:p>
    <w:p w:rsidR="00EB4C46" w:rsidRPr="00EB4C46" w:rsidRDefault="00EB4C46" w:rsidP="00EB4C46">
      <w:pPr>
        <w:spacing w:after="0" w:line="240" w:lineRule="auto"/>
        <w:rPr>
          <w:rFonts w:ascii="Times New Roman" w:eastAsia="Times New Roman" w:hAnsi="Times New Roman"/>
          <w:sz w:val="16"/>
          <w:szCs w:val="16"/>
          <w:lang w:eastAsia="ru-RU"/>
        </w:rPr>
      </w:pPr>
    </w:p>
    <w:p w:rsidR="00EB4C46" w:rsidRPr="00EB4C46" w:rsidRDefault="00EB4C46" w:rsidP="00EB4C46">
      <w:pPr>
        <w:spacing w:after="0" w:line="240" w:lineRule="auto"/>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 xml:space="preserve">Глава Широкоярского сельсовета </w:t>
      </w:r>
    </w:p>
    <w:p w:rsidR="00EB4C46" w:rsidRPr="00EB4C46" w:rsidRDefault="00EB4C46" w:rsidP="00EB4C46">
      <w:pPr>
        <w:spacing w:after="0" w:line="240" w:lineRule="auto"/>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r w:rsidRPr="00EB4C46">
        <w:rPr>
          <w:rFonts w:ascii="Times New Roman" w:eastAsia="Times New Roman" w:hAnsi="Times New Roman"/>
          <w:sz w:val="24"/>
          <w:szCs w:val="24"/>
          <w:lang w:eastAsia="ru-RU"/>
        </w:rPr>
        <w:t xml:space="preserve"> </w:t>
      </w:r>
      <w:proofErr w:type="spellStart"/>
      <w:r w:rsidRPr="00EB4C46">
        <w:rPr>
          <w:rFonts w:ascii="Times New Roman" w:eastAsia="Times New Roman" w:hAnsi="Times New Roman"/>
          <w:sz w:val="24"/>
          <w:szCs w:val="24"/>
          <w:lang w:eastAsia="ru-RU"/>
        </w:rPr>
        <w:t>А.М.Шашлов</w:t>
      </w:r>
      <w:proofErr w:type="spellEnd"/>
    </w:p>
    <w:p w:rsidR="00EB4C46" w:rsidRPr="00EB4C46" w:rsidRDefault="00EB4C46" w:rsidP="00EB4C46">
      <w:pPr>
        <w:shd w:val="clear" w:color="auto" w:fill="FFFFFF"/>
        <w:spacing w:after="0" w:line="240" w:lineRule="auto"/>
        <w:jc w:val="right"/>
        <w:rPr>
          <w:rFonts w:ascii="Times New Roman" w:eastAsia="Times New Roman" w:hAnsi="Times New Roman"/>
          <w:sz w:val="24"/>
          <w:szCs w:val="24"/>
          <w:lang w:eastAsia="ru-RU"/>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467"/>
      </w:tblGrid>
      <w:tr w:rsidR="00EB4C46" w:rsidRPr="00EB4C46" w:rsidTr="00EB4C46">
        <w:tc>
          <w:tcPr>
            <w:tcW w:w="5670" w:type="dxa"/>
          </w:tcPr>
          <w:p w:rsidR="00EB4C46" w:rsidRPr="00EB4C46" w:rsidRDefault="00EB4C46" w:rsidP="00EB4C46">
            <w:pPr>
              <w:spacing w:after="0" w:line="240" w:lineRule="auto"/>
              <w:jc w:val="right"/>
              <w:rPr>
                <w:rFonts w:ascii="Times New Roman" w:eastAsia="Times New Roman" w:hAnsi="Times New Roman"/>
                <w:sz w:val="24"/>
                <w:szCs w:val="24"/>
                <w:lang w:eastAsia="ru-RU"/>
              </w:rPr>
            </w:pPr>
          </w:p>
        </w:tc>
        <w:tc>
          <w:tcPr>
            <w:tcW w:w="4467" w:type="dxa"/>
          </w:tcPr>
          <w:p w:rsidR="00EB4C46" w:rsidRPr="00EB4C46" w:rsidRDefault="00EB4C46" w:rsidP="00EB4C46">
            <w:pPr>
              <w:tabs>
                <w:tab w:val="center" w:pos="2426"/>
                <w:tab w:val="right" w:pos="4853"/>
              </w:tabs>
              <w:spacing w:after="0" w:line="240" w:lineRule="auto"/>
              <w:jc w:val="center"/>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УТВЕРЖДЕНА</w:t>
            </w:r>
          </w:p>
          <w:p w:rsidR="00EB4C46" w:rsidRPr="00EB4C46" w:rsidRDefault="00EB4C46" w:rsidP="00EB4C46">
            <w:pPr>
              <w:spacing w:after="0" w:line="240" w:lineRule="auto"/>
              <w:jc w:val="center"/>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 xml:space="preserve">постановлением администрации Широкоярского сельсовета Мошковского района                     Новосибирской области </w:t>
            </w:r>
          </w:p>
          <w:p w:rsidR="00EB4C46" w:rsidRPr="00EB4C46" w:rsidRDefault="00EB4C46" w:rsidP="00EB4C46">
            <w:pPr>
              <w:spacing w:after="0" w:line="240" w:lineRule="auto"/>
              <w:jc w:val="center"/>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от 09.12.2019 № 109</w:t>
            </w:r>
          </w:p>
        </w:tc>
      </w:tr>
    </w:tbl>
    <w:p w:rsidR="00EB4C46" w:rsidRPr="00EB4C46" w:rsidRDefault="00EB4C46" w:rsidP="00EB4C46">
      <w:pPr>
        <w:shd w:val="clear" w:color="auto" w:fill="FFFFFF"/>
        <w:spacing w:after="0" w:line="240" w:lineRule="auto"/>
        <w:jc w:val="center"/>
        <w:rPr>
          <w:rFonts w:ascii="Times New Roman" w:eastAsia="Times New Roman" w:hAnsi="Times New Roman"/>
          <w:sz w:val="16"/>
          <w:szCs w:val="16"/>
          <w:lang w:eastAsia="ru-RU"/>
        </w:rPr>
      </w:pPr>
    </w:p>
    <w:p w:rsidR="00EB4C46" w:rsidRPr="00EB4C46" w:rsidRDefault="00EB4C46" w:rsidP="00EB4C46">
      <w:pPr>
        <w:shd w:val="clear" w:color="auto" w:fill="FFFFFF"/>
        <w:spacing w:after="0" w:line="240" w:lineRule="auto"/>
        <w:jc w:val="center"/>
        <w:rPr>
          <w:rFonts w:ascii="Times New Roman" w:eastAsia="Times New Roman" w:hAnsi="Times New Roman"/>
          <w:b/>
          <w:bCs/>
          <w:sz w:val="24"/>
          <w:szCs w:val="24"/>
          <w:lang w:eastAsia="ru-RU"/>
        </w:rPr>
      </w:pPr>
      <w:r w:rsidRPr="00EB4C46">
        <w:rPr>
          <w:rFonts w:ascii="Times New Roman" w:eastAsia="Times New Roman" w:hAnsi="Times New Roman"/>
          <w:b/>
          <w:bCs/>
          <w:sz w:val="24"/>
          <w:szCs w:val="24"/>
          <w:lang w:eastAsia="ru-RU"/>
        </w:rPr>
        <w:t>Долговая политика</w:t>
      </w:r>
      <w:r w:rsidRPr="00EB4C46">
        <w:rPr>
          <w:rFonts w:ascii="Times New Roman" w:eastAsia="Times New Roman" w:hAnsi="Times New Roman"/>
          <w:sz w:val="24"/>
          <w:szCs w:val="24"/>
          <w:lang w:eastAsia="ru-RU"/>
        </w:rPr>
        <w:br/>
      </w:r>
      <w:r w:rsidRPr="00EB4C46">
        <w:rPr>
          <w:rFonts w:ascii="Times New Roman" w:eastAsia="Times New Roman" w:hAnsi="Times New Roman"/>
          <w:b/>
          <w:bCs/>
          <w:sz w:val="24"/>
          <w:szCs w:val="24"/>
          <w:lang w:eastAsia="ru-RU"/>
        </w:rPr>
        <w:t>Широкоярского сельсовета Мошковского района Новосибирской области                                на 2020 год и плановый период 2021 и 2022 годов</w:t>
      </w:r>
    </w:p>
    <w:p w:rsidR="00EB4C46" w:rsidRPr="00EB4C46" w:rsidRDefault="00EB4C46" w:rsidP="00EB4C46">
      <w:pPr>
        <w:shd w:val="clear" w:color="auto" w:fill="FFFFFF"/>
        <w:spacing w:after="0" w:line="240" w:lineRule="auto"/>
        <w:jc w:val="center"/>
        <w:rPr>
          <w:rFonts w:ascii="Times New Roman" w:eastAsia="Times New Roman" w:hAnsi="Times New Roman"/>
          <w:sz w:val="16"/>
          <w:szCs w:val="16"/>
          <w:lang w:eastAsia="ru-RU"/>
        </w:rPr>
      </w:pPr>
    </w:p>
    <w:p w:rsidR="00EB4C46" w:rsidRPr="00EB4C46" w:rsidRDefault="00EB4C46" w:rsidP="00EB4C46">
      <w:pPr>
        <w:shd w:val="clear" w:color="auto" w:fill="FFFFFF"/>
        <w:spacing w:after="0" w:line="240" w:lineRule="auto"/>
        <w:jc w:val="center"/>
        <w:rPr>
          <w:rFonts w:ascii="Times New Roman" w:eastAsia="Times New Roman" w:hAnsi="Times New Roman"/>
          <w:b/>
          <w:sz w:val="24"/>
          <w:szCs w:val="24"/>
          <w:lang w:eastAsia="ru-RU"/>
        </w:rPr>
      </w:pPr>
      <w:r w:rsidRPr="00EB4C46">
        <w:rPr>
          <w:rFonts w:ascii="Times New Roman" w:eastAsia="Times New Roman" w:hAnsi="Times New Roman"/>
          <w:b/>
          <w:sz w:val="24"/>
          <w:szCs w:val="24"/>
          <w:lang w:eastAsia="ru-RU"/>
        </w:rPr>
        <w:t>1. Общие положения</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 xml:space="preserve">1. Под долговой политикой Широкоярского сельсовета Мошковского района Новосибирской области понимается стратегия управления муниципальным долгом, направленная на обеспечение сбалансированности бюджета Широкоярского сельсовета Мошковского района, эффективное поддержание объема муниципального долга на оптимальном уровне, минимизацию стоимости его обслуживания, равномерное распределение во времени платежей, связанных с погашением и </w:t>
      </w:r>
      <w:r w:rsidRPr="00EB4C46">
        <w:rPr>
          <w:rFonts w:ascii="Times New Roman" w:eastAsia="Times New Roman" w:hAnsi="Times New Roman"/>
          <w:sz w:val="24"/>
          <w:szCs w:val="24"/>
          <w:lang w:eastAsia="ru-RU"/>
        </w:rPr>
        <w:lastRenderedPageBreak/>
        <w:t>обслуживанием муниципального долга Широкоярского сельсовета Мошковского района Новосибирской области. </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2. Долговая политика Широкоярского сельсовета Мошковского района Новосибирской области на 2020 год и плановый период 2021 и 2022 годов (далее – долговая политика) является частью бюджетной политики Широкоярского сельсовета Мошковского района Новосибирской области и определяет цели, а также основные задачи, риски и направления деятельности по управлению муниципальным долгом Широкоярского сельсовета Мошковского района Новосибирской области на 2020 год и на плановый период 2021 и 2022 годов.</w:t>
      </w:r>
    </w:p>
    <w:p w:rsidR="00EB4C46" w:rsidRPr="00EB4C46" w:rsidRDefault="00EB4C46" w:rsidP="00EB4C46">
      <w:pPr>
        <w:shd w:val="clear" w:color="auto" w:fill="FFFFFF"/>
        <w:spacing w:after="0" w:line="240" w:lineRule="auto"/>
        <w:jc w:val="center"/>
        <w:rPr>
          <w:rFonts w:ascii="Times New Roman" w:eastAsia="Times New Roman" w:hAnsi="Times New Roman"/>
          <w:b/>
          <w:sz w:val="24"/>
          <w:szCs w:val="24"/>
          <w:lang w:eastAsia="ru-RU"/>
        </w:rPr>
      </w:pPr>
      <w:r w:rsidRPr="00EB4C46">
        <w:rPr>
          <w:rFonts w:ascii="Times New Roman" w:eastAsia="Times New Roman" w:hAnsi="Times New Roman"/>
          <w:b/>
          <w:sz w:val="24"/>
          <w:szCs w:val="24"/>
          <w:lang w:eastAsia="ru-RU"/>
        </w:rPr>
        <w:t>2. Цели и принципы долговой политики муниципального</w:t>
      </w:r>
      <w:r>
        <w:rPr>
          <w:rFonts w:ascii="Times New Roman" w:eastAsia="Times New Roman" w:hAnsi="Times New Roman"/>
          <w:b/>
          <w:sz w:val="24"/>
          <w:szCs w:val="24"/>
          <w:lang w:eastAsia="ru-RU"/>
        </w:rPr>
        <w:t xml:space="preserve"> образования</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 xml:space="preserve">1. Целями долговой политики являются: сбалансированность бюджета; поддержание объема </w:t>
      </w:r>
      <w:proofErr w:type="gramStart"/>
      <w:r w:rsidRPr="00EB4C46">
        <w:rPr>
          <w:rFonts w:ascii="Times New Roman" w:eastAsia="Times New Roman" w:hAnsi="Times New Roman"/>
          <w:sz w:val="24"/>
          <w:szCs w:val="24"/>
          <w:lang w:eastAsia="ru-RU"/>
        </w:rPr>
        <w:t>муниципального  долга</w:t>
      </w:r>
      <w:proofErr w:type="gramEnd"/>
      <w:r w:rsidRPr="00EB4C46">
        <w:rPr>
          <w:rFonts w:ascii="Times New Roman" w:eastAsia="Times New Roman" w:hAnsi="Times New Roman"/>
          <w:sz w:val="24"/>
          <w:szCs w:val="24"/>
          <w:lang w:eastAsia="ru-RU"/>
        </w:rPr>
        <w:t xml:space="preserve"> на экономически безопасном уровне с учетом всех возможных рисков; обеспечение своевременного исполнения долговых обязательств в полном объеме; оптимизация структуры муниципального долга в целях минимизации стоимости его обслуживания. </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2. Долговая политика основана на принципах: соблюдения ограничений, установленных бюджетным законодательством Российской Федерации; эффективности использования бюджетных средств; полноты и своевременности отражения долговых обязательств; прозрачности (открытости) управления муниципальным долгом.</w:t>
      </w:r>
    </w:p>
    <w:p w:rsidR="00EB4C46" w:rsidRPr="00EB4C46" w:rsidRDefault="00EB4C46" w:rsidP="00EB4C46">
      <w:pPr>
        <w:shd w:val="clear" w:color="auto" w:fill="FFFFFF"/>
        <w:spacing w:after="0" w:line="240" w:lineRule="auto"/>
        <w:jc w:val="center"/>
        <w:rPr>
          <w:rFonts w:ascii="Times New Roman" w:eastAsia="Times New Roman" w:hAnsi="Times New Roman"/>
          <w:b/>
          <w:sz w:val="24"/>
          <w:szCs w:val="24"/>
          <w:lang w:eastAsia="ru-RU"/>
        </w:rPr>
      </w:pPr>
      <w:r w:rsidRPr="00EB4C46">
        <w:rPr>
          <w:rFonts w:ascii="Times New Roman" w:eastAsia="Times New Roman" w:hAnsi="Times New Roman"/>
          <w:b/>
          <w:sz w:val="24"/>
          <w:szCs w:val="24"/>
          <w:lang w:eastAsia="ru-RU"/>
        </w:rPr>
        <w:t>3. Основные задачи долговой политики муниципального образования</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Основными задачами долговой политики являются: </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1) равномерное распределение долговой нагрузки на бюджет; </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2) минимизация стоимости заимствований;</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3) поддержание и повышение кредитного рейтинга;</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4) повышение эффективности муниципальных заимствований; </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5) принятие новых долговых обязательств исходя из принципа исполнения всех обязательств своевременно и в полном объеме, а также исходя из результатов исполнения бюджета; </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6) осуществление привлечения новых заимствований с учетом соблюдения ограничений, установленных Бюджетным кодексом Российской Федерации в отношении объема муниципального долга и расходов на его обслуживание, потребности бюджета Широкоярского сельсовета Мошковского района и экономической возможности их возврата; </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7) осуществление мониторинга соответствия параметров муниципального долга ограничениям, установленным Бюджетным кодексом Российской Федерации; </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8) использование механизма привлечения краткосрочных бюджетных кредитов за счет средств федерального бюджета на пополнение остатков средств бюджета; </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9) использование государственных ценных бумаг как источника долгосрочного финансирования дефицита бюджета и минимизация привлечения коммерческих кредитов;</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 10) использование информационных технологий по ведению учета и планированию операций с муниципальным долгом; </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11) обеспечение своевременного и полного учета долговых обязательств;</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12) информирование общественности о состоянии муниципального долга;</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13) сокращение объема заимствований.</w:t>
      </w:r>
    </w:p>
    <w:p w:rsidR="00EB4C46" w:rsidRPr="00EB4C46" w:rsidRDefault="00EB4C46" w:rsidP="00EB4C46">
      <w:pPr>
        <w:shd w:val="clear" w:color="auto" w:fill="FFFFFF"/>
        <w:spacing w:after="0" w:line="240" w:lineRule="auto"/>
        <w:jc w:val="center"/>
        <w:rPr>
          <w:rFonts w:ascii="Times New Roman" w:eastAsia="Times New Roman" w:hAnsi="Times New Roman"/>
          <w:b/>
          <w:sz w:val="24"/>
          <w:szCs w:val="24"/>
          <w:lang w:eastAsia="ru-RU"/>
        </w:rPr>
      </w:pPr>
      <w:r w:rsidRPr="00EB4C46">
        <w:rPr>
          <w:rFonts w:ascii="Times New Roman" w:eastAsia="Times New Roman" w:hAnsi="Times New Roman"/>
          <w:b/>
          <w:sz w:val="24"/>
          <w:szCs w:val="24"/>
          <w:lang w:eastAsia="ru-RU"/>
        </w:rPr>
        <w:t>4. Основные мероприятия долговой поли</w:t>
      </w:r>
      <w:r>
        <w:rPr>
          <w:rFonts w:ascii="Times New Roman" w:eastAsia="Times New Roman" w:hAnsi="Times New Roman"/>
          <w:b/>
          <w:sz w:val="24"/>
          <w:szCs w:val="24"/>
          <w:lang w:eastAsia="ru-RU"/>
        </w:rPr>
        <w:t>тики муниципального образования</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Основными мероприятиями долговой политики муниципального образования являются:</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 осуществление мониторинга соответствия параметров муниципального долга муниципального образования ограничениям, установленным Бюджетным кодексом Российской Федерации;</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 учет информации о муниципальном долге муниципального образования, формирование отчетности о муниципальных долговых обязательствах муниципального образования;</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 размещение информации о муниципальном долге муниципального образования в электронных средствах массовой информации на основе принципов открытости и прозрачности;</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 привлечение бюджетных кредитов как наиболее выгодных с точки зрения долговой нагрузки на бюджет, в том числе на пополнение остатков средств на счете бюджета муниципального образования;</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lastRenderedPageBreak/>
        <w:t>- проведение операций по реструктуризации обязательств (задолженности) муниципального образования перед бюджетом района по бюджетным кредитам;</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 совершенствование практики проведения электронных аукционов среди кредитных организаций на оказание услуг по предоставлению кредитов на покрытие дефицита бюджета и погашение долговых обязательств бюджета муниципального образования;</w:t>
      </w:r>
    </w:p>
    <w:p w:rsid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-недопущение принятия новых расходных обязательств, не обеспеченных стабильными источниками доходов.</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b/>
          <w:sz w:val="24"/>
          <w:szCs w:val="24"/>
          <w:lang w:eastAsia="ru-RU"/>
        </w:rPr>
        <w:t xml:space="preserve">5. Ожидаемые результаты долговой политики муниципального образования </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Реализация настоящей долговой политики позволит:</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1) поддерживать предельный объем заимствований на уровне, не превышающем сумму, направляемую в текущем финансовом году на финансирование дефицита бюджета и (или) погашение долговых обязательств муниципального образования;</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2) поддерживать величину предельного объема муниципального долга муниципального образования на уровне, не превышающем 50% процентов утвержденного общего годового объема доходов бюджета без учета утвержденного объема безвозмездных поступлений; </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3) поддерживать объем расходов на обслуживание муниципального долга на уровне, не превышающем 15% расходов бюджета, за исключением объема расходов, осуществляемых за счет субвенций, предоставляемых из бюджетов бюджетной системы Российской Федерации;</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4) сохранить финансовую устойчивость бюджета муниципального образования; </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5) оптимизировать структуру и объем муниципального долга с целью минимизации расходов на его обслуживание; </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6) создать предпосылки для повышения кредитного рейтинга;</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7) обеспечить доступность информации о муниципальном долге.</w:t>
      </w:r>
    </w:p>
    <w:p w:rsidR="00EB4C46" w:rsidRPr="00EB4C46" w:rsidRDefault="00EB4C46" w:rsidP="00EB4C46">
      <w:pPr>
        <w:shd w:val="clear" w:color="auto" w:fill="FFFFFF"/>
        <w:spacing w:after="0" w:line="240" w:lineRule="auto"/>
        <w:jc w:val="center"/>
        <w:rPr>
          <w:rFonts w:ascii="Times New Roman" w:eastAsia="Times New Roman" w:hAnsi="Times New Roman"/>
          <w:b/>
          <w:sz w:val="24"/>
          <w:szCs w:val="24"/>
          <w:lang w:eastAsia="ru-RU"/>
        </w:rPr>
      </w:pPr>
      <w:r w:rsidRPr="00EB4C46">
        <w:rPr>
          <w:rFonts w:ascii="Times New Roman" w:eastAsia="Times New Roman" w:hAnsi="Times New Roman"/>
          <w:b/>
          <w:sz w:val="24"/>
          <w:szCs w:val="24"/>
          <w:lang w:eastAsia="ru-RU"/>
        </w:rPr>
        <w:t>6. Расчет численных показателей, характеризующих эффективное</w:t>
      </w:r>
      <w:r w:rsidRPr="00EB4C46">
        <w:rPr>
          <w:rFonts w:ascii="Times New Roman" w:eastAsia="Times New Roman" w:hAnsi="Times New Roman"/>
          <w:b/>
          <w:sz w:val="24"/>
          <w:szCs w:val="24"/>
          <w:lang w:eastAsia="ru-RU"/>
        </w:rPr>
        <w:br/>
        <w:t xml:space="preserve">управление муниципальным долгом муниципального образования </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Расчет численных показателей, характеризующих эффективное управление муниципальным долгом, осуществляется администрацией Широкоярского сельсовета Мошковского района Новосибирской области в соответствии с методикой расчета численных показателей, характеризующих эффективное управление муниципальным долгом муниципального образования, согласно приложению 1 к настоящей долговой политике.</w:t>
      </w:r>
    </w:p>
    <w:p w:rsidR="00EB4C46" w:rsidRPr="00EB4C46" w:rsidRDefault="00EB4C46" w:rsidP="00EB4C46">
      <w:pPr>
        <w:shd w:val="clear" w:color="auto" w:fill="FFFFFF"/>
        <w:spacing w:after="0" w:line="240" w:lineRule="auto"/>
        <w:jc w:val="right"/>
        <w:rPr>
          <w:rFonts w:ascii="Times New Roman" w:eastAsia="Times New Roman" w:hAnsi="Times New Roman"/>
          <w:sz w:val="16"/>
          <w:szCs w:val="16"/>
          <w:lang w:eastAsia="ru-RU"/>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459"/>
      </w:tblGrid>
      <w:tr w:rsidR="00EB4C46" w:rsidRPr="00EB4C46" w:rsidTr="00EB4C46">
        <w:tc>
          <w:tcPr>
            <w:tcW w:w="4678" w:type="dxa"/>
          </w:tcPr>
          <w:p w:rsidR="00EB4C46" w:rsidRPr="00EB4C46" w:rsidRDefault="00EB4C46" w:rsidP="00EB4C46">
            <w:pPr>
              <w:spacing w:after="0" w:line="240" w:lineRule="auto"/>
              <w:jc w:val="right"/>
              <w:rPr>
                <w:rFonts w:ascii="Times New Roman" w:eastAsia="Times New Roman" w:hAnsi="Times New Roman"/>
                <w:sz w:val="24"/>
                <w:szCs w:val="24"/>
                <w:lang w:eastAsia="ru-RU"/>
              </w:rPr>
            </w:pPr>
          </w:p>
        </w:tc>
        <w:tc>
          <w:tcPr>
            <w:tcW w:w="5459" w:type="dxa"/>
          </w:tcPr>
          <w:p w:rsidR="00EB4C46" w:rsidRPr="00EB4C46" w:rsidRDefault="00EB4C46" w:rsidP="00EB4C46">
            <w:pPr>
              <w:spacing w:after="0" w:line="240" w:lineRule="auto"/>
              <w:jc w:val="center"/>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 xml:space="preserve">Приложение 1 </w:t>
            </w:r>
          </w:p>
          <w:p w:rsidR="00EB4C46" w:rsidRPr="00EB4C46" w:rsidRDefault="00EB4C46" w:rsidP="00EB4C46">
            <w:pPr>
              <w:shd w:val="clear" w:color="auto" w:fill="FFFFFF"/>
              <w:spacing w:after="0" w:line="240" w:lineRule="auto"/>
              <w:jc w:val="center"/>
              <w:rPr>
                <w:rFonts w:ascii="Times New Roman" w:eastAsia="Times New Roman" w:hAnsi="Times New Roman"/>
                <w:b/>
                <w:bCs/>
                <w:sz w:val="24"/>
                <w:szCs w:val="24"/>
                <w:lang w:eastAsia="ru-RU"/>
              </w:rPr>
            </w:pPr>
            <w:r w:rsidRPr="00EB4C46">
              <w:rPr>
                <w:rFonts w:ascii="Times New Roman" w:eastAsia="Times New Roman" w:hAnsi="Times New Roman"/>
                <w:sz w:val="24"/>
                <w:szCs w:val="24"/>
                <w:lang w:eastAsia="ru-RU"/>
              </w:rPr>
              <w:t>к долговой политике Широкоярского сельсовета Мошковского района Новосибирской области</w:t>
            </w:r>
            <w:r w:rsidRPr="00EB4C46">
              <w:rPr>
                <w:rFonts w:ascii="Times New Roman" w:eastAsia="Times New Roman" w:hAnsi="Times New Roman"/>
                <w:b/>
                <w:bCs/>
                <w:sz w:val="24"/>
                <w:szCs w:val="24"/>
                <w:lang w:eastAsia="ru-RU"/>
              </w:rPr>
              <w:t xml:space="preserve"> </w:t>
            </w:r>
            <w:r w:rsidRPr="00EB4C46">
              <w:rPr>
                <w:rFonts w:ascii="Times New Roman" w:eastAsia="Times New Roman" w:hAnsi="Times New Roman"/>
                <w:bCs/>
                <w:sz w:val="24"/>
                <w:szCs w:val="24"/>
                <w:lang w:eastAsia="ru-RU"/>
              </w:rPr>
              <w:t>на 2020 год и плановый период 2021 и 2022 годов</w:t>
            </w:r>
            <w:r w:rsidRPr="00EB4C46">
              <w:rPr>
                <w:rFonts w:ascii="Times New Roman" w:eastAsia="Times New Roman" w:hAnsi="Times New Roman"/>
                <w:sz w:val="24"/>
                <w:szCs w:val="24"/>
                <w:lang w:eastAsia="ru-RU"/>
              </w:rPr>
              <w:t xml:space="preserve">  </w:t>
            </w:r>
          </w:p>
        </w:tc>
      </w:tr>
    </w:tbl>
    <w:p w:rsidR="00EB4C46" w:rsidRPr="00EB4C46" w:rsidRDefault="00EB4C46" w:rsidP="00EB4C46">
      <w:pPr>
        <w:shd w:val="clear" w:color="auto" w:fill="FFFFFF"/>
        <w:spacing w:after="0" w:line="240" w:lineRule="auto"/>
        <w:jc w:val="center"/>
        <w:rPr>
          <w:rFonts w:ascii="Times New Roman" w:eastAsia="Times New Roman" w:hAnsi="Times New Roman"/>
          <w:sz w:val="16"/>
          <w:szCs w:val="16"/>
          <w:lang w:eastAsia="ru-RU"/>
        </w:rPr>
      </w:pPr>
    </w:p>
    <w:p w:rsidR="00EB4C46" w:rsidRPr="00EB4C46" w:rsidRDefault="00EB4C46" w:rsidP="00EB4C46">
      <w:pPr>
        <w:shd w:val="clear" w:color="auto" w:fill="FFFFFF"/>
        <w:spacing w:after="0" w:line="240" w:lineRule="auto"/>
        <w:jc w:val="center"/>
        <w:rPr>
          <w:rFonts w:ascii="Times New Roman" w:eastAsia="Times New Roman" w:hAnsi="Times New Roman"/>
          <w:b/>
          <w:bCs/>
          <w:sz w:val="24"/>
          <w:szCs w:val="24"/>
          <w:lang w:eastAsia="ru-RU"/>
        </w:rPr>
      </w:pPr>
      <w:r w:rsidRPr="00EB4C46">
        <w:rPr>
          <w:rFonts w:ascii="Times New Roman" w:eastAsia="Times New Roman" w:hAnsi="Times New Roman"/>
          <w:b/>
          <w:bCs/>
          <w:sz w:val="24"/>
          <w:szCs w:val="24"/>
          <w:lang w:eastAsia="ru-RU"/>
        </w:rPr>
        <w:t>Методика расчета численных показателей, характеризующих</w:t>
      </w:r>
      <w:r w:rsidRPr="00EB4C46">
        <w:rPr>
          <w:rFonts w:ascii="Times New Roman" w:eastAsia="Times New Roman" w:hAnsi="Times New Roman"/>
          <w:sz w:val="24"/>
          <w:szCs w:val="24"/>
          <w:lang w:eastAsia="ru-RU"/>
        </w:rPr>
        <w:t xml:space="preserve"> </w:t>
      </w:r>
      <w:r w:rsidRPr="00EB4C46">
        <w:rPr>
          <w:rFonts w:ascii="Times New Roman" w:eastAsia="Times New Roman" w:hAnsi="Times New Roman"/>
          <w:b/>
          <w:bCs/>
          <w:sz w:val="24"/>
          <w:szCs w:val="24"/>
          <w:lang w:eastAsia="ru-RU"/>
        </w:rPr>
        <w:t xml:space="preserve">эффективное </w:t>
      </w:r>
      <w:r>
        <w:rPr>
          <w:rFonts w:ascii="Times New Roman" w:eastAsia="Times New Roman" w:hAnsi="Times New Roman"/>
          <w:b/>
          <w:bCs/>
          <w:sz w:val="24"/>
          <w:szCs w:val="24"/>
          <w:lang w:eastAsia="ru-RU"/>
        </w:rPr>
        <w:t xml:space="preserve">                            </w:t>
      </w:r>
      <w:r w:rsidRPr="00EB4C46">
        <w:rPr>
          <w:rFonts w:ascii="Times New Roman" w:eastAsia="Times New Roman" w:hAnsi="Times New Roman"/>
          <w:b/>
          <w:bCs/>
          <w:sz w:val="24"/>
          <w:szCs w:val="24"/>
          <w:lang w:eastAsia="ru-RU"/>
        </w:rPr>
        <w:t>управление муниципальным долгом Широкоярского сельсовета Мошковского района Новосибирской области</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1. Отношение величины муниципального долга к суммарному объему налоговых и неналоговых доходов бюджета Широкоярского сельсовета Мошковского района (УГД) рассчитывается по следующей формуле:</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УГД = ГД / ННД x 100%, где:</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ГД - объем муниципального долга Широкоярского сельсовета Мошковского района Новосибирской области на 1 января текущего финансового года;</w:t>
      </w:r>
    </w:p>
    <w:p w:rsidR="00EB4C46" w:rsidRPr="00EB4C46" w:rsidRDefault="00EB4C46" w:rsidP="00EB4C46">
      <w:pPr>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ННД - суммарный объем налоговых и неналоговых доходов бюджета Широкоярского сельсовета Мошковского района.</w:t>
      </w:r>
    </w:p>
    <w:p w:rsidR="00EB4C46" w:rsidRPr="00EB4C46" w:rsidRDefault="00EB4C46" w:rsidP="00EB4C46">
      <w:pPr>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noProof/>
          <w:sz w:val="24"/>
          <w:szCs w:val="24"/>
          <w:lang w:eastAsia="ru-RU"/>
        </w:rPr>
        <w:drawing>
          <wp:inline distT="0" distB="0" distL="0" distR="0" wp14:anchorId="3354223C" wp14:editId="3DB21730">
            <wp:extent cx="876300" cy="2381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p>
    <w:p w:rsidR="00EB4C46" w:rsidRPr="00EB4C46" w:rsidRDefault="00EB4C46" w:rsidP="00EB4C46">
      <w:pPr>
        <w:spacing w:after="0" w:line="240" w:lineRule="auto"/>
        <w:ind w:firstLine="709"/>
        <w:jc w:val="both"/>
        <w:rPr>
          <w:rFonts w:ascii="Times New Roman" w:eastAsia="Times New Roman" w:hAnsi="Times New Roman"/>
          <w:sz w:val="24"/>
          <w:szCs w:val="24"/>
          <w:lang w:eastAsia="ru-RU"/>
        </w:rPr>
      </w:pPr>
      <w:bookmarkStart w:id="0" w:name="sub_1102"/>
      <w:r w:rsidRPr="00EB4C46">
        <w:rPr>
          <w:rFonts w:ascii="Times New Roman" w:eastAsia="Times New Roman" w:hAnsi="Times New Roman"/>
          <w:sz w:val="24"/>
          <w:szCs w:val="24"/>
          <w:lang w:eastAsia="ru-RU"/>
        </w:rPr>
        <w:t>2. Отношение объема расходов на обслуживание муниципального долга к объему расходов бюджета Широкоярского сельсовета Мошковского района, за исключением расходов, осуществляемых за счет субвенций, представляемых из бюджетов бюджетной системы Российской Федерации (УР), рассчитывается по следующей формуле:</w:t>
      </w:r>
      <w:bookmarkEnd w:id="0"/>
    </w:p>
    <w:p w:rsidR="00EB4C46" w:rsidRPr="00EB4C46" w:rsidRDefault="00EB4C46" w:rsidP="00EB4C46">
      <w:pPr>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УР = РГД / (Р - РСФБ) x 100%, где:</w:t>
      </w:r>
    </w:p>
    <w:p w:rsidR="00EB4C46" w:rsidRPr="00EB4C46" w:rsidRDefault="00EB4C46" w:rsidP="00EB4C46">
      <w:pPr>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lastRenderedPageBreak/>
        <w:t>Р - объем расходов бюджета Широкоярского сельсовета Мошковского района в отчетном финансовом году;</w:t>
      </w:r>
    </w:p>
    <w:p w:rsidR="00EB4C46" w:rsidRPr="00EB4C46" w:rsidRDefault="00EB4C46" w:rsidP="00EB4C46">
      <w:pPr>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РСФБ - объем расходов, осуществляемых за счет субвенций, представляемых из бюджетов бюджетной системы Российской Федерации в отчетном финансовом году.</w:t>
      </w:r>
    </w:p>
    <w:p w:rsidR="00EB4C46" w:rsidRPr="00EB4C46" w:rsidRDefault="00EB4C46" w:rsidP="00EB4C46">
      <w:pPr>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noProof/>
          <w:sz w:val="24"/>
          <w:szCs w:val="24"/>
          <w:lang w:eastAsia="ru-RU"/>
        </w:rPr>
        <w:drawing>
          <wp:inline distT="0" distB="0" distL="0" distR="0" wp14:anchorId="74305989" wp14:editId="7DE7D972">
            <wp:extent cx="752475" cy="2381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75" cy="238125"/>
                    </a:xfrm>
                    <a:prstGeom prst="rect">
                      <a:avLst/>
                    </a:prstGeom>
                    <a:noFill/>
                    <a:ln>
                      <a:noFill/>
                    </a:ln>
                  </pic:spPr>
                </pic:pic>
              </a:graphicData>
            </a:graphic>
          </wp:inline>
        </w:drawing>
      </w:r>
    </w:p>
    <w:p w:rsidR="00EB4C46" w:rsidRPr="00EB4C46" w:rsidRDefault="00EB4C46" w:rsidP="00EB4C46">
      <w:pPr>
        <w:spacing w:after="0" w:line="240" w:lineRule="auto"/>
        <w:jc w:val="both"/>
        <w:rPr>
          <w:rFonts w:ascii="Times New Roman" w:eastAsia="Times New Roman" w:hAnsi="Times New Roman"/>
          <w:sz w:val="24"/>
          <w:szCs w:val="24"/>
          <w:lang w:eastAsia="ru-RU"/>
        </w:rPr>
      </w:pPr>
      <w:r w:rsidRPr="00F72674">
        <w:rPr>
          <w:rFonts w:ascii="Times New Roman" w:eastAsia="Times New Roman" w:hAnsi="Times New Roman"/>
          <w:noProof/>
          <w:sz w:val="24"/>
          <w:szCs w:val="24"/>
          <w:lang w:eastAsia="ru-RU"/>
        </w:rPr>
        <w:drawing>
          <wp:anchor distT="0" distB="0" distL="114300" distR="114300" simplePos="0" relativeHeight="251777024" behindDoc="1" locked="0" layoutInCell="1" allowOverlap="1" wp14:anchorId="74CB7F5A" wp14:editId="3DE18F57">
            <wp:simplePos x="0" y="0"/>
            <wp:positionH relativeFrom="column">
              <wp:posOffset>54813</wp:posOffset>
            </wp:positionH>
            <wp:positionV relativeFrom="paragraph">
              <wp:posOffset>143546</wp:posOffset>
            </wp:positionV>
            <wp:extent cx="1975485" cy="810260"/>
            <wp:effectExtent l="0" t="0" r="5715" b="8890"/>
            <wp:wrapTight wrapText="bothSides">
              <wp:wrapPolygon edited="0">
                <wp:start x="0" y="0"/>
                <wp:lineTo x="0" y="21329"/>
                <wp:lineTo x="21454" y="21329"/>
                <wp:lineTo x="2145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5485" cy="810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4C46" w:rsidRPr="00EB4C46" w:rsidRDefault="00EB4C46" w:rsidP="00EB4C46">
      <w:pPr>
        <w:shd w:val="clear" w:color="auto" w:fill="FFFFFF"/>
        <w:spacing w:after="0" w:line="240" w:lineRule="auto"/>
        <w:ind w:firstLine="709"/>
        <w:jc w:val="center"/>
        <w:rPr>
          <w:rFonts w:ascii="Times New Roman" w:eastAsia="Times New Roman" w:hAnsi="Times New Roman"/>
          <w:b/>
          <w:color w:val="000000"/>
          <w:sz w:val="24"/>
          <w:szCs w:val="24"/>
          <w:lang w:eastAsia="ru-RU"/>
        </w:rPr>
      </w:pPr>
      <w:r w:rsidRPr="00EB4C46">
        <w:rPr>
          <w:rFonts w:ascii="Times New Roman" w:eastAsia="Times New Roman" w:hAnsi="Times New Roman"/>
          <w:b/>
          <w:color w:val="000000"/>
          <w:sz w:val="24"/>
          <w:szCs w:val="24"/>
          <w:lang w:eastAsia="ru-RU"/>
        </w:rPr>
        <w:t>Кадастровую стоимость недвижимости можно узнать с помощью публичной кадастровой карты</w:t>
      </w:r>
    </w:p>
    <w:p w:rsidR="00EB4C46" w:rsidRPr="00EB4C46" w:rsidRDefault="00EB4C46" w:rsidP="00EB4C46">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EB4C46">
        <w:rPr>
          <w:rFonts w:ascii="Times New Roman" w:eastAsia="Times New Roman" w:hAnsi="Times New Roman"/>
          <w:sz w:val="24"/>
          <w:szCs w:val="24"/>
          <w:lang w:eastAsia="ru-RU"/>
        </w:rPr>
        <w:t xml:space="preserve">Онлайн-площадка «Публичная кадастровая карта» – официальный ресурс </w:t>
      </w:r>
      <w:proofErr w:type="spellStart"/>
      <w:r w:rsidRPr="00EB4C46">
        <w:rPr>
          <w:rFonts w:ascii="Times New Roman" w:eastAsia="Times New Roman" w:hAnsi="Times New Roman"/>
          <w:sz w:val="24"/>
          <w:szCs w:val="24"/>
          <w:lang w:eastAsia="ru-RU"/>
        </w:rPr>
        <w:t>Росреестра</w:t>
      </w:r>
      <w:proofErr w:type="spellEnd"/>
      <w:r w:rsidRPr="00EB4C46">
        <w:rPr>
          <w:rFonts w:ascii="Times New Roman" w:eastAsia="Times New Roman" w:hAnsi="Times New Roman"/>
          <w:sz w:val="24"/>
          <w:szCs w:val="24"/>
          <w:lang w:eastAsia="ru-RU"/>
        </w:rPr>
        <w:t xml:space="preserve"> – отображает 50 млн. объектов – это земельные участки, строения, здания, дома, расположенные на территории Российской Федерации. </w:t>
      </w:r>
    </w:p>
    <w:p w:rsidR="00EB4C46" w:rsidRPr="00EB4C46" w:rsidRDefault="00EB4C46" w:rsidP="00EB4C46">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EB4C46">
        <w:rPr>
          <w:rFonts w:ascii="Times New Roman" w:eastAsia="Times New Roman" w:hAnsi="Times New Roman"/>
          <w:sz w:val="24"/>
          <w:szCs w:val="24"/>
          <w:lang w:eastAsia="ru-RU"/>
        </w:rPr>
        <w:t xml:space="preserve">Зайти на карту просто – по адресу </w:t>
      </w:r>
      <w:hyperlink r:id="rId12" w:history="1">
        <w:r w:rsidRPr="00EB4C46">
          <w:rPr>
            <w:rFonts w:ascii="Times New Roman" w:eastAsia="Times New Roman" w:hAnsi="Times New Roman"/>
            <w:color w:val="0000FF"/>
            <w:sz w:val="24"/>
            <w:szCs w:val="24"/>
            <w:u w:val="single"/>
            <w:lang w:val="en-US" w:eastAsia="ru-RU"/>
          </w:rPr>
          <w:t>http</w:t>
        </w:r>
        <w:r w:rsidRPr="00EB4C46">
          <w:rPr>
            <w:rFonts w:ascii="Times New Roman" w:eastAsia="Times New Roman" w:hAnsi="Times New Roman"/>
            <w:color w:val="0000FF"/>
            <w:sz w:val="24"/>
            <w:szCs w:val="24"/>
            <w:u w:val="single"/>
            <w:lang w:eastAsia="ru-RU"/>
          </w:rPr>
          <w:t>://</w:t>
        </w:r>
        <w:r w:rsidRPr="00EB4C46">
          <w:rPr>
            <w:rFonts w:ascii="Times New Roman" w:eastAsia="Times New Roman" w:hAnsi="Times New Roman"/>
            <w:color w:val="0000FF"/>
            <w:sz w:val="24"/>
            <w:szCs w:val="24"/>
            <w:u w:val="single"/>
            <w:lang w:val="en-US" w:eastAsia="ru-RU"/>
          </w:rPr>
          <w:t>pkk</w:t>
        </w:r>
        <w:r w:rsidRPr="00EB4C46">
          <w:rPr>
            <w:rFonts w:ascii="Times New Roman" w:eastAsia="Times New Roman" w:hAnsi="Times New Roman"/>
            <w:color w:val="0000FF"/>
            <w:sz w:val="24"/>
            <w:szCs w:val="24"/>
            <w:u w:val="single"/>
            <w:lang w:eastAsia="ru-RU"/>
          </w:rPr>
          <w:t>5.</w:t>
        </w:r>
        <w:r w:rsidRPr="00EB4C46">
          <w:rPr>
            <w:rFonts w:ascii="Times New Roman" w:eastAsia="Times New Roman" w:hAnsi="Times New Roman"/>
            <w:color w:val="0000FF"/>
            <w:sz w:val="24"/>
            <w:szCs w:val="24"/>
            <w:u w:val="single"/>
            <w:lang w:val="en-US" w:eastAsia="ru-RU"/>
          </w:rPr>
          <w:t>rosreestr</w:t>
        </w:r>
        <w:r w:rsidRPr="00EB4C46">
          <w:rPr>
            <w:rFonts w:ascii="Times New Roman" w:eastAsia="Times New Roman" w:hAnsi="Times New Roman"/>
            <w:color w:val="0000FF"/>
            <w:sz w:val="24"/>
            <w:szCs w:val="24"/>
            <w:u w:val="single"/>
            <w:lang w:eastAsia="ru-RU"/>
          </w:rPr>
          <w:t>.</w:t>
        </w:r>
        <w:r w:rsidRPr="00EB4C46">
          <w:rPr>
            <w:rFonts w:ascii="Times New Roman" w:eastAsia="Times New Roman" w:hAnsi="Times New Roman"/>
            <w:color w:val="0000FF"/>
            <w:sz w:val="24"/>
            <w:szCs w:val="24"/>
            <w:u w:val="single"/>
            <w:lang w:val="en-US" w:eastAsia="ru-RU"/>
          </w:rPr>
          <w:t>ru</w:t>
        </w:r>
        <w:r w:rsidRPr="00EB4C46">
          <w:rPr>
            <w:rFonts w:ascii="Times New Roman" w:eastAsia="Times New Roman" w:hAnsi="Times New Roman"/>
            <w:color w:val="0000FF"/>
            <w:sz w:val="24"/>
            <w:szCs w:val="24"/>
            <w:u w:val="single"/>
            <w:lang w:eastAsia="ru-RU"/>
          </w:rPr>
          <w:t>/</w:t>
        </w:r>
      </w:hyperlink>
      <w:r w:rsidRPr="00EB4C46">
        <w:rPr>
          <w:rFonts w:ascii="Times New Roman" w:eastAsia="Times New Roman" w:hAnsi="Times New Roman"/>
          <w:sz w:val="24"/>
          <w:szCs w:val="24"/>
          <w:lang w:eastAsia="ru-RU"/>
        </w:rPr>
        <w:t xml:space="preserve"> или с главной страницы </w:t>
      </w:r>
      <w:r w:rsidRPr="00EB4C46">
        <w:rPr>
          <w:rFonts w:ascii="Times New Roman" w:eastAsia="Times New Roman" w:hAnsi="Times New Roman"/>
          <w:color w:val="000000"/>
          <w:sz w:val="24"/>
          <w:szCs w:val="24"/>
          <w:lang w:eastAsia="ru-RU"/>
        </w:rPr>
        <w:t xml:space="preserve">официального сайта </w:t>
      </w:r>
      <w:proofErr w:type="spellStart"/>
      <w:r w:rsidRPr="00EB4C46">
        <w:rPr>
          <w:rFonts w:ascii="Times New Roman" w:eastAsia="Times New Roman" w:hAnsi="Times New Roman"/>
          <w:color w:val="000000"/>
          <w:sz w:val="24"/>
          <w:szCs w:val="24"/>
          <w:lang w:eastAsia="ru-RU"/>
        </w:rPr>
        <w:t>Росреестра</w:t>
      </w:r>
      <w:proofErr w:type="spellEnd"/>
      <w:r w:rsidRPr="00EB4C46">
        <w:rPr>
          <w:rFonts w:ascii="Times New Roman" w:eastAsia="Times New Roman" w:hAnsi="Times New Roman"/>
          <w:color w:val="000000"/>
          <w:spacing w:val="-2"/>
          <w:sz w:val="24"/>
          <w:szCs w:val="24"/>
          <w:shd w:val="clear" w:color="auto" w:fill="FFFFFF"/>
          <w:lang w:eastAsia="ru-RU"/>
        </w:rPr>
        <w:t xml:space="preserve"> </w:t>
      </w:r>
      <w:hyperlink r:id="rId13" w:history="1">
        <w:r w:rsidRPr="00EB4C46">
          <w:rPr>
            <w:rFonts w:ascii="Times New Roman" w:eastAsia="Times New Roman" w:hAnsi="Times New Roman"/>
            <w:color w:val="0000FF"/>
            <w:sz w:val="24"/>
            <w:szCs w:val="24"/>
            <w:u w:val="single"/>
            <w:lang w:eastAsia="ru-RU"/>
          </w:rPr>
          <w:t>https://rosreestr.ru/site/</w:t>
        </w:r>
      </w:hyperlink>
      <w:r w:rsidRPr="00EB4C46">
        <w:rPr>
          <w:rFonts w:ascii="Times New Roman" w:eastAsia="Times New Roman" w:hAnsi="Times New Roman"/>
          <w:sz w:val="24"/>
          <w:szCs w:val="24"/>
          <w:lang w:eastAsia="ru-RU"/>
        </w:rPr>
        <w:t>. Для поиска объекта необходимо выбрать город, земельный участок или здание. Далее на экране отобразится кадастровый номер объекта, его статус, адрес, категория земель, разрешенное использование, площадь и кадастровая стоимость – вся эта информация предоставляется бесплатно.</w:t>
      </w:r>
      <w:r w:rsidRPr="00EB4C46">
        <w:rPr>
          <w:rFonts w:ascii="Times New Roman" w:eastAsia="Times New Roman" w:hAnsi="Times New Roman"/>
          <w:color w:val="000000"/>
          <w:sz w:val="24"/>
          <w:szCs w:val="24"/>
          <w:lang w:eastAsia="ru-RU"/>
        </w:rPr>
        <w:t xml:space="preserve"> </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color w:val="000000"/>
          <w:sz w:val="24"/>
          <w:szCs w:val="24"/>
          <w:lang w:eastAsia="ru-RU"/>
        </w:rPr>
        <w:t xml:space="preserve">Поиск объекта можно осуществлять и по кадастровому номеру. </w:t>
      </w:r>
    </w:p>
    <w:p w:rsidR="00EB4C46" w:rsidRPr="00EB4C46" w:rsidRDefault="00EB4C46" w:rsidP="00EB4C46">
      <w:pPr>
        <w:shd w:val="clear" w:color="auto" w:fill="FFFFFF"/>
        <w:spacing w:after="0" w:line="240" w:lineRule="auto"/>
        <w:ind w:firstLine="709"/>
        <w:jc w:val="both"/>
        <w:rPr>
          <w:rFonts w:ascii="Times New Roman" w:eastAsia="Times New Roman" w:hAnsi="Times New Roman"/>
          <w:sz w:val="24"/>
          <w:szCs w:val="24"/>
          <w:lang w:eastAsia="ru-RU"/>
        </w:rPr>
      </w:pPr>
      <w:r w:rsidRPr="00EB4C46">
        <w:rPr>
          <w:rFonts w:ascii="Times New Roman" w:eastAsia="Times New Roman" w:hAnsi="Times New Roman"/>
          <w:sz w:val="24"/>
          <w:szCs w:val="24"/>
          <w:lang w:eastAsia="ru-RU"/>
        </w:rPr>
        <w:t xml:space="preserve">Создание Публичной кадастровой карты </w:t>
      </w:r>
      <w:proofErr w:type="spellStart"/>
      <w:r w:rsidRPr="00EB4C46">
        <w:rPr>
          <w:rFonts w:ascii="Times New Roman" w:eastAsia="Times New Roman" w:hAnsi="Times New Roman"/>
          <w:sz w:val="24"/>
          <w:szCs w:val="24"/>
          <w:lang w:eastAsia="ru-RU"/>
        </w:rPr>
        <w:t>Росреестра</w:t>
      </w:r>
      <w:proofErr w:type="spellEnd"/>
      <w:r w:rsidRPr="00EB4C46">
        <w:rPr>
          <w:rFonts w:ascii="Times New Roman" w:eastAsia="Times New Roman" w:hAnsi="Times New Roman"/>
          <w:sz w:val="24"/>
          <w:szCs w:val="24"/>
          <w:lang w:eastAsia="ru-RU"/>
        </w:rPr>
        <w:t xml:space="preserve"> значительно упростило поиск данных, содержащихся в реестре недвижимости, а также сократило время для получения необходимой информации до нескольких минут.</w:t>
      </w:r>
    </w:p>
    <w:p w:rsidR="00EB4C46" w:rsidRPr="00EB4C46" w:rsidRDefault="00EB4C46" w:rsidP="00EB4C46">
      <w:pPr>
        <w:spacing w:after="0" w:line="240" w:lineRule="auto"/>
        <w:ind w:firstLine="709"/>
        <w:contextualSpacing/>
        <w:jc w:val="both"/>
        <w:rPr>
          <w:rFonts w:ascii="Times New Roman" w:hAnsi="Times New Roman"/>
          <w:sz w:val="24"/>
          <w:szCs w:val="24"/>
        </w:rPr>
      </w:pPr>
      <w:r w:rsidRPr="00EB4C46">
        <w:rPr>
          <w:rFonts w:ascii="Times New Roman" w:eastAsia="Times New Roman" w:hAnsi="Times New Roman"/>
          <w:sz w:val="24"/>
          <w:szCs w:val="24"/>
          <w:lang w:eastAsia="ru-RU"/>
        </w:rPr>
        <w:t xml:space="preserve">Стоит отметить, что сведения Публичной кадастровой карты не могут быть использованы в качестве официального документа, они служат только в качестве справочной информации. </w:t>
      </w:r>
    </w:p>
    <w:p w:rsidR="006B1CBF" w:rsidRPr="00B9524A" w:rsidRDefault="006B1CBF" w:rsidP="006B1CBF">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F72674" w:rsidRPr="006B1CBF" w:rsidRDefault="00F72674" w:rsidP="006B1CBF">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6B1CBF">
        <w:rPr>
          <w:rFonts w:ascii="Times New Roman" w:eastAsia="Times New Roman" w:hAnsi="Times New Roman"/>
          <w:b/>
          <w:i/>
          <w:sz w:val="24"/>
          <w:szCs w:val="24"/>
          <w:lang w:eastAsia="ru-RU"/>
        </w:rPr>
        <w:t xml:space="preserve">Материал подготовлен Управлением </w:t>
      </w:r>
      <w:proofErr w:type="spellStart"/>
      <w:r w:rsidRPr="006B1CBF">
        <w:rPr>
          <w:rFonts w:ascii="Times New Roman" w:eastAsia="Times New Roman" w:hAnsi="Times New Roman"/>
          <w:b/>
          <w:i/>
          <w:sz w:val="24"/>
          <w:szCs w:val="24"/>
          <w:lang w:eastAsia="ru-RU"/>
        </w:rPr>
        <w:t>Росреестра</w:t>
      </w:r>
      <w:proofErr w:type="spellEnd"/>
      <w:r w:rsidRPr="006B1CBF">
        <w:rPr>
          <w:rFonts w:ascii="Times New Roman" w:eastAsia="Times New Roman" w:hAnsi="Times New Roman"/>
          <w:b/>
          <w:i/>
          <w:sz w:val="24"/>
          <w:szCs w:val="24"/>
          <w:lang w:eastAsia="ru-RU"/>
        </w:rPr>
        <w:t xml:space="preserve"> </w:t>
      </w:r>
    </w:p>
    <w:p w:rsidR="000D53AD" w:rsidRPr="006B1CBF" w:rsidRDefault="00F72674" w:rsidP="006B1CBF">
      <w:pPr>
        <w:spacing w:after="0" w:line="240" w:lineRule="auto"/>
        <w:jc w:val="right"/>
        <w:rPr>
          <w:rFonts w:ascii="Times New Roman" w:eastAsia="Times New Roman" w:hAnsi="Times New Roman"/>
          <w:sz w:val="24"/>
          <w:szCs w:val="24"/>
          <w:lang w:eastAsia="ru-RU"/>
        </w:rPr>
      </w:pPr>
      <w:r w:rsidRPr="006B1CBF">
        <w:rPr>
          <w:rFonts w:ascii="Times New Roman" w:eastAsia="Times New Roman" w:hAnsi="Times New Roman"/>
          <w:b/>
          <w:i/>
          <w:sz w:val="24"/>
          <w:szCs w:val="24"/>
          <w:lang w:eastAsia="ru-RU"/>
        </w:rPr>
        <w:t>по Новосибирской области</w:t>
      </w:r>
    </w:p>
    <w:p w:rsidR="0096548B" w:rsidRDefault="0096548B" w:rsidP="00387532">
      <w:pPr>
        <w:spacing w:after="0" w:line="240" w:lineRule="auto"/>
        <w:jc w:val="center"/>
        <w:rPr>
          <w:rFonts w:ascii="Times New Roman" w:eastAsia="Times New Roman" w:hAnsi="Times New Roman"/>
          <w:b/>
          <w:i/>
          <w:sz w:val="28"/>
          <w:szCs w:val="28"/>
          <w:lang w:eastAsia="ru-RU"/>
        </w:rPr>
      </w:pPr>
    </w:p>
    <w:p w:rsidR="00EB4C46" w:rsidRPr="000429D8" w:rsidRDefault="00EB4C46" w:rsidP="00EB4C46">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b/>
          <w:sz w:val="24"/>
          <w:szCs w:val="24"/>
        </w:rPr>
      </w:pPr>
      <w:r w:rsidRPr="000429D8">
        <w:rPr>
          <w:rFonts w:ascii="Times New Roman" w:hAnsi="Times New Roman"/>
          <w:b/>
          <w:sz w:val="24"/>
          <w:szCs w:val="24"/>
        </w:rPr>
        <w:t>ПУБЛИЧНЫЕ СЛУШАНИЯ</w:t>
      </w:r>
    </w:p>
    <w:p w:rsidR="00EB4C46" w:rsidRPr="000429D8" w:rsidRDefault="00EB4C46" w:rsidP="00EB4C46">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sz w:val="24"/>
          <w:szCs w:val="24"/>
        </w:rPr>
      </w:pPr>
      <w:r w:rsidRPr="000429D8">
        <w:rPr>
          <w:rFonts w:ascii="Times New Roman" w:hAnsi="Times New Roman"/>
          <w:sz w:val="24"/>
          <w:szCs w:val="24"/>
        </w:rPr>
        <w:t xml:space="preserve">по проекту решения «О бюджете Широкоярского сельсовета Мошковского </w:t>
      </w:r>
      <w:proofErr w:type="gramStart"/>
      <w:r w:rsidRPr="000429D8">
        <w:rPr>
          <w:rFonts w:ascii="Times New Roman" w:hAnsi="Times New Roman"/>
          <w:sz w:val="24"/>
          <w:szCs w:val="24"/>
        </w:rPr>
        <w:t>района  Новосибирской</w:t>
      </w:r>
      <w:proofErr w:type="gramEnd"/>
      <w:r w:rsidRPr="000429D8">
        <w:rPr>
          <w:rFonts w:ascii="Times New Roman" w:hAnsi="Times New Roman"/>
          <w:sz w:val="24"/>
          <w:szCs w:val="24"/>
        </w:rPr>
        <w:t xml:space="preserve"> области на 20</w:t>
      </w:r>
      <w:r>
        <w:rPr>
          <w:rFonts w:ascii="Times New Roman" w:hAnsi="Times New Roman"/>
          <w:sz w:val="24"/>
          <w:szCs w:val="24"/>
        </w:rPr>
        <w:t>20</w:t>
      </w:r>
      <w:r w:rsidRPr="000429D8">
        <w:rPr>
          <w:rFonts w:ascii="Times New Roman" w:hAnsi="Times New Roman"/>
          <w:sz w:val="24"/>
          <w:szCs w:val="24"/>
        </w:rPr>
        <w:t xml:space="preserve"> год и плановый период 20</w:t>
      </w:r>
      <w:r>
        <w:rPr>
          <w:rFonts w:ascii="Times New Roman" w:hAnsi="Times New Roman"/>
          <w:sz w:val="24"/>
          <w:szCs w:val="24"/>
        </w:rPr>
        <w:t>2</w:t>
      </w:r>
      <w:r>
        <w:rPr>
          <w:rFonts w:ascii="Times New Roman" w:hAnsi="Times New Roman"/>
          <w:sz w:val="24"/>
          <w:szCs w:val="24"/>
        </w:rPr>
        <w:t>1</w:t>
      </w:r>
      <w:r w:rsidRPr="000429D8">
        <w:rPr>
          <w:rFonts w:ascii="Times New Roman" w:hAnsi="Times New Roman"/>
          <w:sz w:val="24"/>
          <w:szCs w:val="24"/>
        </w:rPr>
        <w:t xml:space="preserve"> и 202</w:t>
      </w:r>
      <w:r>
        <w:rPr>
          <w:rFonts w:ascii="Times New Roman" w:hAnsi="Times New Roman"/>
          <w:sz w:val="24"/>
          <w:szCs w:val="24"/>
        </w:rPr>
        <w:t>2</w:t>
      </w:r>
      <w:r w:rsidRPr="000429D8">
        <w:rPr>
          <w:rFonts w:ascii="Times New Roman" w:hAnsi="Times New Roman"/>
          <w:sz w:val="24"/>
          <w:szCs w:val="24"/>
        </w:rPr>
        <w:t xml:space="preserve"> годов»</w:t>
      </w:r>
    </w:p>
    <w:p w:rsidR="00EB4C46" w:rsidRPr="000429D8" w:rsidRDefault="00EB4C46" w:rsidP="00EB4C46">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sz w:val="16"/>
          <w:szCs w:val="16"/>
        </w:rPr>
      </w:pPr>
    </w:p>
    <w:p w:rsidR="00EB4C46" w:rsidRPr="000429D8" w:rsidRDefault="00EB4C46" w:rsidP="00EB4C46">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hAnsi="Times New Roman"/>
          <w:b/>
          <w:sz w:val="24"/>
          <w:szCs w:val="24"/>
        </w:rPr>
      </w:pPr>
      <w:r w:rsidRPr="000429D8">
        <w:rPr>
          <w:rFonts w:ascii="Times New Roman" w:hAnsi="Times New Roman"/>
          <w:b/>
          <w:sz w:val="24"/>
          <w:szCs w:val="24"/>
        </w:rPr>
        <w:t>РЕКОМЕНДАЦИИ</w:t>
      </w:r>
    </w:p>
    <w:p w:rsidR="00EB4C46" w:rsidRPr="000429D8" w:rsidRDefault="00EB4C46" w:rsidP="00EB4C46">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b/>
          <w:sz w:val="16"/>
          <w:szCs w:val="16"/>
        </w:rPr>
      </w:pPr>
    </w:p>
    <w:p w:rsidR="00EB4C46" w:rsidRPr="000429D8" w:rsidRDefault="00EB4C46" w:rsidP="00EB4C46">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0429D8">
        <w:rPr>
          <w:rFonts w:ascii="Times New Roman" w:hAnsi="Times New Roman"/>
          <w:sz w:val="24"/>
          <w:szCs w:val="24"/>
        </w:rPr>
        <w:t>1</w:t>
      </w:r>
      <w:r>
        <w:rPr>
          <w:rFonts w:ascii="Times New Roman" w:hAnsi="Times New Roman"/>
          <w:sz w:val="24"/>
          <w:szCs w:val="24"/>
        </w:rPr>
        <w:t>3</w:t>
      </w:r>
      <w:r w:rsidRPr="000429D8">
        <w:rPr>
          <w:rFonts w:ascii="Times New Roman" w:hAnsi="Times New Roman"/>
          <w:sz w:val="24"/>
          <w:szCs w:val="24"/>
        </w:rPr>
        <w:t>.12.201</w:t>
      </w:r>
      <w:r>
        <w:rPr>
          <w:rFonts w:ascii="Times New Roman" w:hAnsi="Times New Roman"/>
          <w:sz w:val="24"/>
          <w:szCs w:val="24"/>
        </w:rPr>
        <w:t>9</w:t>
      </w:r>
      <w:r w:rsidRPr="000429D8">
        <w:rPr>
          <w:rFonts w:ascii="Times New Roman" w:hAnsi="Times New Roman"/>
          <w:sz w:val="24"/>
          <w:szCs w:val="24"/>
        </w:rPr>
        <w:t xml:space="preserve">                                                       п. Широкий Яр                                помещение</w:t>
      </w:r>
    </w:p>
    <w:p w:rsidR="00EB4C46" w:rsidRPr="000429D8" w:rsidRDefault="00EB4C46" w:rsidP="00EB4C46">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0429D8">
        <w:rPr>
          <w:rFonts w:ascii="Times New Roman" w:hAnsi="Times New Roman"/>
          <w:sz w:val="24"/>
          <w:szCs w:val="24"/>
        </w:rPr>
        <w:t>14.00                                                                                                                          Широкоярского КДО</w:t>
      </w:r>
    </w:p>
    <w:p w:rsidR="00EB4C46" w:rsidRPr="000429D8" w:rsidRDefault="00EB4C46" w:rsidP="00EB4C46">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16"/>
          <w:szCs w:val="16"/>
        </w:rPr>
      </w:pPr>
    </w:p>
    <w:p w:rsidR="00EB4C46" w:rsidRPr="000429D8" w:rsidRDefault="00EB4C46" w:rsidP="00EB4C46">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0429D8">
        <w:rPr>
          <w:rFonts w:ascii="Times New Roman" w:hAnsi="Times New Roman"/>
          <w:sz w:val="24"/>
          <w:szCs w:val="24"/>
        </w:rPr>
        <w:tab/>
        <w:t>В соответствии с Положением «О порядке организации и проведения публичных слушаний в Широкоярском сельсовете Мошковского района Новосибирской области, рассмотрев проект решения «О бюджете Широкоярского сельсовета Мошковского района Новосибирской области», участники публичных слушаний</w:t>
      </w:r>
    </w:p>
    <w:p w:rsidR="00EB4C46" w:rsidRPr="000429D8" w:rsidRDefault="00EB4C46" w:rsidP="00EB4C46">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0429D8">
        <w:rPr>
          <w:rFonts w:ascii="Times New Roman" w:hAnsi="Times New Roman"/>
          <w:sz w:val="24"/>
          <w:szCs w:val="24"/>
        </w:rPr>
        <w:t>РЕКОМЕНДУЮТ:</w:t>
      </w:r>
    </w:p>
    <w:p w:rsidR="00EB4C46" w:rsidRPr="000429D8" w:rsidRDefault="00EB4C46" w:rsidP="00EB4C46">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0429D8">
        <w:rPr>
          <w:rFonts w:ascii="Times New Roman" w:hAnsi="Times New Roman"/>
          <w:sz w:val="24"/>
          <w:szCs w:val="24"/>
        </w:rPr>
        <w:tab/>
        <w:t>1. Вынести на утверждение очередной сессии Совета депутатов Широкоярского сельсовета вопрос «О бюджете Широкоярского сельсовета Мошковского района Новосибирской области на 20</w:t>
      </w:r>
      <w:r>
        <w:rPr>
          <w:rFonts w:ascii="Times New Roman" w:hAnsi="Times New Roman"/>
          <w:sz w:val="24"/>
          <w:szCs w:val="24"/>
        </w:rPr>
        <w:t>20</w:t>
      </w:r>
      <w:r w:rsidRPr="000429D8">
        <w:rPr>
          <w:rFonts w:ascii="Times New Roman" w:hAnsi="Times New Roman"/>
          <w:sz w:val="24"/>
          <w:szCs w:val="24"/>
        </w:rPr>
        <w:t xml:space="preserve"> год и плановый период 20</w:t>
      </w:r>
      <w:r>
        <w:rPr>
          <w:rFonts w:ascii="Times New Roman" w:hAnsi="Times New Roman"/>
          <w:sz w:val="24"/>
          <w:szCs w:val="24"/>
        </w:rPr>
        <w:t>2</w:t>
      </w:r>
      <w:r>
        <w:rPr>
          <w:rFonts w:ascii="Times New Roman" w:hAnsi="Times New Roman"/>
          <w:sz w:val="24"/>
          <w:szCs w:val="24"/>
        </w:rPr>
        <w:t>1</w:t>
      </w:r>
      <w:r w:rsidRPr="000429D8">
        <w:rPr>
          <w:rFonts w:ascii="Times New Roman" w:hAnsi="Times New Roman"/>
          <w:sz w:val="24"/>
          <w:szCs w:val="24"/>
        </w:rPr>
        <w:t xml:space="preserve"> и 202</w:t>
      </w:r>
      <w:r>
        <w:rPr>
          <w:rFonts w:ascii="Times New Roman" w:hAnsi="Times New Roman"/>
          <w:sz w:val="24"/>
          <w:szCs w:val="24"/>
        </w:rPr>
        <w:t>2</w:t>
      </w:r>
      <w:r w:rsidRPr="000429D8">
        <w:rPr>
          <w:rFonts w:ascii="Times New Roman" w:hAnsi="Times New Roman"/>
          <w:sz w:val="24"/>
          <w:szCs w:val="24"/>
        </w:rPr>
        <w:t xml:space="preserve"> годов».</w:t>
      </w:r>
    </w:p>
    <w:p w:rsidR="00EB4C46" w:rsidRPr="000429D8" w:rsidRDefault="00EB4C46" w:rsidP="00EB4C46">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0429D8">
        <w:rPr>
          <w:rFonts w:ascii="Times New Roman" w:hAnsi="Times New Roman"/>
          <w:sz w:val="24"/>
          <w:szCs w:val="24"/>
        </w:rPr>
        <w:tab/>
        <w:t>2. Опубликовать Рекомендации публичных слушаний в периодическом печатном издании «Вестник Широкоярского сельсовета».</w:t>
      </w:r>
    </w:p>
    <w:p w:rsidR="00EB4C46" w:rsidRPr="000429D8" w:rsidRDefault="00EB4C46" w:rsidP="00EB4C46">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16"/>
          <w:szCs w:val="16"/>
        </w:rPr>
      </w:pPr>
    </w:p>
    <w:p w:rsidR="00EB4C46" w:rsidRPr="000429D8" w:rsidRDefault="00EB4C46" w:rsidP="00EB4C46">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0429D8">
        <w:rPr>
          <w:rFonts w:ascii="Times New Roman" w:hAnsi="Times New Roman"/>
          <w:sz w:val="24"/>
          <w:szCs w:val="24"/>
        </w:rPr>
        <w:t xml:space="preserve">Председательствующий                                                                                                     </w:t>
      </w:r>
      <w:proofErr w:type="spellStart"/>
      <w:r w:rsidRPr="000429D8">
        <w:rPr>
          <w:rFonts w:ascii="Times New Roman" w:hAnsi="Times New Roman"/>
          <w:sz w:val="24"/>
          <w:szCs w:val="24"/>
        </w:rPr>
        <w:t>А.Л.Старинская</w:t>
      </w:r>
      <w:proofErr w:type="spellEnd"/>
    </w:p>
    <w:p w:rsidR="00EB4C46" w:rsidRPr="000429D8" w:rsidRDefault="00EB4C46" w:rsidP="00EB4C46">
      <w:pPr>
        <w:pBdr>
          <w:top w:val="threeDEngrave" w:sz="24" w:space="1" w:color="auto"/>
          <w:left w:val="threeDEngrave" w:sz="24" w:space="4" w:color="auto"/>
          <w:bottom w:val="threeDEmboss" w:sz="24" w:space="1" w:color="auto"/>
          <w:right w:val="threeDEmboss" w:sz="24" w:space="4" w:color="auto"/>
        </w:pBdr>
        <w:spacing w:after="0" w:line="240" w:lineRule="auto"/>
        <w:jc w:val="both"/>
        <w:rPr>
          <w:rFonts w:ascii="Times New Roman" w:hAnsi="Times New Roman"/>
          <w:sz w:val="24"/>
          <w:szCs w:val="24"/>
        </w:rPr>
      </w:pPr>
      <w:r w:rsidRPr="000429D8">
        <w:rPr>
          <w:rFonts w:ascii="Times New Roman" w:hAnsi="Times New Roman"/>
          <w:sz w:val="24"/>
          <w:szCs w:val="24"/>
        </w:rPr>
        <w:t xml:space="preserve">Секретарь                                                                                                                             </w:t>
      </w:r>
      <w:proofErr w:type="spellStart"/>
      <w:r w:rsidRPr="000429D8">
        <w:rPr>
          <w:rFonts w:ascii="Times New Roman" w:hAnsi="Times New Roman"/>
          <w:sz w:val="24"/>
          <w:szCs w:val="24"/>
        </w:rPr>
        <w:t>О.А.Гриценко</w:t>
      </w:r>
      <w:proofErr w:type="spellEnd"/>
    </w:p>
    <w:p w:rsidR="00EB4C46" w:rsidRDefault="00EB4C46" w:rsidP="00387532">
      <w:pPr>
        <w:spacing w:after="0" w:line="240" w:lineRule="auto"/>
        <w:jc w:val="center"/>
        <w:rPr>
          <w:rFonts w:ascii="Times New Roman" w:eastAsia="Times New Roman" w:hAnsi="Times New Roman"/>
          <w:b/>
          <w:i/>
          <w:sz w:val="28"/>
          <w:szCs w:val="28"/>
          <w:lang w:eastAsia="ru-RU"/>
        </w:rPr>
      </w:pPr>
    </w:p>
    <w:p w:rsidR="00387532" w:rsidRPr="00307925" w:rsidRDefault="00387532" w:rsidP="00387532">
      <w:pPr>
        <w:spacing w:after="0" w:line="240" w:lineRule="auto"/>
        <w:jc w:val="center"/>
        <w:rPr>
          <w:rFonts w:ascii="Times New Roman" w:eastAsia="Times New Roman" w:hAnsi="Times New Roman"/>
          <w:b/>
          <w:i/>
          <w:sz w:val="28"/>
          <w:szCs w:val="28"/>
          <w:lang w:eastAsia="ru-RU"/>
        </w:rPr>
      </w:pPr>
      <w:r w:rsidRPr="00307925">
        <w:rPr>
          <w:rFonts w:ascii="Times New Roman" w:eastAsia="Times New Roman" w:hAnsi="Times New Roman"/>
          <w:b/>
          <w:i/>
          <w:sz w:val="28"/>
          <w:szCs w:val="28"/>
          <w:lang w:eastAsia="ru-RU"/>
        </w:rPr>
        <w:t xml:space="preserve">Информационный материал, подготовленный Левобережным </w:t>
      </w:r>
      <w:r w:rsidR="0096548B">
        <w:rPr>
          <w:rFonts w:ascii="Times New Roman" w:eastAsia="Times New Roman" w:hAnsi="Times New Roman"/>
          <w:b/>
          <w:i/>
          <w:sz w:val="28"/>
          <w:szCs w:val="28"/>
          <w:lang w:eastAsia="ru-RU"/>
        </w:rPr>
        <w:t xml:space="preserve">                     </w:t>
      </w:r>
      <w:r w:rsidRPr="00307925">
        <w:rPr>
          <w:rFonts w:ascii="Times New Roman" w:eastAsia="Times New Roman" w:hAnsi="Times New Roman"/>
          <w:b/>
          <w:i/>
          <w:sz w:val="28"/>
          <w:szCs w:val="28"/>
          <w:lang w:eastAsia="ru-RU"/>
        </w:rPr>
        <w:t>инспекторским участком ФКУ «Центр ГИМС МЧС России по НСО»</w:t>
      </w:r>
    </w:p>
    <w:p w:rsidR="00403E26" w:rsidRPr="005F2EE6" w:rsidRDefault="00387532" w:rsidP="005F2EE6">
      <w:pPr>
        <w:spacing w:after="0" w:line="240" w:lineRule="auto"/>
        <w:jc w:val="both"/>
        <w:rPr>
          <w:rFonts w:ascii="Times New Roman" w:hAnsi="Times New Roman"/>
          <w:b/>
          <w:bCs/>
          <w:i/>
          <w:sz w:val="16"/>
          <w:szCs w:val="16"/>
          <w:lang w:eastAsia="ru-RU"/>
        </w:rPr>
      </w:pPr>
      <w:r>
        <w:rPr>
          <w:rFonts w:ascii="Times New Roman" w:eastAsia="Times New Roman" w:hAnsi="Times New Roman"/>
          <w:sz w:val="24"/>
          <w:szCs w:val="24"/>
          <w:lang w:eastAsia="ru-RU"/>
        </w:rPr>
        <w:tab/>
      </w:r>
    </w:p>
    <w:p w:rsidR="00403E26" w:rsidRPr="00026782" w:rsidRDefault="00403E26" w:rsidP="00387532">
      <w:pPr>
        <w:spacing w:after="0" w:line="240" w:lineRule="auto"/>
        <w:jc w:val="center"/>
        <w:rPr>
          <w:rFonts w:ascii="Times New Roman" w:eastAsia="Times New Roman" w:hAnsi="Times New Roman"/>
          <w:i/>
          <w:sz w:val="28"/>
          <w:szCs w:val="28"/>
          <w:lang w:eastAsia="ru-RU"/>
        </w:rPr>
      </w:pPr>
      <w:r w:rsidRPr="00026782">
        <w:rPr>
          <w:rFonts w:ascii="Times New Roman" w:eastAsia="Times New Roman" w:hAnsi="Times New Roman"/>
          <w:b/>
          <w:bCs/>
          <w:i/>
          <w:iCs/>
          <w:sz w:val="28"/>
          <w:szCs w:val="28"/>
          <w:lang w:eastAsia="ru-RU"/>
        </w:rPr>
        <w:lastRenderedPageBreak/>
        <w:t>Безопасность на льду водоемов</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 xml:space="preserve">            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w:t>
      </w:r>
    </w:p>
    <w:p w:rsidR="00403E26" w:rsidRPr="00387532" w:rsidRDefault="00387532"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Как правило, водоемы замерзают неравномерно: сначала у берега, на мелководье, в защищенных от ветра заливах, а затем уже на середине. На озерах, прудах, ставках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задерживает льдообразование.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Ежегодно тонкий лед становится причиной гибели людей. Как правило, среди погибших чаще всего оказываются дети и рыбаки. Избежать происшествий в период тонкого льда можно, если соблюдать правила безопасности.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w:t>
      </w:r>
    </w:p>
    <w:p w:rsidR="00403E26" w:rsidRPr="00387532" w:rsidRDefault="005F2EE6"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Выходя на лед нужно быть крайне внимательным и соблюдать меры безопасности!!!</w:t>
      </w:r>
    </w:p>
    <w:p w:rsidR="00403E26" w:rsidRPr="00387532" w:rsidRDefault="005F2EE6"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Если Вы стали очевидцем несчастного случая на водном объекте или сами попали в аналогичную ситуацию, и существует возможность сообщить о происшествии, срочно обращайтесь за помощью с мобильного телефона в «Службу спасения» – 112.</w:t>
      </w:r>
      <w:r w:rsidR="00403E26" w:rsidRPr="00387532">
        <w:rPr>
          <w:rFonts w:ascii="Times New Roman" w:eastAsia="Times New Roman" w:hAnsi="Times New Roman"/>
          <w:sz w:val="24"/>
          <w:szCs w:val="24"/>
          <w:lang w:eastAsia="ru-RU"/>
        </w:rPr>
        <w:t xml:space="preserve">                                                                                                 </w:t>
      </w:r>
    </w:p>
    <w:p w:rsidR="000C2F0A" w:rsidRPr="006E0FB9" w:rsidRDefault="00403E26" w:rsidP="006573B3">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sz w:val="24"/>
          <w:szCs w:val="24"/>
          <w:lang w:eastAsia="ru-RU"/>
        </w:rPr>
        <w:t>***</w:t>
      </w:r>
      <w:r w:rsidR="00387532">
        <w:rPr>
          <w:rFonts w:ascii="Times New Roman" w:hAnsi="Times New Roman"/>
          <w:b/>
          <w:bCs/>
          <w:i/>
          <w:sz w:val="24"/>
          <w:szCs w:val="24"/>
          <w:lang w:eastAsia="ru-RU"/>
        </w:rPr>
        <w:t>**</w:t>
      </w:r>
    </w:p>
    <w:p w:rsidR="00403E26" w:rsidRPr="00026782" w:rsidRDefault="006573B3" w:rsidP="006573B3">
      <w:pPr>
        <w:spacing w:after="0" w:line="240" w:lineRule="auto"/>
        <w:jc w:val="center"/>
        <w:outlineLvl w:val="0"/>
        <w:rPr>
          <w:rFonts w:ascii="Times New Roman" w:eastAsia="Times New Roman" w:hAnsi="Times New Roman"/>
          <w:b/>
          <w:bCs/>
          <w:i/>
          <w:kern w:val="36"/>
          <w:sz w:val="28"/>
          <w:szCs w:val="28"/>
          <w:lang w:eastAsia="ru-RU"/>
        </w:rPr>
      </w:pPr>
      <w:r w:rsidRPr="00026782">
        <w:rPr>
          <w:rFonts w:ascii="Times New Roman" w:eastAsia="Times New Roman" w:hAnsi="Times New Roman"/>
          <w:b/>
          <w:bCs/>
          <w:i/>
          <w:kern w:val="36"/>
          <w:sz w:val="28"/>
          <w:szCs w:val="28"/>
          <w:lang w:eastAsia="ru-RU"/>
        </w:rPr>
        <w:t xml:space="preserve">Человек </w:t>
      </w:r>
      <w:r w:rsidR="00026782">
        <w:rPr>
          <w:rFonts w:ascii="Times New Roman" w:eastAsia="Times New Roman" w:hAnsi="Times New Roman"/>
          <w:b/>
          <w:bCs/>
          <w:i/>
          <w:kern w:val="36"/>
          <w:sz w:val="28"/>
          <w:szCs w:val="28"/>
          <w:lang w:eastAsia="ru-RU"/>
        </w:rPr>
        <w:t>в</w:t>
      </w:r>
      <w:r w:rsidRPr="00026782">
        <w:rPr>
          <w:rFonts w:ascii="Times New Roman" w:eastAsia="Times New Roman" w:hAnsi="Times New Roman"/>
          <w:b/>
          <w:bCs/>
          <w:i/>
          <w:kern w:val="36"/>
          <w:sz w:val="28"/>
          <w:szCs w:val="28"/>
          <w:lang w:eastAsia="ru-RU"/>
        </w:rPr>
        <w:t xml:space="preserve"> ледяной воде!</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У него перехватывает дыхание. Голову будто сдавливает железный обруч. Сердце начинает сильно стучать, артериальное давление подскакивает до угрожающих пределов. Мышцы груди и живота рефлекторно сокращаются, вызывая сначала выдох, а затем вдох.   Непроизвольный дыхательный акт особенно опасен, если в этот момент голова находится под водой, ибо человек может захлебнуться. Пытаясь защититься от смертельного действия холода, организм включает в работу систему тепло производства - механизм так называемой Холодовой дрожи. Однако через некоторое время этого тепла становится недостаточно, чтобы компенсировать тепло потери, и организм вновь начинает охлаждаться. Скорость охлаждения организма человека, попавшего в воду, зависит, прежде всего, от температуры воды, физического состояния того, кто оказался в воде, его индивидуальной устойчивости к низким температурам, а также от толщины его подкожно-жирового слоя, теплозащитных свойств одежды. Скорость охлаждения определяет время безопасного пребывания человека в воде. При температуре воды 24°</w:t>
      </w:r>
      <w:proofErr w:type="gramStart"/>
      <w:r w:rsidR="00403E26" w:rsidRPr="00403E26">
        <w:rPr>
          <w:rFonts w:ascii="Times New Roman" w:eastAsia="Times New Roman" w:hAnsi="Times New Roman"/>
          <w:sz w:val="24"/>
          <w:szCs w:val="24"/>
          <w:lang w:eastAsia="ru-RU"/>
        </w:rPr>
        <w:t>С оно</w:t>
      </w:r>
      <w:proofErr w:type="gramEnd"/>
      <w:r w:rsidR="00403E26" w:rsidRPr="00403E26">
        <w:rPr>
          <w:rFonts w:ascii="Times New Roman" w:eastAsia="Times New Roman" w:hAnsi="Times New Roman"/>
          <w:sz w:val="24"/>
          <w:szCs w:val="24"/>
          <w:lang w:eastAsia="ru-RU"/>
        </w:rPr>
        <w:t xml:space="preserve"> составляет 7-9 ч, при 15°С - 3,5-4,5 ч, при 2-3°С - 10-15 минут, а при минус 2°С - не более 5-8 минут. Конечно, указанные сроки не абсолютны и могут варьироваться в ту или иную сторону.                                                                                      Так, при морских катастрофах, происшедших в районах с низкой температурой воды (от минус 1 до 9°С), гибель матросов и пассажиров наступала в течение 5-20 минут. Многие исследователи считают, что при температуре 0...10°С время безопасного пребывания человека в холодной воде ограничивается 20-40 минутами.</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403E26" w:rsidRPr="00403E26">
        <w:rPr>
          <w:rFonts w:ascii="Times New Roman" w:eastAsia="Times New Roman" w:hAnsi="Times New Roman"/>
          <w:b/>
          <w:bCs/>
          <w:sz w:val="24"/>
          <w:szCs w:val="24"/>
          <w:lang w:eastAsia="ru-RU"/>
        </w:rPr>
        <w:t>Необходимо помнить! </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Основным поражающим фактором при длительном пребывании человека в холодной воде является переохлаждение организма, т.е. падение температуры тела и «атака» гипотермии под воздействием непрерывного холода, в том числе и после извлечения пострадавшего из воды.                                                                                                                                    Следовательно, самым важным фактором при спасении людей из холодной воды является время. В такой ситуации счет идет на минуты. Необходимо быстро оценить обстановку и принять грамотное решение: как помочь человеку в данной ситуации. Действовать надо решительно, так как пострадавший быстро коченеет в ледяной воде, к тому же намокшая одежда тянет его вниз.                                                                                                               </w:t>
      </w: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При оказании помощи терпящим бедствие на неокрепшем льду необходимо соблюдать следующие правила: </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 xml:space="preserve">перед тем как сойти с берега на лед, надо внимательно осмотреться, наметить маршрут движения;                                                                                                                                               </w:t>
      </w: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 xml:space="preserve">не выходить на поверхность замерзшего водоема с крутых берегов, вблизи выступающих на </w:t>
      </w:r>
      <w:r w:rsidR="00403E26" w:rsidRPr="00403E26">
        <w:rPr>
          <w:rFonts w:ascii="Times New Roman" w:eastAsia="Times New Roman" w:hAnsi="Times New Roman"/>
          <w:sz w:val="24"/>
          <w:szCs w:val="24"/>
          <w:lang w:eastAsia="ru-RU"/>
        </w:rPr>
        <w:lastRenderedPageBreak/>
        <w:t xml:space="preserve">поверхность кустов и камышей, в местах стока в водоем теплых промышленных отбросов;                                                                                                                                            </w:t>
      </w: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не выходить на тонкий и рыхлый лед в местах, где водоросли вмерзли в лед;</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обходить площадки, покрытые толстым слоем снега (под снегом лед всегда тоньше                          обходить места, где бьют ключи (там тоже лед тоньше), где быстрое течение или где в реку или озеро впадает ручей;</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особенно осторожно надо спускаться с берега, так как лед водоёма может не соединяться с сушей, между ними возможны трещины.</w:t>
      </w:r>
    </w:p>
    <w:p w:rsidR="00224427" w:rsidRPr="00EB4C46" w:rsidRDefault="00403E26" w:rsidP="00EB4C46">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p w:rsidR="00F72674" w:rsidRPr="00EB4C46" w:rsidRDefault="00CA487D" w:rsidP="00E858BE">
      <w:pPr>
        <w:spacing w:after="0" w:line="240" w:lineRule="auto"/>
        <w:jc w:val="center"/>
        <w:rPr>
          <w:rFonts w:ascii="Times New Roman" w:eastAsia="Times New Roman" w:hAnsi="Times New Roman"/>
          <w:sz w:val="24"/>
          <w:szCs w:val="24"/>
          <w:lang w:eastAsia="ru-RU"/>
        </w:rPr>
      </w:pPr>
      <w:r w:rsidRPr="002D3827">
        <w:rPr>
          <w:b/>
          <w:i/>
          <w:sz w:val="28"/>
          <w:szCs w:val="28"/>
        </w:rPr>
        <w:t xml:space="preserve">Будильник безопасности – автономный пожарный </w:t>
      </w:r>
      <w:proofErr w:type="spellStart"/>
      <w:r w:rsidRPr="002D3827">
        <w:rPr>
          <w:b/>
          <w:i/>
          <w:sz w:val="28"/>
          <w:szCs w:val="28"/>
        </w:rPr>
        <w:t>извещатель</w:t>
      </w:r>
      <w:proofErr w:type="spellEnd"/>
      <w:r w:rsidRPr="002D3827">
        <w:rPr>
          <w:b/>
          <w:i/>
          <w:sz w:val="28"/>
          <w:szCs w:val="28"/>
        </w:rPr>
        <w:t>!</w:t>
      </w:r>
    </w:p>
    <w:p w:rsidR="00CA487D" w:rsidRPr="00B93776" w:rsidRDefault="003D43E0" w:rsidP="00294440">
      <w:pPr>
        <w:pStyle w:val="af1"/>
        <w:shd w:val="clear" w:color="auto" w:fill="FFFFFF"/>
        <w:spacing w:before="0" w:beforeAutospacing="0" w:after="0" w:afterAutospacing="0"/>
        <w:jc w:val="both"/>
      </w:pPr>
      <w:r w:rsidRPr="002D3827">
        <w:tab/>
      </w:r>
      <w:r w:rsidR="00CA487D" w:rsidRPr="002D3827">
        <w:t>Выбор пожарного </w:t>
      </w:r>
      <w:proofErr w:type="spellStart"/>
      <w:r w:rsidR="00CA487D" w:rsidRPr="002D3827">
        <w:t>извещателя</w:t>
      </w:r>
      <w:proofErr w:type="spellEnd"/>
      <w:r w:rsidR="00CA487D" w:rsidRPr="002D3827">
        <w:t xml:space="preserve"> хлопотное дело, ведь от этого зависит ваша жизнь и жизнь </w:t>
      </w:r>
      <w:r w:rsidR="00B93776">
        <w:t>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 xml:space="preserve">Автономный пожарный </w:t>
      </w:r>
      <w:proofErr w:type="spellStart"/>
      <w:r w:rsidR="00CA487D" w:rsidRPr="002D3827">
        <w:rPr>
          <w:rStyle w:val="af8"/>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w:t>
      </w:r>
      <w:r w:rsidR="0096548B" w:rsidRPr="002D3827">
        <w:rPr>
          <w:noProof/>
        </w:rPr>
        <w:drawing>
          <wp:anchor distT="0" distB="0" distL="114300" distR="114300" simplePos="0" relativeHeight="251681792" behindDoc="1" locked="0" layoutInCell="1" allowOverlap="1" wp14:anchorId="262D97A7" wp14:editId="3E1FA494">
            <wp:simplePos x="0" y="0"/>
            <wp:positionH relativeFrom="margin">
              <wp:posOffset>3470275</wp:posOffset>
            </wp:positionH>
            <wp:positionV relativeFrom="paragraph">
              <wp:posOffset>349250</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87D" w:rsidRPr="002D3827">
        <w:t>служит  </w:t>
      </w:r>
      <w:proofErr w:type="spellStart"/>
      <w:r w:rsidR="00CA487D" w:rsidRPr="002D3827">
        <w:t>девятивольтовая</w:t>
      </w:r>
      <w:proofErr w:type="spell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480A31"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8"/>
        </w:rPr>
        <w:t>цена датчика-</w:t>
      </w:r>
      <w:proofErr w:type="spellStart"/>
      <w:r w:rsidR="00CA487D" w:rsidRPr="002D3827">
        <w:rPr>
          <w:rStyle w:val="af8"/>
        </w:rPr>
        <w:t>извещателя</w:t>
      </w:r>
      <w:proofErr w:type="spellEnd"/>
      <w:r w:rsidR="00CA487D" w:rsidRPr="002D3827">
        <w:rPr>
          <w:rStyle w:val="af8"/>
        </w:rPr>
        <w:t xml:space="preserve"> с GSM-оповещением гораздо ниже, чем человеческое здоровье, жизнь или сумма возможного ущерба от пожара!</w:t>
      </w:r>
    </w:p>
    <w:p w:rsidR="00CA487D" w:rsidRPr="002D3827" w:rsidRDefault="00435181" w:rsidP="00294440">
      <w:pPr>
        <w:pStyle w:val="af1"/>
        <w:shd w:val="clear" w:color="auto" w:fill="FFFFFF"/>
        <w:spacing w:before="0" w:beforeAutospacing="0" w:after="0" w:afterAutospacing="0"/>
        <w:jc w:val="both"/>
      </w:pPr>
      <w:r>
        <w:tab/>
      </w:r>
      <w:r w:rsidR="00CA487D" w:rsidRPr="002D3827">
        <w:t xml:space="preserve">При поступлении сигнала от автономного пожарного </w:t>
      </w:r>
      <w:proofErr w:type="spellStart"/>
      <w:r w:rsidR="00CA487D" w:rsidRPr="002D3827">
        <w:t>извещателя</w:t>
      </w:r>
      <w:proofErr w:type="spellEnd"/>
      <w:r w:rsidR="00CA487D"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lastRenderedPageBreak/>
        <w:t>— немедленно вызвать пожарную охрану по телефону </w:t>
      </w:r>
      <w:r w:rsidRPr="002D3827">
        <w:rPr>
          <w:rStyle w:val="af8"/>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F72674" w:rsidRPr="00EB4C46" w:rsidRDefault="00CA487D" w:rsidP="00294440">
      <w:pPr>
        <w:pStyle w:val="af1"/>
        <w:shd w:val="clear" w:color="auto" w:fill="FFFFFF"/>
        <w:spacing w:before="0" w:beforeAutospacing="0" w:after="0" w:afterAutospacing="0"/>
        <w:jc w:val="both"/>
        <w:rPr>
          <w:rStyle w:val="af8"/>
          <w:b w:val="0"/>
          <w:bCs w:val="0"/>
        </w:rPr>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8"/>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D33414" w:rsidRDefault="00D33414"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775011" w:rsidRDefault="004C7BC7" w:rsidP="00294440">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775011">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15"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 xml:space="preserve">Нельзя быть уверенным в том, </w:t>
      </w:r>
      <w:proofErr w:type="gramStart"/>
      <w:r w:rsidRPr="00294440">
        <w:rPr>
          <w:rFonts w:ascii="Times New Roman" w:eastAsia="Times New Roman" w:hAnsi="Times New Roman"/>
          <w:b/>
          <w:i/>
          <w:iCs/>
          <w:sz w:val="24"/>
          <w:szCs w:val="24"/>
          <w:lang w:eastAsia="ru-RU"/>
        </w:rPr>
        <w:t>что</w:t>
      </w:r>
      <w:proofErr w:type="gramEnd"/>
      <w:r w:rsidRPr="00294440">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EB4C46"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hAnsi="Times New Roman"/>
          <w:noProof/>
          <w:sz w:val="24"/>
          <w:szCs w:val="24"/>
          <w:lang w:eastAsia="ru-RU"/>
        </w:rPr>
        <w:lastRenderedPageBreak/>
        <w:drawing>
          <wp:anchor distT="0" distB="0" distL="114300" distR="114300" simplePos="0" relativeHeight="251694080" behindDoc="1" locked="0" layoutInCell="1" allowOverlap="1" wp14:anchorId="0119670D" wp14:editId="469307FB">
            <wp:simplePos x="0" y="0"/>
            <wp:positionH relativeFrom="column">
              <wp:posOffset>4066480</wp:posOffset>
            </wp:positionH>
            <wp:positionV relativeFrom="paragraph">
              <wp:posOffset>131708</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6E0FB9" w:rsidRDefault="00D33414" w:rsidP="00294440">
      <w:pPr>
        <w:spacing w:after="0" w:line="240" w:lineRule="auto"/>
        <w:jc w:val="center"/>
        <w:rPr>
          <w:rFonts w:ascii="Times New Roman" w:hAnsi="Times New Roman"/>
          <w:b/>
          <w:i/>
          <w:sz w:val="16"/>
          <w:szCs w:val="16"/>
        </w:rPr>
      </w:pPr>
      <w:r w:rsidRPr="00A51C75">
        <w:rPr>
          <w:rFonts w:asciiTheme="minorHAnsi" w:eastAsiaTheme="minorHAnsi" w:hAnsiTheme="minorHAnsi" w:cstheme="minorBidi"/>
          <w:noProof/>
          <w:lang w:eastAsia="ru-RU"/>
        </w:rPr>
        <w:drawing>
          <wp:anchor distT="0" distB="0" distL="114300" distR="114300" simplePos="0" relativeHeight="251780096" behindDoc="1" locked="0" layoutInCell="1" allowOverlap="1" wp14:anchorId="41A1AEEC" wp14:editId="72C06FE5">
            <wp:simplePos x="0" y="0"/>
            <wp:positionH relativeFrom="column">
              <wp:posOffset>29869</wp:posOffset>
            </wp:positionH>
            <wp:positionV relativeFrom="paragraph">
              <wp:posOffset>63812</wp:posOffset>
            </wp:positionV>
            <wp:extent cx="1784985" cy="2301240"/>
            <wp:effectExtent l="0" t="0" r="5715" b="3810"/>
            <wp:wrapTight wrapText="bothSides">
              <wp:wrapPolygon edited="0">
                <wp:start x="0" y="0"/>
                <wp:lineTo x="0" y="21457"/>
                <wp:lineTo x="21439" y="21457"/>
                <wp:lineTo x="21439" y="0"/>
                <wp:lineTo x="0" y="0"/>
              </wp:wrapPolygon>
            </wp:wrapTight>
            <wp:docPr id="1" name="Рисунок 1" descr="http://admkochevo.ru/upload/versions/16140/69132/elektrichestv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mkochevo.ru/upload/versions/16140/69132/elektrichestvo_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4985"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b/>
          <w:sz w:val="24"/>
          <w:szCs w:val="24"/>
        </w:rPr>
        <w:t>Используя электрообогреватель, следует знать и выполнять ПРАВИЛА его установки и эксплуатации:</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xml:space="preserve">- </w:t>
      </w:r>
      <w:proofErr w:type="gramStart"/>
      <w:r w:rsidRPr="00A51C75">
        <w:rPr>
          <w:rFonts w:ascii="Times New Roman" w:eastAsiaTheme="minorHAnsi" w:hAnsi="Times New Roman"/>
          <w:sz w:val="24"/>
          <w:szCs w:val="24"/>
        </w:rPr>
        <w:t>электрообогреватели  можно</w:t>
      </w:r>
      <w:proofErr w:type="gramEnd"/>
      <w:r w:rsidRPr="00A51C75">
        <w:rPr>
          <w:rFonts w:ascii="Times New Roman" w:eastAsiaTheme="minorHAnsi" w:hAnsi="Times New Roman"/>
          <w:sz w:val="24"/>
          <w:szCs w:val="24"/>
        </w:rPr>
        <w:t xml:space="preserve"> использовать только заводского исполнения;</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электрообогреватели нельзя накрывать горючими материалами, сушить на них или над ними белье, располагать их в непосредственной близости от горючих веществ и материалов;</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за включенными приборами должен быть постоянный контроль, уходя из дома, выключайте их;</w:t>
      </w:r>
    </w:p>
    <w:p w:rsid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необходимо помнить о том, что электрообогреватели являются энергоемкими потребителями и оказывают большую нагрузку на электросеть дома. Если появился запах горелой изоляции и сильный нагрев электропроводов, розеток и их обугливание, постоянно перегорают или отключаются предохранители на электросчетчике - это верный признак того, что электросеть дома перегружена и эксплуатация электрообогревателя опасна.</w:t>
      </w:r>
    </w:p>
    <w:p w:rsidR="00D33414" w:rsidRPr="00A51C75" w:rsidRDefault="00D33414" w:rsidP="00A51C75">
      <w:pPr>
        <w:spacing w:after="0" w:line="240" w:lineRule="auto"/>
        <w:jc w:val="both"/>
        <w:rPr>
          <w:rFonts w:ascii="Times New Roman" w:eastAsiaTheme="minorHAnsi" w:hAnsi="Times New Roman"/>
          <w:sz w:val="16"/>
          <w:szCs w:val="16"/>
        </w:rPr>
      </w:pPr>
    </w:p>
    <w:p w:rsidR="00A51C75" w:rsidRPr="00A51C75" w:rsidRDefault="00A51C75" w:rsidP="00A51C75">
      <w:pPr>
        <w:spacing w:after="0" w:line="240" w:lineRule="auto"/>
        <w:jc w:val="right"/>
        <w:rPr>
          <w:rFonts w:ascii="Times New Roman" w:eastAsiaTheme="minorHAnsi" w:hAnsi="Times New Roman"/>
          <w:b/>
          <w:sz w:val="24"/>
          <w:szCs w:val="24"/>
        </w:rPr>
      </w:pPr>
      <w:r w:rsidRPr="00A51C75">
        <w:rPr>
          <w:rFonts w:ascii="Times New Roman" w:eastAsiaTheme="minorHAnsi" w:hAnsi="Times New Roman"/>
          <w:b/>
          <w:sz w:val="24"/>
          <w:szCs w:val="24"/>
        </w:rPr>
        <w:t xml:space="preserve">       </w:t>
      </w:r>
      <w:proofErr w:type="spellStart"/>
      <w:r w:rsidRPr="00A51C75">
        <w:rPr>
          <w:rFonts w:ascii="Times New Roman" w:eastAsiaTheme="minorHAnsi" w:hAnsi="Times New Roman"/>
          <w:b/>
          <w:sz w:val="24"/>
          <w:szCs w:val="24"/>
        </w:rPr>
        <w:t>ОНДиПР</w:t>
      </w:r>
      <w:proofErr w:type="spellEnd"/>
      <w:r w:rsidRPr="00A51C75">
        <w:rPr>
          <w:rFonts w:ascii="Times New Roman" w:eastAsiaTheme="minorHAnsi" w:hAnsi="Times New Roman"/>
          <w:b/>
          <w:sz w:val="24"/>
          <w:szCs w:val="24"/>
        </w:rPr>
        <w:t xml:space="preserve"> по </w:t>
      </w:r>
      <w:proofErr w:type="spellStart"/>
      <w:r w:rsidRPr="00A51C75">
        <w:rPr>
          <w:rFonts w:ascii="Times New Roman" w:eastAsiaTheme="minorHAnsi" w:hAnsi="Times New Roman"/>
          <w:b/>
          <w:sz w:val="24"/>
          <w:szCs w:val="24"/>
        </w:rPr>
        <w:t>Мошковскому</w:t>
      </w:r>
      <w:proofErr w:type="spellEnd"/>
      <w:r w:rsidRPr="00A51C75">
        <w:rPr>
          <w:rFonts w:ascii="Times New Roman" w:eastAsiaTheme="minorHAnsi" w:hAnsi="Times New Roman"/>
          <w:b/>
          <w:sz w:val="24"/>
          <w:szCs w:val="24"/>
        </w:rPr>
        <w:t xml:space="preserve"> району, ПЧ-107 ГПС НСО по охране Мошковского района</w:t>
      </w:r>
      <w:r w:rsidRPr="00A51C75">
        <w:rPr>
          <w:rFonts w:ascii="Times New Roman" w:eastAsiaTheme="minorHAnsi" w:hAnsi="Times New Roman"/>
          <w:b/>
          <w:sz w:val="24"/>
          <w:szCs w:val="24"/>
        </w:rPr>
        <w:tab/>
      </w:r>
    </w:p>
    <w:p w:rsidR="009C7579" w:rsidRPr="009C7579" w:rsidRDefault="00D33414" w:rsidP="009C7579">
      <w:pPr>
        <w:spacing w:after="160" w:line="259" w:lineRule="auto"/>
        <w:jc w:val="center"/>
        <w:rPr>
          <w:rFonts w:asciiTheme="minorHAnsi" w:eastAsiaTheme="minorHAnsi" w:hAnsiTheme="minorHAnsi" w:cstheme="minorBidi"/>
          <w:b/>
          <w:sz w:val="24"/>
          <w:szCs w:val="24"/>
        </w:rPr>
      </w:pPr>
      <w:r>
        <w:rPr>
          <w:rFonts w:ascii="Times New Roman" w:hAnsi="Times New Roman"/>
          <w:b/>
          <w:i/>
          <w:sz w:val="16"/>
          <w:szCs w:val="16"/>
        </w:rPr>
        <w:t>******</w:t>
      </w:r>
    </w:p>
    <w:p w:rsidR="009C7579" w:rsidRPr="009C7579" w:rsidRDefault="009C7579" w:rsidP="009C7579">
      <w:pPr>
        <w:spacing w:after="0" w:line="240" w:lineRule="auto"/>
        <w:jc w:val="both"/>
        <w:rPr>
          <w:rFonts w:ascii="Times New Roman" w:eastAsiaTheme="minorHAnsi" w:hAnsi="Times New Roman"/>
          <w:b/>
          <w:sz w:val="24"/>
          <w:szCs w:val="24"/>
        </w:rPr>
      </w:pPr>
      <w:r w:rsidRPr="009C7579">
        <w:rPr>
          <w:rFonts w:ascii="Times New Roman" w:eastAsiaTheme="minorHAnsi" w:hAnsi="Times New Roman"/>
          <w:b/>
          <w:sz w:val="24"/>
          <w:szCs w:val="24"/>
        </w:rPr>
        <w:t>Нарушение норм и правил эксплуатации печей создают реальную угрозу жизни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b/>
          <w:sz w:val="24"/>
          <w:szCs w:val="24"/>
        </w:rPr>
        <w:tab/>
      </w:r>
      <w:r w:rsidRPr="009C7579">
        <w:rPr>
          <w:rFonts w:ascii="Times New Roman" w:eastAsiaTheme="minorHAnsi" w:hAnsi="Times New Roman"/>
          <w:sz w:val="24"/>
          <w:szCs w:val="24"/>
        </w:rPr>
        <w:t>Соблюдая элементарные правила эксплуатации отопительных приборов и печей можно избежать трагедии: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к началу отопительного сезона необходимо проверять и производить ремонт отопительных приборов;</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необходимо регулярно осматривать все дымовые каналы и трубы на чердаках, что позволит обнаружить возникшие прогары и трещины по следам копоти, их следует замазывать глиной, а трубы - белить;</w:t>
      </w:r>
    </w:p>
    <w:p w:rsidR="009C7579" w:rsidRPr="009C7579" w:rsidRDefault="00EB4C46" w:rsidP="009C7579">
      <w:pPr>
        <w:spacing w:after="0" w:line="240" w:lineRule="auto"/>
        <w:jc w:val="both"/>
        <w:rPr>
          <w:rFonts w:ascii="Times New Roman" w:eastAsiaTheme="minorHAnsi" w:hAnsi="Times New Roman"/>
          <w:sz w:val="24"/>
          <w:szCs w:val="24"/>
        </w:rPr>
      </w:pPr>
      <w:bookmarkStart w:id="1" w:name="_GoBack"/>
      <w:r w:rsidRPr="009C7579">
        <w:rPr>
          <w:rFonts w:asciiTheme="minorHAnsi" w:eastAsiaTheme="minorHAnsi" w:hAnsiTheme="minorHAnsi" w:cstheme="minorBidi"/>
          <w:noProof/>
          <w:lang w:eastAsia="ru-RU"/>
        </w:rPr>
        <w:lastRenderedPageBreak/>
        <w:drawing>
          <wp:anchor distT="0" distB="0" distL="114300" distR="114300" simplePos="0" relativeHeight="251782144" behindDoc="1" locked="0" layoutInCell="1" allowOverlap="1" wp14:anchorId="463CAE48" wp14:editId="20F6ED41">
            <wp:simplePos x="0" y="0"/>
            <wp:positionH relativeFrom="column">
              <wp:posOffset>-20751</wp:posOffset>
            </wp:positionH>
            <wp:positionV relativeFrom="paragraph">
              <wp:posOffset>147955</wp:posOffset>
            </wp:positionV>
            <wp:extent cx="2476500" cy="1750695"/>
            <wp:effectExtent l="0" t="0" r="0" b="1905"/>
            <wp:wrapTight wrapText="bothSides">
              <wp:wrapPolygon edited="0">
                <wp:start x="0" y="0"/>
                <wp:lineTo x="0" y="21388"/>
                <wp:lineTo x="21434" y="21388"/>
                <wp:lineTo x="21434" y="0"/>
                <wp:lineTo x="0" y="0"/>
              </wp:wrapPolygon>
            </wp:wrapTight>
            <wp:docPr id="4" name="Рисунок 4" descr="http://www.adm-tavda.ru/userfiles/%D0%BF%20%D0%B5%20%D1%87%20%D1%8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dm-tavda.ru/userfiles/%D0%BF%20%D0%B5%20%D1%87%20%D1%8C1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0"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sidR="009C7579" w:rsidRPr="009C7579">
        <w:rPr>
          <w:rFonts w:ascii="Times New Roman" w:eastAsiaTheme="minorHAnsi" w:hAnsi="Times New Roman"/>
          <w:sz w:val="24"/>
          <w:szCs w:val="24"/>
        </w:rPr>
        <w:t>- в частных домовладениях необходимо очищать дымоходы и трубы от сажи;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перекаливать печи и применять для розжига печей на твердом топливе бензин, керосин, другие легковоспламеняющиеся жидкости;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xml:space="preserve">- нельзя топить печи с открытыми дверками и без наличия </w:t>
      </w:r>
      <w:proofErr w:type="spellStart"/>
      <w:r w:rsidRPr="009C7579">
        <w:rPr>
          <w:rFonts w:ascii="Times New Roman" w:eastAsiaTheme="minorHAnsi" w:hAnsi="Times New Roman"/>
          <w:sz w:val="24"/>
          <w:szCs w:val="24"/>
        </w:rPr>
        <w:t>предтопочного</w:t>
      </w:r>
      <w:proofErr w:type="spellEnd"/>
      <w:r w:rsidRPr="009C7579">
        <w:rPr>
          <w:rFonts w:ascii="Times New Roman" w:eastAsiaTheme="minorHAnsi" w:hAnsi="Times New Roman"/>
          <w:sz w:val="24"/>
          <w:szCs w:val="24"/>
        </w:rPr>
        <w:t xml:space="preserve"> листа, прибитого к полу перед топкой;</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xml:space="preserve">- нельзя поручать присмотр </w:t>
      </w:r>
      <w:proofErr w:type="gramStart"/>
      <w:r w:rsidRPr="009C7579">
        <w:rPr>
          <w:rFonts w:ascii="Times New Roman" w:eastAsiaTheme="minorHAnsi" w:hAnsi="Times New Roman"/>
          <w:sz w:val="24"/>
          <w:szCs w:val="24"/>
        </w:rPr>
        <w:t>за топкой печи</w:t>
      </w:r>
      <w:proofErr w:type="gramEnd"/>
      <w:r w:rsidRPr="009C7579">
        <w:rPr>
          <w:rFonts w:ascii="Times New Roman" w:eastAsiaTheme="minorHAnsi" w:hAnsi="Times New Roman"/>
          <w:sz w:val="24"/>
          <w:szCs w:val="24"/>
        </w:rPr>
        <w:t xml:space="preserve"> детям;</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хранить вблизи отопительной печи дрова, легковоспламеняющиеся жидкости, горючие материалы и оставлять топящиеся печи без присмотра.</w:t>
      </w:r>
    </w:p>
    <w:p w:rsidR="009C7579" w:rsidRPr="009C7579" w:rsidRDefault="009C7579" w:rsidP="009C7579">
      <w:pPr>
        <w:spacing w:after="0" w:line="240" w:lineRule="auto"/>
        <w:jc w:val="both"/>
        <w:rPr>
          <w:rFonts w:ascii="Times New Roman" w:eastAsiaTheme="minorHAnsi" w:hAnsi="Times New Roman"/>
          <w:sz w:val="24"/>
          <w:szCs w:val="24"/>
        </w:rPr>
      </w:pPr>
    </w:p>
    <w:p w:rsidR="009C7579" w:rsidRPr="009C7579" w:rsidRDefault="009C7579" w:rsidP="009C7579">
      <w:pPr>
        <w:spacing w:after="0" w:line="240" w:lineRule="auto"/>
        <w:jc w:val="right"/>
        <w:rPr>
          <w:rFonts w:ascii="Times New Roman" w:eastAsiaTheme="minorHAnsi" w:hAnsi="Times New Roman"/>
        </w:rPr>
      </w:pPr>
      <w:proofErr w:type="spellStart"/>
      <w:r w:rsidRPr="009C7579">
        <w:rPr>
          <w:rFonts w:ascii="Times New Roman" w:eastAsiaTheme="minorHAnsi" w:hAnsi="Times New Roman" w:cstheme="minorBidi"/>
          <w:b/>
          <w:sz w:val="24"/>
          <w:szCs w:val="24"/>
        </w:rPr>
        <w:t>ОНДиПР</w:t>
      </w:r>
      <w:proofErr w:type="spellEnd"/>
      <w:r w:rsidRPr="009C7579">
        <w:rPr>
          <w:rFonts w:ascii="Times New Roman" w:eastAsiaTheme="minorHAnsi" w:hAnsi="Times New Roman" w:cstheme="minorBidi"/>
          <w:b/>
          <w:sz w:val="24"/>
          <w:szCs w:val="24"/>
        </w:rPr>
        <w:t xml:space="preserve"> по </w:t>
      </w:r>
      <w:proofErr w:type="spellStart"/>
      <w:r w:rsidRPr="009C7579">
        <w:rPr>
          <w:rFonts w:ascii="Times New Roman" w:eastAsiaTheme="minorHAnsi" w:hAnsi="Times New Roman" w:cstheme="minorBidi"/>
          <w:b/>
          <w:sz w:val="24"/>
          <w:szCs w:val="24"/>
        </w:rPr>
        <w:t>Мошковскому</w:t>
      </w:r>
      <w:proofErr w:type="spellEnd"/>
      <w:r w:rsidRPr="009C7579">
        <w:rPr>
          <w:rFonts w:ascii="Times New Roman" w:eastAsiaTheme="minorHAnsi" w:hAnsi="Times New Roman" w:cstheme="minorBidi"/>
          <w:b/>
          <w:sz w:val="24"/>
          <w:szCs w:val="24"/>
        </w:rPr>
        <w:t xml:space="preserve"> району, ПЧ-107 ГПС НСО по охране Мошковского района</w:t>
      </w:r>
    </w:p>
    <w:p w:rsidR="009C7579" w:rsidRDefault="009C7579" w:rsidP="00294440">
      <w:pPr>
        <w:spacing w:after="0" w:line="240" w:lineRule="auto"/>
        <w:jc w:val="center"/>
        <w:rPr>
          <w:rFonts w:ascii="Times New Roman" w:hAnsi="Times New Roman"/>
          <w:b/>
          <w:i/>
          <w:sz w:val="16"/>
          <w:szCs w:val="16"/>
        </w:rPr>
      </w:pPr>
    </w:p>
    <w:p w:rsidR="00A51C75" w:rsidRPr="00F72674" w:rsidRDefault="00A51C75" w:rsidP="00294440">
      <w:pPr>
        <w:spacing w:after="0" w:line="240" w:lineRule="auto"/>
        <w:jc w:val="center"/>
        <w:rPr>
          <w:rFonts w:ascii="Times New Roman" w:hAnsi="Times New Roman"/>
          <w:b/>
          <w:i/>
          <w:sz w:val="16"/>
          <w:szCs w:val="16"/>
        </w:rPr>
      </w:pPr>
    </w:p>
    <w:p w:rsidR="00357100" w:rsidRPr="00294440" w:rsidRDefault="00357100" w:rsidP="00294440">
      <w:pPr>
        <w:spacing w:after="0" w:line="240" w:lineRule="auto"/>
        <w:jc w:val="center"/>
        <w:rPr>
          <w:rFonts w:ascii="Times New Roman" w:hAnsi="Times New Roman"/>
          <w:b/>
          <w:i/>
          <w:sz w:val="24"/>
          <w:szCs w:val="24"/>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19"/>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6812" w:rsidRDefault="00A76812" w:rsidP="009729FC">
      <w:pPr>
        <w:spacing w:after="0" w:line="240" w:lineRule="auto"/>
      </w:pPr>
      <w:r>
        <w:separator/>
      </w:r>
    </w:p>
  </w:endnote>
  <w:endnote w:type="continuationSeparator" w:id="0">
    <w:p w:rsidR="00A76812" w:rsidRDefault="00A76812"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100" w:rsidRDefault="00357100">
    <w:pPr>
      <w:pStyle w:val="a5"/>
      <w:jc w:val="right"/>
    </w:pPr>
    <w:r>
      <w:fldChar w:fldCharType="begin"/>
    </w:r>
    <w:r>
      <w:instrText xml:space="preserve"> PAGE   \* MERGEFORMAT </w:instrText>
    </w:r>
    <w:r>
      <w:fldChar w:fldCharType="separate"/>
    </w:r>
    <w:r w:rsidR="00EB4C46">
      <w:rPr>
        <w:noProof/>
      </w:rPr>
      <w:t>8</w:t>
    </w:r>
    <w:r>
      <w:fldChar w:fldCharType="end"/>
    </w:r>
  </w:p>
  <w:p w:rsidR="00357100" w:rsidRDefault="0035710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6812" w:rsidRDefault="00A76812" w:rsidP="009729FC">
      <w:pPr>
        <w:spacing w:after="0" w:line="240" w:lineRule="auto"/>
      </w:pPr>
      <w:r>
        <w:separator/>
      </w:r>
    </w:p>
  </w:footnote>
  <w:footnote w:type="continuationSeparator" w:id="0">
    <w:p w:rsidR="00A76812" w:rsidRDefault="00A76812"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D7A057A"/>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BC06C3"/>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4CD3EE7"/>
    <w:multiLevelType w:val="hybridMultilevel"/>
    <w:tmpl w:val="2A520BCA"/>
    <w:lvl w:ilvl="0" w:tplc="698221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9585143"/>
    <w:multiLevelType w:val="hybridMultilevel"/>
    <w:tmpl w:val="5E485DD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326D3BE0"/>
    <w:multiLevelType w:val="hybridMultilevel"/>
    <w:tmpl w:val="F9168914"/>
    <w:lvl w:ilvl="0" w:tplc="6646148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36DF5478"/>
    <w:multiLevelType w:val="hybridMultilevel"/>
    <w:tmpl w:val="A3BAA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11F0D5C"/>
    <w:multiLevelType w:val="hybridMultilevel"/>
    <w:tmpl w:val="ED72E9AA"/>
    <w:lvl w:ilvl="0" w:tplc="1128AC7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2"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5934AE"/>
    <w:multiLevelType w:val="hybridMultilevel"/>
    <w:tmpl w:val="C472C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15:restartNumberingAfterBreak="0">
    <w:nsid w:val="57023D70"/>
    <w:multiLevelType w:val="multilevel"/>
    <w:tmpl w:val="6B04F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7"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457DE8"/>
    <w:multiLevelType w:val="hybridMultilevel"/>
    <w:tmpl w:val="C8748B4E"/>
    <w:lvl w:ilvl="0" w:tplc="BC8031A4">
      <w:start w:val="1"/>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1" w15:restartNumberingAfterBreak="0">
    <w:nsid w:val="64B1200B"/>
    <w:multiLevelType w:val="hybridMultilevel"/>
    <w:tmpl w:val="D47A06E0"/>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651F2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28"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9" w15:restartNumberingAfterBreak="0">
    <w:nsid w:val="6F1E131F"/>
    <w:multiLevelType w:val="multilevel"/>
    <w:tmpl w:val="76DC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7B1984"/>
    <w:multiLevelType w:val="multilevel"/>
    <w:tmpl w:val="50DA35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31" w15:restartNumberingAfterBreak="0">
    <w:nsid w:val="751458D4"/>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72B6C90"/>
    <w:multiLevelType w:val="hybridMultilevel"/>
    <w:tmpl w:val="2096A6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4" w15:restartNumberingAfterBreak="0">
    <w:nsid w:val="7BB64D3C"/>
    <w:multiLevelType w:val="multilevel"/>
    <w:tmpl w:val="5948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4"/>
  </w:num>
  <w:num w:numId="3">
    <w:abstractNumId w:val="25"/>
  </w:num>
  <w:num w:numId="4">
    <w:abstractNumId w:val="18"/>
  </w:num>
  <w:num w:numId="5">
    <w:abstractNumId w:val="5"/>
  </w:num>
  <w:num w:numId="6">
    <w:abstractNumId w:val="12"/>
  </w:num>
  <w:num w:numId="7">
    <w:abstractNumId w:val="1"/>
  </w:num>
  <w:num w:numId="8">
    <w:abstractNumId w:val="26"/>
  </w:num>
  <w:num w:numId="9">
    <w:abstractNumId w:val="6"/>
  </w:num>
  <w:num w:numId="10">
    <w:abstractNumId w:val="28"/>
  </w:num>
  <w:num w:numId="11">
    <w:abstractNumId w:val="8"/>
  </w:num>
  <w:num w:numId="12">
    <w:abstractNumId w:val="23"/>
  </w:num>
  <w:num w:numId="13">
    <w:abstractNumId w:val="16"/>
  </w:num>
  <w:num w:numId="14">
    <w:abstractNumId w:val="14"/>
  </w:num>
  <w:num w:numId="15">
    <w:abstractNumId w:val="17"/>
  </w:num>
  <w:num w:numId="16">
    <w:abstractNumId w:val="20"/>
  </w:num>
  <w:num w:numId="17">
    <w:abstractNumId w:val="11"/>
  </w:num>
  <w:num w:numId="18">
    <w:abstractNumId w:val="33"/>
  </w:num>
  <w:num w:numId="19">
    <w:abstractNumId w:val="22"/>
  </w:num>
  <w:num w:numId="20">
    <w:abstractNumId w:val="7"/>
  </w:num>
  <w:num w:numId="21">
    <w:abstractNumId w:val="30"/>
  </w:num>
  <w:num w:numId="22">
    <w:abstractNumId w:val="31"/>
  </w:num>
  <w:num w:numId="23">
    <w:abstractNumId w:val="2"/>
  </w:num>
  <w:num w:numId="24">
    <w:abstractNumId w:val="13"/>
  </w:num>
  <w:num w:numId="25">
    <w:abstractNumId w:val="0"/>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4"/>
  </w:num>
  <w:num w:numId="29">
    <w:abstractNumId w:val="15"/>
  </w:num>
  <w:num w:numId="30">
    <w:abstractNumId w:val="4"/>
  </w:num>
  <w:num w:numId="31">
    <w:abstractNumId w:val="21"/>
  </w:num>
  <w:num w:numId="32">
    <w:abstractNumId w:val="9"/>
  </w:num>
  <w:num w:numId="33">
    <w:abstractNumId w:val="32"/>
  </w:num>
  <w:num w:numId="34">
    <w:abstractNumId w:val="3"/>
  </w:num>
  <w:num w:numId="35">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13B8"/>
    <w:rsid w:val="00056489"/>
    <w:rsid w:val="0007173B"/>
    <w:rsid w:val="00072106"/>
    <w:rsid w:val="0007347C"/>
    <w:rsid w:val="0009646D"/>
    <w:rsid w:val="0009684A"/>
    <w:rsid w:val="000A2067"/>
    <w:rsid w:val="000A2DB7"/>
    <w:rsid w:val="000A3347"/>
    <w:rsid w:val="000A415E"/>
    <w:rsid w:val="000A6C0B"/>
    <w:rsid w:val="000B4CE8"/>
    <w:rsid w:val="000B5C85"/>
    <w:rsid w:val="000B60CB"/>
    <w:rsid w:val="000C0105"/>
    <w:rsid w:val="000C1BD5"/>
    <w:rsid w:val="000C2F0A"/>
    <w:rsid w:val="000C386E"/>
    <w:rsid w:val="000D4C15"/>
    <w:rsid w:val="000D53AD"/>
    <w:rsid w:val="000D6A3F"/>
    <w:rsid w:val="000E08B1"/>
    <w:rsid w:val="000E0C7B"/>
    <w:rsid w:val="000E243C"/>
    <w:rsid w:val="000E5981"/>
    <w:rsid w:val="000F063C"/>
    <w:rsid w:val="000F0660"/>
    <w:rsid w:val="000F3009"/>
    <w:rsid w:val="000F4721"/>
    <w:rsid w:val="000F4DEE"/>
    <w:rsid w:val="000F6905"/>
    <w:rsid w:val="000F6C2A"/>
    <w:rsid w:val="000F6E5E"/>
    <w:rsid w:val="000F7B65"/>
    <w:rsid w:val="000F7E3A"/>
    <w:rsid w:val="0010147D"/>
    <w:rsid w:val="0010258A"/>
    <w:rsid w:val="00102B4E"/>
    <w:rsid w:val="00103493"/>
    <w:rsid w:val="00105239"/>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5E6C"/>
    <w:rsid w:val="00147C33"/>
    <w:rsid w:val="0015184D"/>
    <w:rsid w:val="00154513"/>
    <w:rsid w:val="00160101"/>
    <w:rsid w:val="00162A8B"/>
    <w:rsid w:val="00165598"/>
    <w:rsid w:val="00170DAC"/>
    <w:rsid w:val="001711AB"/>
    <w:rsid w:val="00173017"/>
    <w:rsid w:val="00173A72"/>
    <w:rsid w:val="00175707"/>
    <w:rsid w:val="0018362E"/>
    <w:rsid w:val="001872BC"/>
    <w:rsid w:val="001908EE"/>
    <w:rsid w:val="00192887"/>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2B3E"/>
    <w:rsid w:val="001F363E"/>
    <w:rsid w:val="001F47EF"/>
    <w:rsid w:val="001F4896"/>
    <w:rsid w:val="001F6179"/>
    <w:rsid w:val="001F7C33"/>
    <w:rsid w:val="002003EE"/>
    <w:rsid w:val="00207524"/>
    <w:rsid w:val="002137A9"/>
    <w:rsid w:val="00215604"/>
    <w:rsid w:val="002165C2"/>
    <w:rsid w:val="00217ED4"/>
    <w:rsid w:val="00220890"/>
    <w:rsid w:val="00224427"/>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FF1"/>
    <w:rsid w:val="002B2270"/>
    <w:rsid w:val="002B2BD3"/>
    <w:rsid w:val="002B45F1"/>
    <w:rsid w:val="002B5913"/>
    <w:rsid w:val="002C26C5"/>
    <w:rsid w:val="002C4CDB"/>
    <w:rsid w:val="002C74A9"/>
    <w:rsid w:val="002C78DD"/>
    <w:rsid w:val="002C7967"/>
    <w:rsid w:val="002D1830"/>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79C0"/>
    <w:rsid w:val="00345DBA"/>
    <w:rsid w:val="00346A73"/>
    <w:rsid w:val="003516A7"/>
    <w:rsid w:val="0035282C"/>
    <w:rsid w:val="00353CE4"/>
    <w:rsid w:val="003545A8"/>
    <w:rsid w:val="003552D7"/>
    <w:rsid w:val="00357100"/>
    <w:rsid w:val="003601A1"/>
    <w:rsid w:val="00365262"/>
    <w:rsid w:val="00371C4F"/>
    <w:rsid w:val="00373EFC"/>
    <w:rsid w:val="0037718C"/>
    <w:rsid w:val="00377A40"/>
    <w:rsid w:val="003819F6"/>
    <w:rsid w:val="00383F29"/>
    <w:rsid w:val="0038451A"/>
    <w:rsid w:val="00387532"/>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69A3"/>
    <w:rsid w:val="003E7A92"/>
    <w:rsid w:val="003F14AA"/>
    <w:rsid w:val="003F66A4"/>
    <w:rsid w:val="003F6EE0"/>
    <w:rsid w:val="00400B33"/>
    <w:rsid w:val="00402504"/>
    <w:rsid w:val="00403E26"/>
    <w:rsid w:val="00410545"/>
    <w:rsid w:val="00413FD4"/>
    <w:rsid w:val="004204D8"/>
    <w:rsid w:val="00420577"/>
    <w:rsid w:val="004244C0"/>
    <w:rsid w:val="00431535"/>
    <w:rsid w:val="0043271C"/>
    <w:rsid w:val="00433EAE"/>
    <w:rsid w:val="00434ABE"/>
    <w:rsid w:val="00435181"/>
    <w:rsid w:val="004353A5"/>
    <w:rsid w:val="00436D2A"/>
    <w:rsid w:val="00441112"/>
    <w:rsid w:val="0044144D"/>
    <w:rsid w:val="00445456"/>
    <w:rsid w:val="00451B15"/>
    <w:rsid w:val="00457220"/>
    <w:rsid w:val="004626FD"/>
    <w:rsid w:val="004715C5"/>
    <w:rsid w:val="00472747"/>
    <w:rsid w:val="004744E4"/>
    <w:rsid w:val="004751C4"/>
    <w:rsid w:val="00477E88"/>
    <w:rsid w:val="00480A31"/>
    <w:rsid w:val="00482A5A"/>
    <w:rsid w:val="0049170C"/>
    <w:rsid w:val="00491F7E"/>
    <w:rsid w:val="00494342"/>
    <w:rsid w:val="0049475A"/>
    <w:rsid w:val="00496449"/>
    <w:rsid w:val="00497009"/>
    <w:rsid w:val="004A0AB3"/>
    <w:rsid w:val="004A18C0"/>
    <w:rsid w:val="004A45AF"/>
    <w:rsid w:val="004A4968"/>
    <w:rsid w:val="004B04C3"/>
    <w:rsid w:val="004B2A32"/>
    <w:rsid w:val="004B737C"/>
    <w:rsid w:val="004B7426"/>
    <w:rsid w:val="004C4683"/>
    <w:rsid w:val="004C7BC7"/>
    <w:rsid w:val="004D350B"/>
    <w:rsid w:val="004E57FF"/>
    <w:rsid w:val="004E6760"/>
    <w:rsid w:val="004F2689"/>
    <w:rsid w:val="004F4938"/>
    <w:rsid w:val="004F5CBE"/>
    <w:rsid w:val="005000A1"/>
    <w:rsid w:val="00500BFF"/>
    <w:rsid w:val="005030F7"/>
    <w:rsid w:val="00506F69"/>
    <w:rsid w:val="00507DDF"/>
    <w:rsid w:val="00512909"/>
    <w:rsid w:val="005138F8"/>
    <w:rsid w:val="00514F26"/>
    <w:rsid w:val="005208E5"/>
    <w:rsid w:val="00521B16"/>
    <w:rsid w:val="00526B80"/>
    <w:rsid w:val="005304A2"/>
    <w:rsid w:val="00536147"/>
    <w:rsid w:val="00540186"/>
    <w:rsid w:val="00540EF4"/>
    <w:rsid w:val="00547828"/>
    <w:rsid w:val="005526FA"/>
    <w:rsid w:val="0055615F"/>
    <w:rsid w:val="00556684"/>
    <w:rsid w:val="00560417"/>
    <w:rsid w:val="00564FC8"/>
    <w:rsid w:val="00566E9C"/>
    <w:rsid w:val="0057030C"/>
    <w:rsid w:val="005709A7"/>
    <w:rsid w:val="00577374"/>
    <w:rsid w:val="00581F0E"/>
    <w:rsid w:val="0058284E"/>
    <w:rsid w:val="00587BCC"/>
    <w:rsid w:val="00592554"/>
    <w:rsid w:val="00595BED"/>
    <w:rsid w:val="00596C33"/>
    <w:rsid w:val="005A038B"/>
    <w:rsid w:val="005A186D"/>
    <w:rsid w:val="005A46BA"/>
    <w:rsid w:val="005B19EF"/>
    <w:rsid w:val="005B3384"/>
    <w:rsid w:val="005B4BD1"/>
    <w:rsid w:val="005C2996"/>
    <w:rsid w:val="005C401A"/>
    <w:rsid w:val="005C4695"/>
    <w:rsid w:val="005D065F"/>
    <w:rsid w:val="005D08F6"/>
    <w:rsid w:val="005D1952"/>
    <w:rsid w:val="005D340B"/>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104F0"/>
    <w:rsid w:val="0061276F"/>
    <w:rsid w:val="00612CA6"/>
    <w:rsid w:val="00613C21"/>
    <w:rsid w:val="00624FB4"/>
    <w:rsid w:val="00625CA2"/>
    <w:rsid w:val="0062709C"/>
    <w:rsid w:val="00631A7D"/>
    <w:rsid w:val="00632E2C"/>
    <w:rsid w:val="006333E8"/>
    <w:rsid w:val="006333F6"/>
    <w:rsid w:val="00637045"/>
    <w:rsid w:val="00642696"/>
    <w:rsid w:val="00642D82"/>
    <w:rsid w:val="00646D16"/>
    <w:rsid w:val="0065129B"/>
    <w:rsid w:val="00652B95"/>
    <w:rsid w:val="00655D20"/>
    <w:rsid w:val="006573B3"/>
    <w:rsid w:val="00662665"/>
    <w:rsid w:val="00662D35"/>
    <w:rsid w:val="00666D5E"/>
    <w:rsid w:val="00667D35"/>
    <w:rsid w:val="006736ED"/>
    <w:rsid w:val="0067550B"/>
    <w:rsid w:val="00685927"/>
    <w:rsid w:val="00690005"/>
    <w:rsid w:val="00690732"/>
    <w:rsid w:val="0069467F"/>
    <w:rsid w:val="006A0D6C"/>
    <w:rsid w:val="006A3018"/>
    <w:rsid w:val="006A3229"/>
    <w:rsid w:val="006A34C3"/>
    <w:rsid w:val="006B1CBF"/>
    <w:rsid w:val="006B68B8"/>
    <w:rsid w:val="006C0E03"/>
    <w:rsid w:val="006C2680"/>
    <w:rsid w:val="006D0AA5"/>
    <w:rsid w:val="006D5126"/>
    <w:rsid w:val="006D5287"/>
    <w:rsid w:val="006D6A39"/>
    <w:rsid w:val="006E0FB9"/>
    <w:rsid w:val="006E4811"/>
    <w:rsid w:val="006E715D"/>
    <w:rsid w:val="006E7D7B"/>
    <w:rsid w:val="006F0E49"/>
    <w:rsid w:val="006F3EBE"/>
    <w:rsid w:val="006F6577"/>
    <w:rsid w:val="00701EFB"/>
    <w:rsid w:val="00706110"/>
    <w:rsid w:val="007108F1"/>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3DA9"/>
    <w:rsid w:val="007574A1"/>
    <w:rsid w:val="0076295E"/>
    <w:rsid w:val="00766EA3"/>
    <w:rsid w:val="007675EB"/>
    <w:rsid w:val="00767E8C"/>
    <w:rsid w:val="0077166F"/>
    <w:rsid w:val="00775011"/>
    <w:rsid w:val="007773C2"/>
    <w:rsid w:val="00781BCA"/>
    <w:rsid w:val="00783714"/>
    <w:rsid w:val="00784140"/>
    <w:rsid w:val="00786BBB"/>
    <w:rsid w:val="00792ACE"/>
    <w:rsid w:val="00795DB3"/>
    <w:rsid w:val="007A3681"/>
    <w:rsid w:val="007A3F07"/>
    <w:rsid w:val="007A42E7"/>
    <w:rsid w:val="007B04B5"/>
    <w:rsid w:val="007B55F8"/>
    <w:rsid w:val="007B5950"/>
    <w:rsid w:val="007C46D6"/>
    <w:rsid w:val="007C6E54"/>
    <w:rsid w:val="007D25D3"/>
    <w:rsid w:val="007D371A"/>
    <w:rsid w:val="007D3C5E"/>
    <w:rsid w:val="007D4CBB"/>
    <w:rsid w:val="007D781A"/>
    <w:rsid w:val="007D7CBC"/>
    <w:rsid w:val="007E26BD"/>
    <w:rsid w:val="007E4252"/>
    <w:rsid w:val="007F227A"/>
    <w:rsid w:val="007F31E0"/>
    <w:rsid w:val="00800706"/>
    <w:rsid w:val="008018EA"/>
    <w:rsid w:val="008023CC"/>
    <w:rsid w:val="00802482"/>
    <w:rsid w:val="00805BB7"/>
    <w:rsid w:val="008114B5"/>
    <w:rsid w:val="0081156B"/>
    <w:rsid w:val="008137D2"/>
    <w:rsid w:val="00813841"/>
    <w:rsid w:val="00815676"/>
    <w:rsid w:val="00816FC6"/>
    <w:rsid w:val="00817D0D"/>
    <w:rsid w:val="00820897"/>
    <w:rsid w:val="00826D61"/>
    <w:rsid w:val="00834233"/>
    <w:rsid w:val="00834DE6"/>
    <w:rsid w:val="008350C1"/>
    <w:rsid w:val="00836CEF"/>
    <w:rsid w:val="00845046"/>
    <w:rsid w:val="008501B7"/>
    <w:rsid w:val="00852100"/>
    <w:rsid w:val="00861A2B"/>
    <w:rsid w:val="00864869"/>
    <w:rsid w:val="008661C3"/>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10D"/>
    <w:rsid w:val="008C12B3"/>
    <w:rsid w:val="008C181C"/>
    <w:rsid w:val="008C2776"/>
    <w:rsid w:val="008C3017"/>
    <w:rsid w:val="008C533D"/>
    <w:rsid w:val="008C6148"/>
    <w:rsid w:val="008C6D48"/>
    <w:rsid w:val="008C74E4"/>
    <w:rsid w:val="008D1CE2"/>
    <w:rsid w:val="008D3966"/>
    <w:rsid w:val="008E0C8D"/>
    <w:rsid w:val="008E2265"/>
    <w:rsid w:val="008E6DAA"/>
    <w:rsid w:val="008E79D2"/>
    <w:rsid w:val="008F375C"/>
    <w:rsid w:val="008F41EC"/>
    <w:rsid w:val="008F4BEF"/>
    <w:rsid w:val="008F5174"/>
    <w:rsid w:val="00902750"/>
    <w:rsid w:val="009045F8"/>
    <w:rsid w:val="00905592"/>
    <w:rsid w:val="00907E52"/>
    <w:rsid w:val="00912746"/>
    <w:rsid w:val="00913329"/>
    <w:rsid w:val="00916F5C"/>
    <w:rsid w:val="0093136F"/>
    <w:rsid w:val="009313AE"/>
    <w:rsid w:val="00931BB2"/>
    <w:rsid w:val="00932300"/>
    <w:rsid w:val="0093329D"/>
    <w:rsid w:val="0093412C"/>
    <w:rsid w:val="00934FE4"/>
    <w:rsid w:val="00936E27"/>
    <w:rsid w:val="00943BB4"/>
    <w:rsid w:val="00945F36"/>
    <w:rsid w:val="00947D48"/>
    <w:rsid w:val="00952B72"/>
    <w:rsid w:val="009530E0"/>
    <w:rsid w:val="00954A1E"/>
    <w:rsid w:val="00955CA6"/>
    <w:rsid w:val="00957AF6"/>
    <w:rsid w:val="00964845"/>
    <w:rsid w:val="0096548B"/>
    <w:rsid w:val="0096641D"/>
    <w:rsid w:val="00966C54"/>
    <w:rsid w:val="00971E30"/>
    <w:rsid w:val="00972285"/>
    <w:rsid w:val="00972556"/>
    <w:rsid w:val="009729FC"/>
    <w:rsid w:val="00972C92"/>
    <w:rsid w:val="0097341E"/>
    <w:rsid w:val="0097799B"/>
    <w:rsid w:val="009806F2"/>
    <w:rsid w:val="009821F0"/>
    <w:rsid w:val="0098455E"/>
    <w:rsid w:val="009845C2"/>
    <w:rsid w:val="00985150"/>
    <w:rsid w:val="00985FC5"/>
    <w:rsid w:val="009860F0"/>
    <w:rsid w:val="009875DD"/>
    <w:rsid w:val="0098769C"/>
    <w:rsid w:val="0099129F"/>
    <w:rsid w:val="00991C6A"/>
    <w:rsid w:val="00992932"/>
    <w:rsid w:val="00994F3D"/>
    <w:rsid w:val="00997FE1"/>
    <w:rsid w:val="009A123B"/>
    <w:rsid w:val="009A4863"/>
    <w:rsid w:val="009A660F"/>
    <w:rsid w:val="009B48CC"/>
    <w:rsid w:val="009B7EFC"/>
    <w:rsid w:val="009C109F"/>
    <w:rsid w:val="009C3640"/>
    <w:rsid w:val="009C5865"/>
    <w:rsid w:val="009C7579"/>
    <w:rsid w:val="009C7F18"/>
    <w:rsid w:val="009D5AEB"/>
    <w:rsid w:val="009E0577"/>
    <w:rsid w:val="009E09AA"/>
    <w:rsid w:val="009E0EE7"/>
    <w:rsid w:val="009E5EB4"/>
    <w:rsid w:val="009F55F7"/>
    <w:rsid w:val="009F5660"/>
    <w:rsid w:val="009F6927"/>
    <w:rsid w:val="009F6CC7"/>
    <w:rsid w:val="00A04D75"/>
    <w:rsid w:val="00A0640B"/>
    <w:rsid w:val="00A105A6"/>
    <w:rsid w:val="00A12955"/>
    <w:rsid w:val="00A12E4F"/>
    <w:rsid w:val="00A1309B"/>
    <w:rsid w:val="00A15E24"/>
    <w:rsid w:val="00A2645A"/>
    <w:rsid w:val="00A32391"/>
    <w:rsid w:val="00A343CD"/>
    <w:rsid w:val="00A40B67"/>
    <w:rsid w:val="00A46AC4"/>
    <w:rsid w:val="00A46FB1"/>
    <w:rsid w:val="00A5036A"/>
    <w:rsid w:val="00A51C75"/>
    <w:rsid w:val="00A521B2"/>
    <w:rsid w:val="00A55F4E"/>
    <w:rsid w:val="00A5715C"/>
    <w:rsid w:val="00A61A13"/>
    <w:rsid w:val="00A62F75"/>
    <w:rsid w:val="00A671DF"/>
    <w:rsid w:val="00A729A9"/>
    <w:rsid w:val="00A72AB0"/>
    <w:rsid w:val="00A72DAB"/>
    <w:rsid w:val="00A742B3"/>
    <w:rsid w:val="00A75AF5"/>
    <w:rsid w:val="00A76812"/>
    <w:rsid w:val="00A81B20"/>
    <w:rsid w:val="00A83D56"/>
    <w:rsid w:val="00A85305"/>
    <w:rsid w:val="00A86392"/>
    <w:rsid w:val="00A86743"/>
    <w:rsid w:val="00A86D05"/>
    <w:rsid w:val="00A90914"/>
    <w:rsid w:val="00A94D6C"/>
    <w:rsid w:val="00AA046F"/>
    <w:rsid w:val="00AA2F5D"/>
    <w:rsid w:val="00AA7289"/>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222E7"/>
    <w:rsid w:val="00B2363C"/>
    <w:rsid w:val="00B262DC"/>
    <w:rsid w:val="00B3458B"/>
    <w:rsid w:val="00B41753"/>
    <w:rsid w:val="00B42A30"/>
    <w:rsid w:val="00B42D01"/>
    <w:rsid w:val="00B4430C"/>
    <w:rsid w:val="00B44C9E"/>
    <w:rsid w:val="00B44ED4"/>
    <w:rsid w:val="00B4571F"/>
    <w:rsid w:val="00B4627C"/>
    <w:rsid w:val="00B514D0"/>
    <w:rsid w:val="00B51C4A"/>
    <w:rsid w:val="00B522E3"/>
    <w:rsid w:val="00B56A3A"/>
    <w:rsid w:val="00B578B8"/>
    <w:rsid w:val="00B61C65"/>
    <w:rsid w:val="00B679F5"/>
    <w:rsid w:val="00B7168E"/>
    <w:rsid w:val="00B75D99"/>
    <w:rsid w:val="00B819BF"/>
    <w:rsid w:val="00B901BE"/>
    <w:rsid w:val="00B921F5"/>
    <w:rsid w:val="00B92C17"/>
    <w:rsid w:val="00B93776"/>
    <w:rsid w:val="00B9524A"/>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5BB2"/>
    <w:rsid w:val="00C57A67"/>
    <w:rsid w:val="00C605F8"/>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C6B"/>
    <w:rsid w:val="00C91FA3"/>
    <w:rsid w:val="00C92095"/>
    <w:rsid w:val="00C92737"/>
    <w:rsid w:val="00C93CD9"/>
    <w:rsid w:val="00C9487C"/>
    <w:rsid w:val="00C965B1"/>
    <w:rsid w:val="00C96600"/>
    <w:rsid w:val="00C96EFC"/>
    <w:rsid w:val="00CA0601"/>
    <w:rsid w:val="00CA1365"/>
    <w:rsid w:val="00CA487D"/>
    <w:rsid w:val="00CA4BCD"/>
    <w:rsid w:val="00CB74A5"/>
    <w:rsid w:val="00CC730A"/>
    <w:rsid w:val="00CD7168"/>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9F6"/>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57D"/>
    <w:rsid w:val="00D868A3"/>
    <w:rsid w:val="00D868B4"/>
    <w:rsid w:val="00D87EF3"/>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6353"/>
    <w:rsid w:val="00DD7618"/>
    <w:rsid w:val="00DD7751"/>
    <w:rsid w:val="00DE0209"/>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B2EEA"/>
    <w:rsid w:val="00EB4C46"/>
    <w:rsid w:val="00EB4F03"/>
    <w:rsid w:val="00EC1678"/>
    <w:rsid w:val="00EC75FA"/>
    <w:rsid w:val="00ED0973"/>
    <w:rsid w:val="00ED3436"/>
    <w:rsid w:val="00ED5498"/>
    <w:rsid w:val="00ED74F0"/>
    <w:rsid w:val="00EE1355"/>
    <w:rsid w:val="00EE1415"/>
    <w:rsid w:val="00EE3DF3"/>
    <w:rsid w:val="00EE4B90"/>
    <w:rsid w:val="00EE7121"/>
    <w:rsid w:val="00EE7DDE"/>
    <w:rsid w:val="00EF2BFC"/>
    <w:rsid w:val="00EF2C4B"/>
    <w:rsid w:val="00EF7635"/>
    <w:rsid w:val="00F00E0C"/>
    <w:rsid w:val="00F02C18"/>
    <w:rsid w:val="00F066C4"/>
    <w:rsid w:val="00F07AE9"/>
    <w:rsid w:val="00F25DAD"/>
    <w:rsid w:val="00F26239"/>
    <w:rsid w:val="00F26693"/>
    <w:rsid w:val="00F27C4F"/>
    <w:rsid w:val="00F359B8"/>
    <w:rsid w:val="00F3645E"/>
    <w:rsid w:val="00F367B3"/>
    <w:rsid w:val="00F36F66"/>
    <w:rsid w:val="00F37647"/>
    <w:rsid w:val="00F404B0"/>
    <w:rsid w:val="00F4124A"/>
    <w:rsid w:val="00F46523"/>
    <w:rsid w:val="00F50464"/>
    <w:rsid w:val="00F511C9"/>
    <w:rsid w:val="00F524D4"/>
    <w:rsid w:val="00F54AE7"/>
    <w:rsid w:val="00F55A69"/>
    <w:rsid w:val="00F70A16"/>
    <w:rsid w:val="00F72674"/>
    <w:rsid w:val="00F7373B"/>
    <w:rsid w:val="00F779C9"/>
    <w:rsid w:val="00F8011B"/>
    <w:rsid w:val="00F83ED5"/>
    <w:rsid w:val="00F8649E"/>
    <w:rsid w:val="00F8696F"/>
    <w:rsid w:val="00F96894"/>
    <w:rsid w:val="00FA6F6F"/>
    <w:rsid w:val="00FB0E72"/>
    <w:rsid w:val="00FB128A"/>
    <w:rsid w:val="00FC1820"/>
    <w:rsid w:val="00FC3B36"/>
    <w:rsid w:val="00FC6AE8"/>
    <w:rsid w:val="00FC789C"/>
    <w:rsid w:val="00FD0BEA"/>
    <w:rsid w:val="00FD2A85"/>
    <w:rsid w:val="00FE51A2"/>
    <w:rsid w:val="00FE5776"/>
    <w:rsid w:val="00FE7617"/>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06E89"/>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BFF"/>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ody Text First Indent"/>
    <w:basedOn w:val="a9"/>
    <w:link w:val="aff6"/>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6">
    <w:name w:val="Красная строка Знак"/>
    <w:basedOn w:val="aa"/>
    <w:link w:val="aff5"/>
    <w:uiPriority w:val="99"/>
    <w:semiHidden/>
    <w:rsid w:val="00D052B5"/>
    <w:rPr>
      <w:rFonts w:ascii="Times New Roman" w:eastAsia="Times New Roman" w:hAnsi="Times New Roman"/>
      <w:b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osreestr.ru/site/"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pkk5.rosreestr.ru/"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hereshevo-school.pruzhany.by/wp-content/uploads/2015/12/ris22122015.jpg" TargetMode="Externa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71FC5-C527-4A25-8EA6-8B9E7CADC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2847</TotalTime>
  <Pages>1</Pages>
  <Words>4277</Words>
  <Characters>24381</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28601</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267</cp:revision>
  <cp:lastPrinted>2019-12-25T05:12:00Z</cp:lastPrinted>
  <dcterms:created xsi:type="dcterms:W3CDTF">2018-04-03T08:54:00Z</dcterms:created>
  <dcterms:modified xsi:type="dcterms:W3CDTF">2019-12-25T05:15:00Z</dcterms:modified>
</cp:coreProperties>
</file>