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F72674">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C96600">
        <w:rPr>
          <w:rFonts w:ascii="Monotype Corsiva" w:hAnsi="Monotype Corsiva" w:cs="Courier New"/>
          <w:b/>
          <w:i/>
          <w:sz w:val="28"/>
          <w:szCs w:val="28"/>
        </w:rPr>
        <w:t>2</w:t>
      </w:r>
      <w:r w:rsidR="00F72674">
        <w:rPr>
          <w:rFonts w:ascii="Monotype Corsiva" w:hAnsi="Monotype Corsiva" w:cs="Courier New"/>
          <w:b/>
          <w:i/>
          <w:sz w:val="28"/>
          <w:szCs w:val="28"/>
        </w:rPr>
        <w:t>9</w:t>
      </w:r>
      <w:r w:rsidR="000A6C0B">
        <w:rPr>
          <w:rFonts w:ascii="Monotype Corsiva" w:hAnsi="Monotype Corsiva" w:cs="Courier New"/>
          <w:b/>
          <w:i/>
          <w:sz w:val="28"/>
          <w:szCs w:val="28"/>
        </w:rPr>
        <w:t xml:space="preserve"> </w:t>
      </w:r>
      <w:r w:rsidR="005F2EE6">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9313AE" w:rsidRPr="009313AE" w:rsidRDefault="009313AE" w:rsidP="009313AE">
      <w:pPr>
        <w:spacing w:after="0" w:line="240" w:lineRule="auto"/>
        <w:ind w:left="142"/>
        <w:jc w:val="both"/>
        <w:rPr>
          <w:sz w:val="18"/>
          <w:szCs w:val="18"/>
        </w:rPr>
      </w:pPr>
    </w:p>
    <w:p w:rsidR="00F72674" w:rsidRPr="00F72674" w:rsidRDefault="00F72674" w:rsidP="00F72674">
      <w:pPr>
        <w:spacing w:after="0" w:line="240" w:lineRule="auto"/>
        <w:rPr>
          <w:rFonts w:ascii="Times New Roman" w:eastAsia="Times New Roman" w:hAnsi="Times New Roman"/>
          <w:noProof/>
          <w:sz w:val="24"/>
          <w:szCs w:val="24"/>
          <w:lang w:eastAsia="ru-RU"/>
        </w:rPr>
      </w:pPr>
      <w:r w:rsidRPr="00F72674">
        <w:rPr>
          <w:rFonts w:ascii="Times New Roman" w:eastAsia="Times New Roman" w:hAnsi="Times New Roman"/>
          <w:noProof/>
          <w:sz w:val="24"/>
          <w:szCs w:val="24"/>
          <w:lang w:eastAsia="ru-RU"/>
        </w:rPr>
        <w:drawing>
          <wp:anchor distT="0" distB="0" distL="114300" distR="114300" simplePos="0" relativeHeight="251777024" behindDoc="1" locked="0" layoutInCell="1" allowOverlap="1" wp14:anchorId="60545FF4" wp14:editId="1FF1F62C">
            <wp:simplePos x="0" y="0"/>
            <wp:positionH relativeFrom="column">
              <wp:posOffset>64099</wp:posOffset>
            </wp:positionH>
            <wp:positionV relativeFrom="paragraph">
              <wp:posOffset>90445</wp:posOffset>
            </wp:positionV>
            <wp:extent cx="1975485" cy="810260"/>
            <wp:effectExtent l="0" t="0" r="5715" b="8890"/>
            <wp:wrapTight wrapText="bothSides">
              <wp:wrapPolygon edited="0">
                <wp:start x="0" y="0"/>
                <wp:lineTo x="0" y="21329"/>
                <wp:lineTo x="21454" y="21329"/>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674" w:rsidRPr="00F72674" w:rsidRDefault="00F72674" w:rsidP="00F72674">
      <w:pPr>
        <w:spacing w:after="0" w:line="240" w:lineRule="auto"/>
        <w:jc w:val="center"/>
        <w:rPr>
          <w:rFonts w:ascii="Times New Roman" w:eastAsia="Times New Roman" w:hAnsi="Times New Roman"/>
          <w:b/>
          <w:bCs/>
          <w:i/>
          <w:sz w:val="24"/>
          <w:szCs w:val="24"/>
          <w:lang w:eastAsia="ru-RU"/>
        </w:rPr>
      </w:pPr>
      <w:r w:rsidRPr="00F72674">
        <w:rPr>
          <w:rFonts w:ascii="Times New Roman" w:eastAsia="Times New Roman" w:hAnsi="Times New Roman"/>
          <w:b/>
          <w:bCs/>
          <w:i/>
          <w:sz w:val="24"/>
          <w:szCs w:val="24"/>
          <w:lang w:eastAsia="ru-RU"/>
        </w:rPr>
        <w:t>Как узнать попадает ли земельный участок в охранную</w:t>
      </w:r>
      <w:r>
        <w:rPr>
          <w:rFonts w:ascii="Times New Roman" w:eastAsia="Times New Roman" w:hAnsi="Times New Roman"/>
          <w:b/>
          <w:bCs/>
          <w:i/>
          <w:sz w:val="24"/>
          <w:szCs w:val="24"/>
          <w:lang w:eastAsia="ru-RU"/>
        </w:rPr>
        <w:t xml:space="preserve">                     </w:t>
      </w:r>
      <w:r w:rsidRPr="00F72674">
        <w:rPr>
          <w:rFonts w:ascii="Times New Roman" w:eastAsia="Times New Roman" w:hAnsi="Times New Roman"/>
          <w:b/>
          <w:bCs/>
          <w:i/>
          <w:sz w:val="24"/>
          <w:szCs w:val="24"/>
          <w:lang w:eastAsia="ru-RU"/>
        </w:rPr>
        <w:t xml:space="preserve"> зону геодезического пункта </w:t>
      </w:r>
    </w:p>
    <w:p w:rsidR="00F72674" w:rsidRPr="00F72674" w:rsidRDefault="00F72674" w:rsidP="00F72674">
      <w:pPr>
        <w:spacing w:after="0" w:line="240" w:lineRule="auto"/>
        <w:jc w:val="center"/>
        <w:rPr>
          <w:rFonts w:ascii="Times New Roman" w:eastAsia="Times New Roman" w:hAnsi="Times New Roman"/>
          <w:b/>
          <w:bCs/>
          <w:sz w:val="16"/>
          <w:szCs w:val="16"/>
          <w:lang w:eastAsia="ru-RU"/>
        </w:rPr>
      </w:pPr>
    </w:p>
    <w:p w:rsidR="00F72674" w:rsidRPr="00F72674" w:rsidRDefault="00F72674" w:rsidP="00F72674">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72674">
        <w:rPr>
          <w:rFonts w:ascii="Times New Roman" w:eastAsia="Times New Roman" w:hAnsi="Times New Roman"/>
          <w:color w:val="000000"/>
          <w:sz w:val="24"/>
          <w:szCs w:val="24"/>
          <w:lang w:eastAsia="ru-RU"/>
        </w:rPr>
        <w:t xml:space="preserve">На территории Новосибирской области находится более 3600 геодезических пунктов, которые являются носителями координат и высот, используются при выполнении геодезических, картографических, кадастровых работ, при инженерных изысканиях, строительстве и эксплуатации зданий и сооружений. </w:t>
      </w:r>
    </w:p>
    <w:p w:rsidR="00F72674" w:rsidRPr="00F72674" w:rsidRDefault="00F72674" w:rsidP="00F7267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Собственники и пользователи земельных участков обязаны сохранять геодезические и другие специальные знаки, установленные на земельных участках. Для обеспечения сохранности геодезических пунктов устанавливаются охранные зоны.</w:t>
      </w:r>
    </w:p>
    <w:p w:rsidR="00F72674" w:rsidRPr="00F72674" w:rsidRDefault="00F72674" w:rsidP="00F7267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 «Работа по установлению охранных зон геодезических пунктов и в</w:t>
      </w:r>
      <w:r w:rsidRPr="00F72674">
        <w:rPr>
          <w:rFonts w:ascii="Times New Roman" w:eastAsia="Times New Roman" w:hAnsi="Times New Roman"/>
          <w:color w:val="000000"/>
          <w:sz w:val="24"/>
          <w:szCs w:val="24"/>
          <w:shd w:val="clear" w:color="auto" w:fill="FFFFFF"/>
          <w:lang w:eastAsia="ru-RU"/>
        </w:rPr>
        <w:t>несению сведений о них в Единый государственный реестр недвижимости</w:t>
      </w:r>
      <w:r w:rsidRPr="00F72674">
        <w:rPr>
          <w:rFonts w:ascii="Times New Roman" w:eastAsia="Times New Roman" w:hAnsi="Times New Roman"/>
          <w:sz w:val="24"/>
          <w:szCs w:val="24"/>
          <w:lang w:eastAsia="ru-RU"/>
        </w:rPr>
        <w:t xml:space="preserve"> является одной из задач Управления </w:t>
      </w:r>
      <w:proofErr w:type="spellStart"/>
      <w:r w:rsidRPr="00F72674">
        <w:rPr>
          <w:rFonts w:ascii="Times New Roman" w:eastAsia="Times New Roman" w:hAnsi="Times New Roman"/>
          <w:sz w:val="24"/>
          <w:szCs w:val="24"/>
          <w:lang w:eastAsia="ru-RU"/>
        </w:rPr>
        <w:t>Росреестра</w:t>
      </w:r>
      <w:proofErr w:type="spellEnd"/>
      <w:r w:rsidRPr="00F72674">
        <w:rPr>
          <w:rFonts w:ascii="Times New Roman" w:eastAsia="Times New Roman" w:hAnsi="Times New Roman"/>
          <w:sz w:val="24"/>
          <w:szCs w:val="24"/>
          <w:lang w:eastAsia="ru-RU"/>
        </w:rPr>
        <w:t xml:space="preserve"> и н</w:t>
      </w:r>
      <w:r w:rsidRPr="00F72674">
        <w:rPr>
          <w:rFonts w:ascii="Times New Roman" w:eastAsia="Times New Roman" w:hAnsi="Times New Roman"/>
          <w:color w:val="000000"/>
          <w:sz w:val="24"/>
          <w:szCs w:val="24"/>
          <w:shd w:val="clear" w:color="auto" w:fill="FFFFFF"/>
          <w:lang w:eastAsia="ru-RU"/>
        </w:rPr>
        <w:t>аправлена на обеспечение их сохранности</w:t>
      </w:r>
      <w:r w:rsidRPr="00F72674">
        <w:rPr>
          <w:rFonts w:ascii="Times New Roman" w:eastAsia="Times New Roman" w:hAnsi="Times New Roman"/>
          <w:sz w:val="24"/>
          <w:szCs w:val="24"/>
          <w:lang w:eastAsia="ru-RU"/>
        </w:rPr>
        <w:t xml:space="preserve">, - </w:t>
      </w:r>
      <w:r w:rsidRPr="00F72674">
        <w:rPr>
          <w:rFonts w:ascii="Times New Roman" w:eastAsia="Times New Roman" w:hAnsi="Times New Roman"/>
          <w:color w:val="000000"/>
          <w:sz w:val="24"/>
          <w:szCs w:val="24"/>
          <w:lang w:eastAsia="ru-RU"/>
        </w:rPr>
        <w:t xml:space="preserve">отмечает заместитель руководителя Управления </w:t>
      </w:r>
      <w:proofErr w:type="spellStart"/>
      <w:r w:rsidRPr="00F72674">
        <w:rPr>
          <w:rFonts w:ascii="Times New Roman" w:eastAsia="Times New Roman" w:hAnsi="Times New Roman"/>
          <w:color w:val="000000"/>
          <w:sz w:val="24"/>
          <w:szCs w:val="24"/>
          <w:lang w:eastAsia="ru-RU"/>
        </w:rPr>
        <w:t>Росреестра</w:t>
      </w:r>
      <w:proofErr w:type="spellEnd"/>
      <w:r w:rsidRPr="00F72674">
        <w:rPr>
          <w:rFonts w:ascii="Times New Roman" w:eastAsia="Times New Roman" w:hAnsi="Times New Roman"/>
          <w:color w:val="000000"/>
          <w:sz w:val="24"/>
          <w:szCs w:val="24"/>
          <w:lang w:eastAsia="ru-RU"/>
        </w:rPr>
        <w:t xml:space="preserve"> по Новосибирской области Наталья Зайцева. - О</w:t>
      </w:r>
      <w:r w:rsidRPr="00F72674">
        <w:rPr>
          <w:rFonts w:ascii="Times New Roman" w:eastAsia="Times New Roman" w:hAnsi="Times New Roman"/>
          <w:color w:val="000000"/>
          <w:sz w:val="24"/>
          <w:szCs w:val="24"/>
          <w:shd w:val="clear" w:color="auto" w:fill="FFFFFF"/>
          <w:lang w:eastAsia="ru-RU"/>
        </w:rPr>
        <w:t xml:space="preserve">дной из главных причин уничтожения геодезических пунктов является отсутствие информации у правообладателей объектов недвижимости о наличии таких пунктов на земельных участках». </w:t>
      </w:r>
    </w:p>
    <w:p w:rsidR="00F72674" w:rsidRPr="00F72674" w:rsidRDefault="00F72674" w:rsidP="00F7267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За истекший период 2019 года в ЕГРН внесено более 2 тысяч охранных зон, что 2 раза больше, чем в 2018 году. </w:t>
      </w:r>
    </w:p>
    <w:p w:rsidR="00F72674" w:rsidRPr="00F72674" w:rsidRDefault="00F72674" w:rsidP="00F7267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Всего в ЕГРН содержатся сведения о 3154 охранных зонах геодезических пунктов.</w:t>
      </w:r>
    </w:p>
    <w:p w:rsidR="00F72674" w:rsidRPr="00F72674" w:rsidRDefault="00F72674" w:rsidP="00F7267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72674">
        <w:rPr>
          <w:rFonts w:ascii="Times New Roman" w:eastAsia="Times New Roman" w:hAnsi="Times New Roman"/>
          <w:color w:val="000000"/>
          <w:sz w:val="24"/>
          <w:szCs w:val="24"/>
          <w:lang w:eastAsia="ru-RU"/>
        </w:rPr>
        <w:t xml:space="preserve">Чтобы узнать, есть ли охранная зона на земельном участке, не попадает ли часть участка под ограничения, можно воспользоваться электронным сервисом </w:t>
      </w:r>
      <w:proofErr w:type="spellStart"/>
      <w:r w:rsidRPr="00F72674">
        <w:rPr>
          <w:rFonts w:ascii="Times New Roman" w:eastAsia="Times New Roman" w:hAnsi="Times New Roman"/>
          <w:color w:val="000000"/>
          <w:sz w:val="24"/>
          <w:szCs w:val="24"/>
          <w:lang w:eastAsia="ru-RU"/>
        </w:rPr>
        <w:t>Росреестра</w:t>
      </w:r>
      <w:proofErr w:type="spellEnd"/>
      <w:r w:rsidRPr="00F72674">
        <w:rPr>
          <w:rFonts w:ascii="Times New Roman" w:eastAsia="Times New Roman" w:hAnsi="Times New Roman"/>
          <w:color w:val="000000"/>
          <w:sz w:val="24"/>
          <w:szCs w:val="24"/>
          <w:lang w:eastAsia="ru-RU"/>
        </w:rPr>
        <w:t xml:space="preserve"> «Публичная кадастровая карта» и найти н</w:t>
      </w:r>
      <w:r w:rsidRPr="00F72674">
        <w:rPr>
          <w:rFonts w:ascii="Times New Roman" w:eastAsia="Times New Roman" w:hAnsi="Times New Roman"/>
          <w:sz w:val="24"/>
          <w:szCs w:val="24"/>
          <w:lang w:eastAsia="ru-RU"/>
        </w:rPr>
        <w:t>ужный объект по кадастровому номеру.</w:t>
      </w:r>
    </w:p>
    <w:p w:rsidR="00F72674" w:rsidRPr="00F72674" w:rsidRDefault="00F72674" w:rsidP="00F72674">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F72674">
        <w:rPr>
          <w:rFonts w:ascii="Times New Roman" w:eastAsia="Times New Roman" w:hAnsi="Times New Roman"/>
          <w:color w:val="000000"/>
          <w:sz w:val="24"/>
          <w:szCs w:val="24"/>
          <w:lang w:eastAsia="ru-RU"/>
        </w:rPr>
        <w:t xml:space="preserve">Учитывая справочный характер «Публичной кадастровой карты», можно получить </w:t>
      </w:r>
      <w:r w:rsidRPr="00F72674">
        <w:rPr>
          <w:rFonts w:ascii="Times New Roman" w:eastAsia="Times New Roman" w:hAnsi="Times New Roman"/>
          <w:sz w:val="24"/>
          <w:szCs w:val="24"/>
          <w:lang w:eastAsia="ru-RU"/>
        </w:rPr>
        <w:t>выписку из ЕГРН об основных характеристиках на объект недвижимости:</w:t>
      </w:r>
    </w:p>
    <w:p w:rsidR="00F72674" w:rsidRPr="00F72674" w:rsidRDefault="00F72674" w:rsidP="00F72674">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 в электронном виде на официальном сайте </w:t>
      </w:r>
      <w:proofErr w:type="spellStart"/>
      <w:r w:rsidRPr="00F72674">
        <w:rPr>
          <w:rFonts w:ascii="Times New Roman" w:eastAsia="Times New Roman" w:hAnsi="Times New Roman"/>
          <w:sz w:val="24"/>
          <w:szCs w:val="24"/>
          <w:lang w:eastAsia="ru-RU"/>
        </w:rPr>
        <w:t>Росреестра</w:t>
      </w:r>
      <w:proofErr w:type="spellEnd"/>
      <w:r w:rsidRPr="00F72674">
        <w:rPr>
          <w:rFonts w:ascii="Times New Roman" w:eastAsia="Times New Roman" w:hAnsi="Times New Roman"/>
          <w:sz w:val="24"/>
          <w:szCs w:val="24"/>
          <w:lang w:eastAsia="ru-RU"/>
        </w:rPr>
        <w:t xml:space="preserve"> в сети Интернет </w:t>
      </w:r>
      <w:hyperlink r:id="rId10" w:history="1">
        <w:r w:rsidRPr="00F72674">
          <w:rPr>
            <w:rFonts w:ascii="Times New Roman" w:eastAsia="Times New Roman" w:hAnsi="Times New Roman"/>
            <w:color w:val="0000FF"/>
            <w:sz w:val="24"/>
            <w:szCs w:val="24"/>
            <w:u w:val="single"/>
            <w:lang w:eastAsia="ru-RU"/>
          </w:rPr>
          <w:t>http://rosreestr.ru/site/</w:t>
        </w:r>
      </w:hyperlink>
      <w:r w:rsidRPr="00F72674">
        <w:rPr>
          <w:rFonts w:ascii="Times New Roman" w:eastAsia="Times New Roman" w:hAnsi="Times New Roman"/>
          <w:sz w:val="24"/>
          <w:szCs w:val="24"/>
          <w:lang w:eastAsia="ru-RU"/>
        </w:rPr>
        <w:t>, воспользовавшись сервисом «Получение сведений из ЕГРН»;</w:t>
      </w:r>
    </w:p>
    <w:p w:rsidR="00F72674" w:rsidRPr="00F72674" w:rsidRDefault="00F72674" w:rsidP="00F72674">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F72674">
        <w:rPr>
          <w:rFonts w:ascii="Times New Roman" w:eastAsia="Times New Roman" w:hAnsi="Times New Roman"/>
          <w:color w:val="000000"/>
          <w:sz w:val="24"/>
          <w:szCs w:val="24"/>
          <w:lang w:eastAsia="ru-RU"/>
        </w:rPr>
        <w:t xml:space="preserve"> - лично в ближайшем центре или офисе многофункционального центра. </w:t>
      </w:r>
      <w:r w:rsidRPr="00F72674">
        <w:rPr>
          <w:rFonts w:ascii="Times New Roman" w:eastAsia="Times New Roman" w:hAnsi="Times New Roman"/>
          <w:sz w:val="24"/>
          <w:szCs w:val="24"/>
          <w:lang w:eastAsia="ru-RU"/>
        </w:rPr>
        <w:t xml:space="preserve">Адреса центров и офисов ГАУ НСО «МФЦ» указаны на сайте </w:t>
      </w:r>
      <w:hyperlink r:id="rId11" w:history="1">
        <w:r w:rsidRPr="00F72674">
          <w:rPr>
            <w:rFonts w:ascii="Times New Roman" w:eastAsia="Times New Roman" w:hAnsi="Times New Roman"/>
            <w:color w:val="0000FF"/>
            <w:sz w:val="24"/>
            <w:szCs w:val="24"/>
            <w:u w:val="single"/>
            <w:lang w:eastAsia="ru-RU"/>
          </w:rPr>
          <w:t>http://www.mfc-nso.ru</w:t>
        </w:r>
      </w:hyperlink>
      <w:r w:rsidRPr="00F72674">
        <w:rPr>
          <w:rFonts w:ascii="Times New Roman" w:eastAsia="Times New Roman" w:hAnsi="Times New Roman"/>
          <w:sz w:val="24"/>
          <w:szCs w:val="24"/>
          <w:lang w:eastAsia="ru-RU"/>
        </w:rPr>
        <w:t xml:space="preserve">. </w:t>
      </w:r>
    </w:p>
    <w:p w:rsidR="00F72674" w:rsidRPr="00F72674" w:rsidRDefault="00F72674" w:rsidP="00F72674">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F72674" w:rsidRPr="00F72674" w:rsidRDefault="00F72674" w:rsidP="00F72674">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F72674">
        <w:rPr>
          <w:rFonts w:ascii="Times New Roman" w:eastAsia="Times New Roman" w:hAnsi="Times New Roman"/>
          <w:b/>
          <w:i/>
          <w:sz w:val="24"/>
          <w:szCs w:val="24"/>
          <w:lang w:eastAsia="ru-RU"/>
        </w:rPr>
        <w:t xml:space="preserve">Материал подготовлен Управлением </w:t>
      </w:r>
      <w:proofErr w:type="spellStart"/>
      <w:r w:rsidRPr="00F72674">
        <w:rPr>
          <w:rFonts w:ascii="Times New Roman" w:eastAsia="Times New Roman" w:hAnsi="Times New Roman"/>
          <w:b/>
          <w:i/>
          <w:sz w:val="24"/>
          <w:szCs w:val="24"/>
          <w:lang w:eastAsia="ru-RU"/>
        </w:rPr>
        <w:t>Росреестра</w:t>
      </w:r>
      <w:proofErr w:type="spellEnd"/>
      <w:r w:rsidRPr="00F72674">
        <w:rPr>
          <w:rFonts w:ascii="Times New Roman" w:eastAsia="Times New Roman" w:hAnsi="Times New Roman"/>
          <w:b/>
          <w:i/>
          <w:sz w:val="24"/>
          <w:szCs w:val="24"/>
          <w:lang w:eastAsia="ru-RU"/>
        </w:rPr>
        <w:t xml:space="preserve"> </w:t>
      </w:r>
    </w:p>
    <w:p w:rsidR="000D53AD" w:rsidRPr="00F72674" w:rsidRDefault="00F72674" w:rsidP="00F72674">
      <w:pPr>
        <w:spacing w:after="0" w:line="240" w:lineRule="auto"/>
        <w:jc w:val="right"/>
        <w:rPr>
          <w:rFonts w:ascii="Times New Roman" w:eastAsia="Times New Roman" w:hAnsi="Times New Roman"/>
          <w:sz w:val="24"/>
          <w:szCs w:val="24"/>
          <w:lang w:eastAsia="ru-RU"/>
        </w:rPr>
      </w:pPr>
      <w:r w:rsidRPr="00F72674">
        <w:rPr>
          <w:rFonts w:ascii="Times New Roman" w:eastAsia="Times New Roman" w:hAnsi="Times New Roman"/>
          <w:b/>
          <w:i/>
          <w:sz w:val="24"/>
          <w:szCs w:val="24"/>
          <w:lang w:eastAsia="ru-RU"/>
        </w:rPr>
        <w:t>по Новосибирской области</w:t>
      </w:r>
    </w:p>
    <w:p w:rsidR="0096548B" w:rsidRDefault="0096548B" w:rsidP="00387532">
      <w:pPr>
        <w:spacing w:after="0" w:line="240" w:lineRule="auto"/>
        <w:jc w:val="center"/>
        <w:rPr>
          <w:rFonts w:ascii="Times New Roman" w:eastAsia="Times New Roman" w:hAnsi="Times New Roman"/>
          <w:b/>
          <w:i/>
          <w:sz w:val="28"/>
          <w:szCs w:val="28"/>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lastRenderedPageBreak/>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5F2EE6" w:rsidRPr="000C2F0A" w:rsidRDefault="00403E26" w:rsidP="000C2F0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224427" w:rsidRPr="00224427" w:rsidRDefault="00224427" w:rsidP="00224427">
      <w:pPr>
        <w:shd w:val="clear" w:color="auto" w:fill="FFFFFF"/>
        <w:spacing w:after="0" w:line="240" w:lineRule="auto"/>
        <w:ind w:right="120"/>
        <w:jc w:val="both"/>
        <w:rPr>
          <w:rFonts w:ascii="inherit" w:eastAsia="Times New Roman" w:hAnsi="inherit"/>
          <w:color w:val="1C1E21"/>
          <w:sz w:val="18"/>
          <w:szCs w:val="18"/>
          <w:lang w:eastAsia="ru-RU"/>
        </w:rPr>
      </w:pPr>
    </w:p>
    <w:p w:rsidR="00224427" w:rsidRPr="00307925" w:rsidRDefault="00224427" w:rsidP="00224427">
      <w:pPr>
        <w:shd w:val="clear" w:color="auto" w:fill="FFFFFF"/>
        <w:spacing w:after="0" w:line="240" w:lineRule="auto"/>
        <w:ind w:right="120"/>
        <w:jc w:val="both"/>
        <w:rPr>
          <w:rFonts w:ascii="inherit" w:eastAsia="Times New Roman" w:hAnsi="inherit" w:cs="Helvetica"/>
          <w:b/>
          <w:bCs/>
          <w:color w:val="616770"/>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5760" behindDoc="1" locked="0" layoutInCell="1" allowOverlap="1" wp14:anchorId="05F6F986" wp14:editId="6ECF3031">
            <wp:simplePos x="0" y="0"/>
            <wp:positionH relativeFrom="column">
              <wp:posOffset>164009</wp:posOffset>
            </wp:positionH>
            <wp:positionV relativeFrom="paragraph">
              <wp:posOffset>41084</wp:posOffset>
            </wp:positionV>
            <wp:extent cx="931653" cy="931653"/>
            <wp:effectExtent l="0" t="0" r="1905" b="1905"/>
            <wp:wrapTight wrapText="bothSides">
              <wp:wrapPolygon edited="0">
                <wp:start x="0" y="0"/>
                <wp:lineTo x="0" y="21202"/>
                <wp:lineTo x="21202" y="21202"/>
                <wp:lineTo x="21202" y="0"/>
                <wp:lineTo x="0" y="0"/>
              </wp:wrapPolygon>
            </wp:wrapTight>
            <wp:docPr id="24" name="Рисунок 24" descr="https://scontent-arn2-1.xx.fbcdn.net/v/t1.0-1/p50x50/11745565_947731108623208_8680768354327537917_n.png?_nc_cat=108&amp;_nc_ht=scontent-arn2-1.xx&amp;oh=5439a0afebfc0d1706e403867f0652d0&amp;oe=5D7CD816">
              <a:hlinkClick xmlns:a="http://schemas.openxmlformats.org/drawingml/2006/main" r:id="rId1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12" tgtFrame="&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653" cy="931653"/>
                    </a:xfrm>
                    <a:prstGeom prst="rect">
                      <a:avLst/>
                    </a:prstGeom>
                    <a:noFill/>
                    <a:ln>
                      <a:noFill/>
                    </a:ln>
                  </pic:spPr>
                </pic:pic>
              </a:graphicData>
            </a:graphic>
          </wp:anchor>
        </w:drawing>
      </w:r>
      <w:r w:rsidRPr="00307925">
        <w:rPr>
          <w:rFonts w:ascii="inherit" w:eastAsia="Times New Roman" w:hAnsi="inherit"/>
          <w:color w:val="1C1E21"/>
          <w:sz w:val="24"/>
          <w:szCs w:val="24"/>
          <w:lang w:eastAsia="ru-RU"/>
        </w:rPr>
        <w:fldChar w:fldCharType="begin"/>
      </w:r>
      <w:r w:rsidRPr="00307925">
        <w:rPr>
          <w:rFonts w:ascii="inherit" w:eastAsia="Times New Roman" w:hAnsi="inherit"/>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307925">
        <w:rPr>
          <w:rFonts w:ascii="inherit" w:eastAsia="Times New Roman" w:hAnsi="inherit"/>
          <w:color w:val="1C1E21"/>
          <w:sz w:val="24"/>
          <w:szCs w:val="24"/>
          <w:lang w:eastAsia="ru-RU"/>
        </w:rPr>
        <w:fldChar w:fldCharType="separate"/>
      </w:r>
      <w:hyperlink r:id="rId14" w:history="1">
        <w:r w:rsidRPr="00307925">
          <w:rPr>
            <w:rFonts w:ascii="inherit" w:eastAsia="Times New Roman" w:hAnsi="inherit" w:cs="Helvetica"/>
            <w:b/>
            <w:bCs/>
            <w:color w:val="385898"/>
            <w:sz w:val="24"/>
            <w:szCs w:val="24"/>
            <w:u w:val="single"/>
            <w:lang w:eastAsia="ru-RU"/>
          </w:rPr>
          <w:t>Портал Госуслуг РФ</w:t>
        </w:r>
      </w:hyperlink>
    </w:p>
    <w:p w:rsidR="00224427" w:rsidRPr="00307925" w:rsidRDefault="00224427" w:rsidP="00224427">
      <w:pPr>
        <w:shd w:val="clear" w:color="auto" w:fill="FFFFFF"/>
        <w:spacing w:after="0" w:line="240" w:lineRule="auto"/>
        <w:ind w:right="120" w:firstLine="709"/>
        <w:jc w:val="both"/>
        <w:rPr>
          <w:rFonts w:ascii="Times New Roman" w:eastAsia="Times New Roman" w:hAnsi="Times New Roman"/>
          <w:sz w:val="24"/>
          <w:szCs w:val="24"/>
          <w:lang w:eastAsia="ru-RU"/>
        </w:rPr>
      </w:pP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inherit" w:eastAsia="Times New Roman" w:hAnsi="inherit"/>
          <w:color w:val="1C1E21"/>
          <w:sz w:val="24"/>
          <w:szCs w:val="24"/>
          <w:lang w:eastAsia="ru-RU"/>
        </w:rPr>
        <w:fldChar w:fldCharType="end"/>
      </w:r>
      <w:r w:rsidRPr="00307925">
        <w:rPr>
          <w:rFonts w:ascii="Times New Roman" w:eastAsia="Times New Roman" w:hAnsi="Times New Roman"/>
          <w:color w:val="1C1E21"/>
          <w:sz w:val="24"/>
          <w:szCs w:val="24"/>
          <w:lang w:eastAsia="ru-RU"/>
        </w:rPr>
        <w:t xml:space="preserve">До </w:t>
      </w:r>
      <w:r w:rsidRPr="00307925">
        <w:rPr>
          <w:rFonts w:ascii="Times New Roman" w:eastAsia="Times New Roman" w:hAnsi="Times New Roman"/>
          <w:b/>
          <w:color w:val="C00000"/>
          <w:sz w:val="24"/>
          <w:szCs w:val="24"/>
          <w:lang w:eastAsia="ru-RU"/>
        </w:rPr>
        <w:t>2 декабря</w:t>
      </w:r>
      <w:r w:rsidRPr="00307925">
        <w:rPr>
          <w:rFonts w:ascii="Times New Roman" w:eastAsia="Times New Roman" w:hAnsi="Times New Roman"/>
          <w:color w:val="C00000"/>
          <w:sz w:val="24"/>
          <w:szCs w:val="24"/>
          <w:lang w:eastAsia="ru-RU"/>
        </w:rPr>
        <w:t xml:space="preserve"> </w:t>
      </w:r>
      <w:r w:rsidRPr="00307925">
        <w:rPr>
          <w:rFonts w:ascii="Times New Roman" w:eastAsia="Times New Roman" w:hAnsi="Times New Roman"/>
          <w:color w:val="1C1E21"/>
          <w:sz w:val="24"/>
          <w:szCs w:val="24"/>
          <w:lang w:eastAsia="ru-RU"/>
        </w:rPr>
        <w:t>нужно заплатить им</w:t>
      </w:r>
      <w:r w:rsidR="00307925">
        <w:rPr>
          <w:rFonts w:ascii="Times New Roman" w:eastAsia="Times New Roman" w:hAnsi="Times New Roman"/>
          <w:color w:val="1C1E21"/>
          <w:sz w:val="24"/>
          <w:szCs w:val="24"/>
          <w:lang w:eastAsia="ru-RU"/>
        </w:rPr>
        <w:t>ущественные налоги за 2018 год:</w:t>
      </w: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noProof/>
          <w:sz w:val="24"/>
          <w:szCs w:val="24"/>
          <w:lang w:eastAsia="ru-RU"/>
        </w:rPr>
        <w:drawing>
          <wp:inline distT="0" distB="0" distL="0" distR="0">
            <wp:extent cx="345116" cy="2926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61" cy="293714"/>
                    </a:xfrm>
                    <a:prstGeom prst="rect">
                      <a:avLst/>
                    </a:prstGeom>
                    <a:noFill/>
                    <a:ln>
                      <a:noFill/>
                    </a:ln>
                  </pic:spPr>
                </pic:pic>
              </a:graphicData>
            </a:graphic>
          </wp:inline>
        </w:drawing>
      </w:r>
      <w:r w:rsidRPr="00307925">
        <w:rPr>
          <w:rFonts w:ascii="Times New Roman" w:eastAsia="Times New Roman" w:hAnsi="Times New Roman"/>
          <w:color w:val="1C1E21"/>
          <w:sz w:val="24"/>
          <w:szCs w:val="24"/>
          <w:lang w:eastAsia="ru-RU"/>
        </w:rPr>
        <w:t xml:space="preserve"> налог на имущество</w:t>
      </w:r>
    </w:p>
    <w:p w:rsidR="00224427" w:rsidRPr="00307925" w:rsidRDefault="00307925" w:rsidP="00224427">
      <w:pPr>
        <w:shd w:val="clear" w:color="auto" w:fill="FFFFFF"/>
        <w:spacing w:after="0" w:line="240" w:lineRule="auto"/>
        <w:rPr>
          <w:rFonts w:eastAsia="Times New Roman" w:cs="Segoe UI Symbol"/>
          <w:color w:val="1C1E21"/>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7808" behindDoc="1" locked="0" layoutInCell="1" allowOverlap="1" wp14:anchorId="583FA3D7" wp14:editId="1C7D5A1B">
            <wp:simplePos x="0" y="0"/>
            <wp:positionH relativeFrom="column">
              <wp:posOffset>1323340</wp:posOffset>
            </wp:positionH>
            <wp:positionV relativeFrom="paragraph">
              <wp:posOffset>273050</wp:posOffset>
            </wp:positionV>
            <wp:extent cx="190500" cy="200025"/>
            <wp:effectExtent l="0" t="0" r="0" b="9525"/>
            <wp:wrapTight wrapText="bothSides">
              <wp:wrapPolygon edited="0">
                <wp:start x="0" y="0"/>
                <wp:lineTo x="0" y="20571"/>
                <wp:lineTo x="19440" y="20571"/>
                <wp:lineTo x="19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14:sizeRelH relativeFrom="margin">
              <wp14:pctWidth>0</wp14:pctWidth>
            </wp14:sizeRelH>
            <wp14:sizeRelV relativeFrom="margin">
              <wp14:pctHeight>0</wp14:pctHeight>
            </wp14:sizeRelV>
          </wp:anchor>
        </w:drawing>
      </w:r>
      <w:r w:rsidRPr="00307925">
        <w:rPr>
          <w:rFonts w:ascii="Times New Roman" w:eastAsia="Times New Roman" w:hAnsi="Times New Roman"/>
          <w:noProof/>
          <w:sz w:val="24"/>
          <w:szCs w:val="24"/>
          <w:lang w:eastAsia="ru-RU"/>
        </w:rPr>
        <w:drawing>
          <wp:anchor distT="0" distB="0" distL="114300" distR="114300" simplePos="0" relativeHeight="251766784" behindDoc="1" locked="0" layoutInCell="1" allowOverlap="1" wp14:anchorId="36C0F578" wp14:editId="2395CF2B">
            <wp:simplePos x="0" y="0"/>
            <wp:positionH relativeFrom="column">
              <wp:posOffset>1305081</wp:posOffset>
            </wp:positionH>
            <wp:positionV relativeFrom="paragraph">
              <wp:posOffset>13275</wp:posOffset>
            </wp:positionV>
            <wp:extent cx="209550" cy="218281"/>
            <wp:effectExtent l="0" t="0" r="0" b="0"/>
            <wp:wrapTight wrapText="bothSides">
              <wp:wrapPolygon edited="0">
                <wp:start x="0" y="0"/>
                <wp:lineTo x="0" y="18892"/>
                <wp:lineTo x="19636" y="18892"/>
                <wp:lineTo x="196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550" cy="218281"/>
                    </a:xfrm>
                    <a:prstGeom prst="rect">
                      <a:avLst/>
                    </a:prstGeom>
                  </pic:spPr>
                </pic:pic>
              </a:graphicData>
            </a:graphic>
          </wp:anchor>
        </w:drawing>
      </w:r>
      <w:r w:rsidR="00224427" w:rsidRPr="00307925">
        <w:rPr>
          <w:rFonts w:ascii="Times New Roman" w:eastAsia="Times New Roman" w:hAnsi="Times New Roman"/>
          <w:color w:val="1C1E21"/>
          <w:sz w:val="24"/>
          <w:szCs w:val="24"/>
          <w:lang w:eastAsia="ru-RU"/>
        </w:rPr>
        <w:t xml:space="preserve"> земельный налог</w:t>
      </w:r>
      <w:r w:rsidR="00224427" w:rsidRPr="00307925">
        <w:rPr>
          <w:rFonts w:ascii="Times New Roman" w:eastAsia="Times New Roman" w:hAnsi="Times New Roman"/>
          <w:color w:val="1C1E21"/>
          <w:sz w:val="24"/>
          <w:szCs w:val="24"/>
          <w:lang w:eastAsia="ru-RU"/>
        </w:rPr>
        <w:br/>
      </w:r>
      <w:r>
        <w:rPr>
          <w:rFonts w:eastAsia="Times New Roman" w:cs="Segoe UI Symbol"/>
          <w:color w:val="1C1E21"/>
          <w:sz w:val="24"/>
          <w:szCs w:val="24"/>
          <w:lang w:eastAsia="ru-RU"/>
        </w:rPr>
        <w:t xml:space="preserve">                          </w:t>
      </w:r>
      <w:r w:rsidR="00224427" w:rsidRPr="00307925">
        <w:rPr>
          <w:rFonts w:eastAsia="Times New Roman" w:cs="Segoe UI Symbol"/>
          <w:color w:val="1C1E21"/>
          <w:sz w:val="24"/>
          <w:szCs w:val="24"/>
          <w:lang w:eastAsia="ru-RU"/>
        </w:rPr>
        <w:t xml:space="preserve"> </w:t>
      </w:r>
      <w:r w:rsidR="00224427" w:rsidRPr="00307925">
        <w:rPr>
          <w:rFonts w:ascii="Times New Roman" w:eastAsia="Times New Roman" w:hAnsi="Times New Roman"/>
          <w:color w:val="1C1E21"/>
          <w:sz w:val="24"/>
          <w:szCs w:val="24"/>
          <w:lang w:eastAsia="ru-RU"/>
        </w:rPr>
        <w:t>транспортный налог</w:t>
      </w:r>
    </w:p>
    <w:p w:rsidR="00224427" w:rsidRPr="00307925" w:rsidRDefault="00224427" w:rsidP="00224427">
      <w:pPr>
        <w:shd w:val="clear" w:color="auto" w:fill="FFFFFF"/>
        <w:spacing w:after="90" w:line="240" w:lineRule="auto"/>
        <w:rPr>
          <w:rFonts w:ascii="Times New Roman" w:eastAsia="Times New Roman" w:hAnsi="Times New Roman"/>
          <w:color w:val="1C1E21"/>
          <w:sz w:val="16"/>
          <w:szCs w:val="16"/>
          <w:lang w:eastAsia="ru-RU"/>
        </w:rPr>
      </w:pPr>
    </w:p>
    <w:p w:rsidR="00224427" w:rsidRPr="00307925" w:rsidRDefault="00224427" w:rsidP="00224427">
      <w:pPr>
        <w:shd w:val="clear" w:color="auto" w:fill="FFFFFF"/>
        <w:spacing w:after="90" w:line="240" w:lineRule="auto"/>
        <w:jc w:val="both"/>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Суммы указаны в налоговых уведомлениях, которые приходят по почте или в личный кабинет на сайте nalog.ru. В 2019 году есть несколько важных изменений, которые влияют на расчет налога и размер платежей.</w:t>
      </w:r>
    </w:p>
    <w:p w:rsidR="00224427" w:rsidRPr="00307925" w:rsidRDefault="00224427" w:rsidP="00224427">
      <w:pPr>
        <w:shd w:val="clear" w:color="auto" w:fill="FFFFFF"/>
        <w:spacing w:before="90" w:after="90" w:line="240" w:lineRule="auto"/>
        <w:rPr>
          <w:rFonts w:ascii="Times New Roman" w:eastAsia="Times New Roman" w:hAnsi="Times New Roman"/>
          <w:b/>
          <w:sz w:val="24"/>
          <w:szCs w:val="24"/>
          <w:u w:val="single"/>
          <w:lang w:eastAsia="ru-RU"/>
        </w:rPr>
      </w:pPr>
      <w:r w:rsidRPr="00307925">
        <w:rPr>
          <w:rFonts w:ascii="Times New Roman" w:eastAsia="Times New Roman" w:hAnsi="Times New Roman"/>
          <w:b/>
          <w:sz w:val="24"/>
          <w:szCs w:val="24"/>
          <w:lang w:eastAsia="ru-RU"/>
        </w:rPr>
        <w:tab/>
      </w:r>
      <w:r w:rsidRPr="00307925">
        <w:rPr>
          <w:rFonts w:ascii="Times New Roman" w:eastAsia="Times New Roman" w:hAnsi="Times New Roman"/>
          <w:b/>
          <w:sz w:val="24"/>
          <w:szCs w:val="24"/>
          <w:u w:val="single"/>
          <w:lang w:eastAsia="ru-RU"/>
        </w:rPr>
        <w:t>Вот главное:</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1. Заполненные квитанции больше не присылают.</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2. У многодетных есть новые льготы.</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3. Льготные объекты можно выбирать до 31 декабря текущего года.</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4. Рост налогов ограничили - не больше 10% в год.</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5. Платить налоги можно одной суммой и заранее.</w:t>
      </w:r>
    </w:p>
    <w:p w:rsid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 xml:space="preserve">Платите имущественные налоги по </w:t>
      </w:r>
    </w:p>
    <w:p w:rsidR="00307925" w:rsidRDefault="00307925" w:rsidP="00307925">
      <w:pPr>
        <w:shd w:val="clear" w:color="auto" w:fill="FFFFFF"/>
        <w:spacing w:after="0" w:line="240" w:lineRule="auto"/>
        <w:rPr>
          <w:rFonts w:ascii="Times New Roman" w:eastAsia="Times New Roman" w:hAnsi="Times New Roman"/>
          <w:color w:val="1C1E21"/>
          <w:sz w:val="24"/>
          <w:szCs w:val="24"/>
          <w:lang w:eastAsia="ru-RU"/>
        </w:rPr>
      </w:pPr>
    </w:p>
    <w:p w:rsidR="00224427" w:rsidRPr="00587BCC" w:rsidRDefault="00307925" w:rsidP="00307925">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color w:val="1C1E21"/>
          <w:sz w:val="24"/>
          <w:szCs w:val="24"/>
          <w:lang w:eastAsia="ru-RU"/>
        </w:rPr>
        <w:tab/>
      </w:r>
      <w:r w:rsidR="00224427" w:rsidRPr="00307925">
        <w:rPr>
          <w:rFonts w:ascii="Times New Roman" w:eastAsia="Times New Roman" w:hAnsi="Times New Roman"/>
          <w:color w:val="1C1E21"/>
          <w:sz w:val="24"/>
          <w:szCs w:val="24"/>
          <w:lang w:eastAsia="ru-RU"/>
        </w:rPr>
        <w:t xml:space="preserve">УИН на </w:t>
      </w:r>
      <w:proofErr w:type="spellStart"/>
      <w:r w:rsidR="00224427" w:rsidRPr="00307925">
        <w:rPr>
          <w:rFonts w:ascii="Times New Roman" w:eastAsia="Times New Roman" w:hAnsi="Times New Roman"/>
          <w:color w:val="1C1E21"/>
          <w:sz w:val="24"/>
          <w:szCs w:val="24"/>
          <w:lang w:eastAsia="ru-RU"/>
        </w:rPr>
        <w:t>Госуслугах</w:t>
      </w:r>
      <w:proofErr w:type="spellEnd"/>
      <w:r w:rsidR="00224427" w:rsidRPr="00307925">
        <w:rPr>
          <w:rFonts w:ascii="Times New Roman" w:eastAsia="Times New Roman" w:hAnsi="Times New Roman"/>
          <w:color w:val="1C1E21"/>
          <w:sz w:val="24"/>
          <w:szCs w:val="24"/>
          <w:lang w:eastAsia="ru-RU"/>
        </w:rPr>
        <w:t>. Это быстро, удобно и без комиссии: </w:t>
      </w:r>
      <w:hyperlink r:id="rId18" w:tgtFrame="_blank" w:history="1">
        <w:r w:rsidR="00224427" w:rsidRPr="00587BCC">
          <w:rPr>
            <w:rFonts w:ascii="Times New Roman" w:eastAsia="Times New Roman" w:hAnsi="Times New Roman"/>
            <w:sz w:val="24"/>
            <w:szCs w:val="24"/>
            <w:u w:val="single"/>
            <w:lang w:eastAsia="ru-RU"/>
          </w:rPr>
          <w:t>https://oplata.gosuslugi.ru/</w:t>
        </w:r>
      </w:hyperlink>
    </w:p>
    <w:p w:rsidR="00224427" w:rsidRPr="00587BCC" w:rsidRDefault="00224427" w:rsidP="00307925">
      <w:pPr>
        <w:shd w:val="clear" w:color="auto" w:fill="FFFFFF"/>
        <w:spacing w:after="0" w:line="240" w:lineRule="auto"/>
        <w:rPr>
          <w:rFonts w:ascii="Times New Roman" w:eastAsia="Times New Roman" w:hAnsi="Times New Roman"/>
          <w:sz w:val="24"/>
          <w:szCs w:val="24"/>
          <w:u w:val="single"/>
          <w:lang w:eastAsia="ru-RU"/>
        </w:rPr>
      </w:pPr>
      <w:r w:rsidRPr="00587BCC">
        <w:rPr>
          <w:rFonts w:ascii="Times New Roman" w:eastAsia="Times New Roman" w:hAnsi="Times New Roman"/>
          <w:sz w:val="24"/>
          <w:szCs w:val="24"/>
          <w:lang w:eastAsia="ru-RU"/>
        </w:rPr>
        <w:tab/>
        <w:t xml:space="preserve">Подробнее об изменениях в налоговом </w:t>
      </w:r>
      <w:r w:rsidR="00307925" w:rsidRPr="00587BCC">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кодексе: </w:t>
      </w:r>
      <w:hyperlink r:id="rId19" w:tgtFrame="_blank" w:history="1">
        <w:r w:rsidRPr="00587BCC">
          <w:rPr>
            <w:rFonts w:ascii="Times New Roman" w:eastAsia="Times New Roman" w:hAnsi="Times New Roman"/>
            <w:sz w:val="24"/>
            <w:szCs w:val="24"/>
            <w:u w:val="single"/>
            <w:lang w:eastAsia="ru-RU"/>
          </w:rPr>
          <w:t>https://www.gosuslugi.ru/help/news/2019_10_25_nalog_2019</w:t>
        </w:r>
      </w:hyperlink>
    </w:p>
    <w:p w:rsidR="00587BCC" w:rsidRPr="00587BCC" w:rsidRDefault="00587BCC" w:rsidP="00587BCC">
      <w:pPr>
        <w:shd w:val="clear" w:color="auto" w:fill="FFFFFF"/>
        <w:spacing w:after="0" w:line="240" w:lineRule="auto"/>
        <w:jc w:val="center"/>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w:t>
      </w:r>
    </w:p>
    <w:p w:rsidR="00587BCC" w:rsidRPr="006573B3" w:rsidRDefault="00307925" w:rsidP="00587BCC">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r>
        <w:rPr>
          <w:rFonts w:ascii="Times New Roman" w:eastAsia="Times New Roman" w:hAnsi="Times New Roman"/>
          <w:sz w:val="28"/>
          <w:szCs w:val="28"/>
          <w:lang w:eastAsia="zh-CN"/>
        </w:rPr>
        <w:t xml:space="preserve"> </w:t>
      </w:r>
      <w:r w:rsidR="00587BCC">
        <w:rPr>
          <w:rFonts w:ascii="Times New Roman" w:hAnsi="Times New Roman"/>
          <w:noProof/>
          <w:sz w:val="28"/>
          <w:szCs w:val="28"/>
          <w:lang w:eastAsia="ru-RU"/>
        </w:rPr>
        <w:drawing>
          <wp:anchor distT="0" distB="0" distL="114300" distR="114300" simplePos="0" relativeHeight="251770880" behindDoc="1" locked="0" layoutInCell="1" allowOverlap="1" wp14:anchorId="3E184E52" wp14:editId="45817DF9">
            <wp:simplePos x="0" y="0"/>
            <wp:positionH relativeFrom="column">
              <wp:posOffset>86995</wp:posOffset>
            </wp:positionH>
            <wp:positionV relativeFrom="paragraph">
              <wp:posOffset>0</wp:posOffset>
            </wp:positionV>
            <wp:extent cx="945515" cy="767715"/>
            <wp:effectExtent l="0" t="0" r="6985" b="0"/>
            <wp:wrapTight wrapText="bothSides">
              <wp:wrapPolygon edited="0">
                <wp:start x="0" y="0"/>
                <wp:lineTo x="0" y="20903"/>
                <wp:lineTo x="21324" y="20903"/>
                <wp:lineTo x="213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5515" cy="767715"/>
                    </a:xfrm>
                    <a:prstGeom prst="rect">
                      <a:avLst/>
                    </a:prstGeom>
                    <a:noFill/>
                  </pic:spPr>
                </pic:pic>
              </a:graphicData>
            </a:graphic>
            <wp14:sizeRelH relativeFrom="margin">
              <wp14:pctWidth>0</wp14:pctWidth>
            </wp14:sizeRelH>
            <wp14:sizeRelV relativeFrom="margin">
              <wp14:pctHeight>0</wp14:pctHeight>
            </wp14:sizeRelV>
          </wp:anchor>
        </w:drawing>
      </w:r>
      <w:hyperlink r:id="rId21" w:history="1">
        <w:r w:rsidR="00587BCC" w:rsidRPr="006573B3">
          <w:rPr>
            <w:rFonts w:ascii="Times New Roman" w:eastAsia="Times New Roman" w:hAnsi="Times New Roman"/>
            <w:b/>
            <w:bCs/>
            <w:color w:val="385898"/>
            <w:sz w:val="24"/>
            <w:szCs w:val="24"/>
            <w:u w:val="single"/>
            <w:lang w:eastAsia="ru-RU"/>
          </w:rPr>
          <w:t xml:space="preserve">Портал </w:t>
        </w:r>
        <w:proofErr w:type="spellStart"/>
        <w:r w:rsidR="00587BCC" w:rsidRPr="006573B3">
          <w:rPr>
            <w:rFonts w:ascii="Times New Roman" w:eastAsia="Times New Roman" w:hAnsi="Times New Roman"/>
            <w:b/>
            <w:bCs/>
            <w:color w:val="385898"/>
            <w:sz w:val="24"/>
            <w:szCs w:val="24"/>
            <w:u w:val="single"/>
            <w:lang w:eastAsia="ru-RU"/>
          </w:rPr>
          <w:t>Госуслуг</w:t>
        </w:r>
        <w:proofErr w:type="spellEnd"/>
        <w:r w:rsidR="00587BCC" w:rsidRPr="006573B3">
          <w:rPr>
            <w:rFonts w:ascii="Times New Roman" w:eastAsia="Times New Roman" w:hAnsi="Times New Roman"/>
            <w:b/>
            <w:bCs/>
            <w:color w:val="385898"/>
            <w:sz w:val="24"/>
            <w:szCs w:val="24"/>
            <w:u w:val="single"/>
            <w:lang w:eastAsia="ru-RU"/>
          </w:rPr>
          <w:t xml:space="preserve"> РФ</w:t>
        </w:r>
      </w:hyperlink>
    </w:p>
    <w:p w:rsidR="003E69A3" w:rsidRPr="00587BCC" w:rsidRDefault="003E69A3" w:rsidP="00307925">
      <w:pPr>
        <w:spacing w:after="0" w:line="240" w:lineRule="auto"/>
        <w:ind w:firstLine="709"/>
        <w:jc w:val="both"/>
        <w:rPr>
          <w:rFonts w:ascii="Times New Roman" w:eastAsia="Times New Roman" w:hAnsi="Times New Roman"/>
          <w:sz w:val="16"/>
          <w:szCs w:val="16"/>
          <w:lang w:eastAsia="zh-CN"/>
        </w:rPr>
      </w:pPr>
    </w:p>
    <w:p w:rsidR="00587BCC" w:rsidRPr="00587BCC" w:rsidRDefault="00587BCC" w:rsidP="00587BCC">
      <w:pPr>
        <w:spacing w:after="0" w:line="240" w:lineRule="auto"/>
        <w:rPr>
          <w:rFonts w:ascii="Times New Roman" w:hAnsi="Times New Roman"/>
          <w:b/>
          <w:sz w:val="24"/>
          <w:szCs w:val="24"/>
        </w:rPr>
      </w:pPr>
      <w:r w:rsidRPr="00587BCC">
        <w:rPr>
          <w:rFonts w:ascii="Times New Roman" w:hAnsi="Times New Roman"/>
          <w:b/>
          <w:sz w:val="24"/>
          <w:szCs w:val="24"/>
        </w:rPr>
        <w:t>Как оплатить налоги?</w:t>
      </w:r>
    </w:p>
    <w:p w:rsidR="00587BCC" w:rsidRPr="00587BCC" w:rsidRDefault="00587BCC" w:rsidP="00587BCC">
      <w:pPr>
        <w:spacing w:after="0" w:line="240" w:lineRule="auto"/>
        <w:jc w:val="both"/>
        <w:rPr>
          <w:rFonts w:ascii="Times New Roman" w:hAnsi="Times New Roman"/>
          <w:i/>
          <w:sz w:val="24"/>
          <w:szCs w:val="24"/>
        </w:rPr>
      </w:pPr>
      <w:r w:rsidRPr="00587BCC">
        <w:rPr>
          <w:rFonts w:ascii="Times New Roman" w:hAnsi="Times New Roman"/>
          <w:i/>
          <w:sz w:val="24"/>
          <w:szCs w:val="24"/>
        </w:rPr>
        <w:t xml:space="preserve">Через личный кабинет налогоплательщика. </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В личный кабинет на сайте nalog.ru можно войти по учетной записи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Чтобы оплатить налог, нажмите на оранжевую кнопку «Оплатить» → «Через сайт кредитной организации» → «</w:t>
      </w:r>
      <w:proofErr w:type="spellStart"/>
      <w:r w:rsidRPr="00587BCC">
        <w:rPr>
          <w:rFonts w:ascii="Times New Roman" w:hAnsi="Times New Roman"/>
          <w:sz w:val="24"/>
          <w:szCs w:val="24"/>
        </w:rPr>
        <w:t>Госуслуги</w:t>
      </w:r>
      <w:proofErr w:type="spellEnd"/>
      <w:r w:rsidRPr="00587BCC">
        <w:rPr>
          <w:rFonts w:ascii="Times New Roman" w:hAnsi="Times New Roman"/>
          <w:sz w:val="24"/>
          <w:szCs w:val="24"/>
        </w:rPr>
        <w:t>». Авторизуйтесь и оплатите налог в один клик.</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По УИН с авторизацией на </w:t>
      </w:r>
      <w:proofErr w:type="spellStart"/>
      <w:r w:rsidRPr="00587BCC">
        <w:rPr>
          <w:rFonts w:ascii="Times New Roman" w:hAnsi="Times New Roman"/>
          <w:b/>
          <w:i/>
          <w:sz w:val="24"/>
          <w:szCs w:val="24"/>
        </w:rPr>
        <w:t>Госуслугах</w:t>
      </w:r>
      <w:proofErr w:type="spellEnd"/>
    </w:p>
    <w:p w:rsid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Укажите УИН конкретного платежа в специальном поле. УИН находится в таблице со штрих-кодами под данными о каждом налоге. Авторизуйтесь, чтобы не указывать данные карты. Реквизиты заполняются автоматически — останется только подтвердить платеж.</w:t>
      </w:r>
    </w:p>
    <w:p w:rsidR="00587BCC" w:rsidRPr="00587BCC" w:rsidRDefault="00587BCC" w:rsidP="00587BCC">
      <w:pPr>
        <w:spacing w:after="0" w:line="240" w:lineRule="auto"/>
        <w:jc w:val="center"/>
        <w:rPr>
          <w:rFonts w:ascii="Times New Roman" w:hAnsi="Times New Roman"/>
          <w:b/>
          <w:i/>
          <w:sz w:val="24"/>
          <w:szCs w:val="24"/>
        </w:rPr>
      </w:pPr>
      <w:r>
        <w:rPr>
          <w:rFonts w:ascii="Times New Roman" w:hAnsi="Times New Roman"/>
          <w:b/>
          <w:i/>
          <w:sz w:val="24"/>
          <w:szCs w:val="24"/>
        </w:rPr>
        <w:t xml:space="preserve">По УИН без авторизации на </w:t>
      </w:r>
      <w:proofErr w:type="spellStart"/>
      <w:r>
        <w:rPr>
          <w:rFonts w:ascii="Times New Roman" w:hAnsi="Times New Roman"/>
          <w:b/>
          <w:i/>
          <w:sz w:val="24"/>
          <w:szCs w:val="24"/>
        </w:rPr>
        <w:t>Госуслугах</w:t>
      </w:r>
      <w:proofErr w:type="spellEnd"/>
    </w:p>
    <w:p w:rsidR="00587BCC" w:rsidRPr="00587BCC" w:rsidRDefault="00587BCC" w:rsidP="00587BCC">
      <w:pPr>
        <w:spacing w:after="0" w:line="240" w:lineRule="auto"/>
        <w:jc w:val="both"/>
        <w:rPr>
          <w:rFonts w:ascii="Times New Roman" w:hAnsi="Times New Roman"/>
          <w:sz w:val="24"/>
          <w:szCs w:val="24"/>
        </w:rPr>
      </w:pPr>
      <w:r w:rsidRPr="00224427">
        <w:rPr>
          <w:rFonts w:ascii="Times New Roman" w:eastAsia="Times New Roman" w:hAnsi="Times New Roman"/>
          <w:noProof/>
          <w:sz w:val="28"/>
          <w:szCs w:val="28"/>
          <w:lang w:eastAsia="ru-RU"/>
        </w:rPr>
        <w:drawing>
          <wp:anchor distT="0" distB="0" distL="114300" distR="114300" simplePos="0" relativeHeight="251768832" behindDoc="1" locked="0" layoutInCell="1" allowOverlap="1" wp14:anchorId="11CDDFE3" wp14:editId="2212BDA4">
            <wp:simplePos x="0" y="0"/>
            <wp:positionH relativeFrom="column">
              <wp:posOffset>2976245</wp:posOffset>
            </wp:positionH>
            <wp:positionV relativeFrom="paragraph">
              <wp:posOffset>429332</wp:posOffset>
            </wp:positionV>
            <wp:extent cx="3599180" cy="1889125"/>
            <wp:effectExtent l="0" t="0" r="1270" b="0"/>
            <wp:wrapTight wrapText="bothSides">
              <wp:wrapPolygon edited="0">
                <wp:start x="0" y="0"/>
                <wp:lineTo x="0" y="21346"/>
                <wp:lineTo x="21493" y="21346"/>
                <wp:lineTo x="21493" y="0"/>
                <wp:lineTo x="0" y="0"/>
              </wp:wrapPolygon>
            </wp:wrapTight>
            <wp:docPr id="27" name="Рисунок 27" descr="C:\Users\404-Lapshina\Desktop\72872480_2680998771963091_303358008170958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4-Lapshina\Desktop\72872480_2680998771963091_303358008170958028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918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 xml:space="preserve">Если нет подтвержденной учетной записи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xml:space="preserve"> или хотите оплатить налоги за других людей, платите без авторизации. Укажите ФИО и адрес электронной почты, чтобы получить квитанцию.</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На портале </w:t>
      </w:r>
      <w:proofErr w:type="spellStart"/>
      <w:r w:rsidRPr="00587BCC">
        <w:rPr>
          <w:rFonts w:ascii="Times New Roman" w:hAnsi="Times New Roman"/>
          <w:b/>
          <w:i/>
          <w:sz w:val="24"/>
          <w:szCs w:val="24"/>
        </w:rPr>
        <w:t>Госуслуг</w:t>
      </w:r>
      <w:proofErr w:type="spellEnd"/>
      <w:r w:rsidRPr="00587BCC">
        <w:rPr>
          <w:rFonts w:ascii="Times New Roman" w:hAnsi="Times New Roman"/>
          <w:b/>
          <w:i/>
          <w:sz w:val="24"/>
          <w:szCs w:val="24"/>
        </w:rPr>
        <w:t xml:space="preserve"> нельзя проверить начисленные налоги</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Налоговые уведомления приходят по почте или в личный кабинет налогоплательщика на сайте nalog.ru. Текущие начисления имущественных налогов не отражаются на портале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Они появятся в личном кабинете, только если превратятся в задолженность — то есть после 2 декабря.</w:t>
      </w:r>
    </w:p>
    <w:p w:rsidR="00587BCC" w:rsidRDefault="00587BCC" w:rsidP="00B93776">
      <w:pPr>
        <w:spacing w:after="0" w:line="240" w:lineRule="auto"/>
        <w:jc w:val="both"/>
        <w:rPr>
          <w:rFonts w:ascii="Times New Roman" w:hAnsi="Times New Roman"/>
          <w:b/>
          <w:i/>
          <w:sz w:val="24"/>
          <w:szCs w:val="24"/>
        </w:rPr>
      </w:pPr>
      <w:r w:rsidRPr="00587BCC">
        <w:rPr>
          <w:rFonts w:ascii="Times New Roman" w:hAnsi="Times New Roman"/>
          <w:b/>
          <w:i/>
          <w:sz w:val="24"/>
          <w:szCs w:val="24"/>
        </w:rPr>
        <w:lastRenderedPageBreak/>
        <w:tab/>
        <w:t xml:space="preserve">При оплате налогов на </w:t>
      </w:r>
      <w:proofErr w:type="spellStart"/>
      <w:r w:rsidRPr="00587BCC">
        <w:rPr>
          <w:rFonts w:ascii="Times New Roman" w:hAnsi="Times New Roman"/>
          <w:b/>
          <w:i/>
          <w:sz w:val="24"/>
          <w:szCs w:val="24"/>
        </w:rPr>
        <w:t>Госуслугах</w:t>
      </w:r>
      <w:proofErr w:type="spellEnd"/>
      <w:r w:rsidRPr="00587BCC">
        <w:rPr>
          <w:rFonts w:ascii="Times New Roman" w:hAnsi="Times New Roman"/>
          <w:b/>
          <w:i/>
          <w:sz w:val="24"/>
          <w:szCs w:val="24"/>
        </w:rPr>
        <w:t xml:space="preserve"> нет комиссии, а платеж проходит моментально. Еще несколько дней понадобится, чтобы его учли в лицевом счете.</w:t>
      </w:r>
    </w:p>
    <w:p w:rsidR="00B93776" w:rsidRPr="00B93776" w:rsidRDefault="00B93776" w:rsidP="00B93776">
      <w:pPr>
        <w:spacing w:after="0" w:line="240" w:lineRule="auto"/>
        <w:jc w:val="center"/>
        <w:rPr>
          <w:rFonts w:ascii="Times New Roman" w:hAnsi="Times New Roman"/>
          <w:b/>
          <w:i/>
          <w:sz w:val="28"/>
          <w:szCs w:val="28"/>
        </w:rPr>
      </w:pPr>
      <w:r>
        <w:rPr>
          <w:rFonts w:ascii="Times New Roman" w:hAnsi="Times New Roman"/>
          <w:b/>
          <w:i/>
          <w:sz w:val="24"/>
          <w:szCs w:val="24"/>
        </w:rPr>
        <w:t>*****</w:t>
      </w:r>
    </w:p>
    <w:p w:rsidR="00587BCC" w:rsidRPr="00587BCC" w:rsidRDefault="00587BCC" w:rsidP="00587BCC">
      <w:pPr>
        <w:spacing w:after="0" w:line="240" w:lineRule="auto"/>
        <w:rPr>
          <w:rFonts w:ascii="Times New Roman" w:hAnsi="Times New Roman"/>
          <w:sz w:val="28"/>
          <w:szCs w:val="28"/>
        </w:rPr>
      </w:pPr>
      <w:r w:rsidRPr="00587BCC">
        <w:rPr>
          <w:rFonts w:ascii="Times New Roman" w:hAnsi="Times New Roman"/>
          <w:noProof/>
          <w:sz w:val="28"/>
          <w:szCs w:val="28"/>
          <w:lang w:eastAsia="ru-RU"/>
        </w:rPr>
        <w:drawing>
          <wp:anchor distT="0" distB="0" distL="114300" distR="114300" simplePos="0" relativeHeight="251773952" behindDoc="1" locked="0" layoutInCell="1" allowOverlap="1" wp14:anchorId="519CB9D9" wp14:editId="049295FF">
            <wp:simplePos x="0" y="0"/>
            <wp:positionH relativeFrom="column">
              <wp:posOffset>-4445</wp:posOffset>
            </wp:positionH>
            <wp:positionV relativeFrom="paragraph">
              <wp:posOffset>-1270</wp:posOffset>
            </wp:positionV>
            <wp:extent cx="1146175" cy="1146175"/>
            <wp:effectExtent l="0" t="0" r="0" b="0"/>
            <wp:wrapTight wrapText="bothSides">
              <wp:wrapPolygon edited="0">
                <wp:start x="9334" y="718"/>
                <wp:lineTo x="3231" y="3590"/>
                <wp:lineTo x="1436" y="5026"/>
                <wp:lineTo x="1077" y="12924"/>
                <wp:lineTo x="3949" y="18668"/>
                <wp:lineTo x="5385" y="20104"/>
                <wp:lineTo x="5744" y="20822"/>
                <wp:lineTo x="7539" y="20822"/>
                <wp:lineTo x="14719" y="20104"/>
                <wp:lineTo x="17232" y="19745"/>
                <wp:lineTo x="17591" y="18668"/>
                <wp:lineTo x="20104" y="14001"/>
                <wp:lineTo x="19386" y="5385"/>
                <wp:lineTo x="17232" y="3590"/>
                <wp:lineTo x="11488" y="718"/>
                <wp:lineTo x="9334" y="71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p>
    <w:p w:rsidR="00587BCC" w:rsidRPr="00587BCC" w:rsidRDefault="00587BCC" w:rsidP="000C2F0A">
      <w:pPr>
        <w:spacing w:after="0" w:line="240" w:lineRule="auto"/>
        <w:jc w:val="center"/>
        <w:rPr>
          <w:rFonts w:ascii="Times New Roman" w:hAnsi="Times New Roman"/>
          <w:b/>
          <w:i/>
          <w:sz w:val="28"/>
          <w:szCs w:val="28"/>
        </w:rPr>
      </w:pPr>
      <w:r w:rsidRPr="00587BCC">
        <w:rPr>
          <w:rFonts w:ascii="Times New Roman" w:hAnsi="Times New Roman"/>
          <w:b/>
          <w:i/>
          <w:sz w:val="28"/>
          <w:szCs w:val="28"/>
        </w:rPr>
        <w:t>Какие льготы по имущественным налогам положены пенсионерам?</w:t>
      </w:r>
    </w:p>
    <w:p w:rsidR="00587BCC" w:rsidRPr="00587BCC" w:rsidRDefault="000C2F0A" w:rsidP="00587BCC">
      <w:pPr>
        <w:spacing w:after="0" w:line="240" w:lineRule="auto"/>
        <w:jc w:val="both"/>
        <w:rPr>
          <w:rFonts w:ascii="Times New Roman" w:eastAsia="Times New Roman" w:hAnsi="Times New Roman"/>
          <w:sz w:val="24"/>
          <w:szCs w:val="24"/>
          <w:lang w:eastAsia="ru-RU"/>
        </w:rPr>
      </w:pPr>
      <w:r>
        <w:rPr>
          <w:rFonts w:ascii="Times New Roman" w:hAnsi="Times New Roman"/>
          <w:b/>
          <w:i/>
          <w:sz w:val="28"/>
          <w:szCs w:val="28"/>
        </w:rPr>
        <w:tab/>
      </w:r>
      <w:r w:rsidR="00587BCC" w:rsidRPr="00587BCC">
        <w:rPr>
          <w:rFonts w:ascii="Times New Roman" w:eastAsia="Times New Roman" w:hAnsi="Times New Roman"/>
          <w:sz w:val="24"/>
          <w:szCs w:val="24"/>
          <w:lang w:eastAsia="ru-RU"/>
        </w:rPr>
        <w:t>Владельцы квартир, домов, участков и автомобилей уже получают налоговые уведомления по имущественным налогам за 2017 год: транспортному, земельному и налогу на имущество. Еще в уведомлении может быть указан НДФЛ, если его начислили, но не смогли удержать и передали сведения в налоговую инспекцию.</w:t>
      </w:r>
    </w:p>
    <w:tbl>
      <w:tblPr>
        <w:tblW w:w="0" w:type="dxa"/>
        <w:tblCellSpacing w:w="15" w:type="dxa"/>
        <w:shd w:val="clear" w:color="auto" w:fill="E4F6FF"/>
        <w:tblCellMar>
          <w:top w:w="15" w:type="dxa"/>
          <w:left w:w="15" w:type="dxa"/>
          <w:bottom w:w="15" w:type="dxa"/>
          <w:right w:w="15" w:type="dxa"/>
        </w:tblCellMar>
        <w:tblLook w:val="04A0" w:firstRow="1" w:lastRow="0" w:firstColumn="1" w:lastColumn="0" w:noHBand="0" w:noVBand="1"/>
      </w:tblPr>
      <w:tblGrid>
        <w:gridCol w:w="10196"/>
      </w:tblGrid>
      <w:tr w:rsidR="00587BCC" w:rsidRPr="00587BCC" w:rsidTr="00022E9A">
        <w:trPr>
          <w:trHeight w:val="45"/>
          <w:tblCellSpacing w:w="15" w:type="dxa"/>
        </w:trPr>
        <w:tc>
          <w:tcPr>
            <w:tcW w:w="11055" w:type="dxa"/>
            <w:shd w:val="clear" w:color="auto" w:fill="E4F6FF"/>
            <w:vAlign w:val="center"/>
            <w:hideMark/>
          </w:tcPr>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Налоговые уведомления — это документы с начисленными суммами налогов, которые считает инспекция, а не сам владелец имущества. Сейчас эти уведомления отправляют всем, кто должен заплатить налоги за 2017 год. Срок уплаты — до 3 декабря 2018 года.</w:t>
            </w:r>
          </w:p>
        </w:tc>
      </w:tr>
    </w:tbl>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У некоторых категорий налогоплательщиков есть льготы по имущественным налогам. Например, у пенсионеров.</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Освобождение от уплаты налога на имущество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Пенсионеры вообще не платят налог на имущество, но только за один объект недвижимости конкретного вида. При условии, что этот объект не используется для бизнеса.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Перечень льготных объектов недвижимости </w:t>
      </w:r>
      <w:hyperlink r:id="rId24" w:tgtFrame="_blank" w:history="1">
        <w:r w:rsidRPr="00587BCC">
          <w:rPr>
            <w:rFonts w:ascii="Times New Roman" w:eastAsia="Times New Roman" w:hAnsi="Times New Roman"/>
            <w:sz w:val="24"/>
            <w:szCs w:val="24"/>
            <w:u w:val="single"/>
            <w:lang w:eastAsia="ru-RU"/>
          </w:rPr>
          <w:t>из Налогового кодекса:</w:t>
        </w:r>
      </w:hyperlink>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жилой дом или его часть;</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квартира, доля в квартире, комната;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гараж или </w:t>
      </w:r>
      <w:proofErr w:type="spellStart"/>
      <w:r w:rsidRPr="00587BCC">
        <w:rPr>
          <w:rFonts w:ascii="Times New Roman" w:eastAsia="Times New Roman" w:hAnsi="Times New Roman"/>
          <w:sz w:val="24"/>
          <w:szCs w:val="24"/>
          <w:lang w:eastAsia="ru-RU"/>
        </w:rPr>
        <w:t>машино</w:t>
      </w:r>
      <w:proofErr w:type="spellEnd"/>
      <w:r w:rsidRPr="00587BCC">
        <w:rPr>
          <w:rFonts w:ascii="Times New Roman" w:eastAsia="Times New Roman" w:hAnsi="Times New Roman"/>
          <w:sz w:val="24"/>
          <w:szCs w:val="24"/>
          <w:lang w:eastAsia="ru-RU"/>
        </w:rPr>
        <w:t>-место;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помещения для мастерских, ателье, студий;</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w:t>
      </w:r>
      <w:proofErr w:type="spellStart"/>
      <w:r w:rsidRPr="00587BCC">
        <w:rPr>
          <w:rFonts w:ascii="Times New Roman" w:eastAsia="Times New Roman" w:hAnsi="Times New Roman"/>
          <w:sz w:val="24"/>
          <w:szCs w:val="24"/>
          <w:lang w:eastAsia="ru-RU"/>
        </w:rPr>
        <w:t>хозпостройки</w:t>
      </w:r>
      <w:proofErr w:type="spellEnd"/>
      <w:r w:rsidRPr="00587BCC">
        <w:rPr>
          <w:rFonts w:ascii="Times New Roman" w:eastAsia="Times New Roman" w:hAnsi="Times New Roman"/>
          <w:sz w:val="24"/>
          <w:szCs w:val="24"/>
          <w:lang w:eastAsia="ru-RU"/>
        </w:rPr>
        <w:t xml:space="preserve"> площадью не больше 50 квадратных метров.</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предоставляют на один объект каждого вида: одну квартиру, один дом и один гараж одновременно. Если у пенсионера две квартиры, то по одной из них он заплатит налог на имущество. А если квартира и дом, то налога вообще не будет.</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Основание начисления пенсии </w:t>
      </w:r>
      <w:hyperlink r:id="rId25" w:tgtFrame="_blank" w:history="1">
        <w:r w:rsidRPr="00587BCC">
          <w:rPr>
            <w:rFonts w:ascii="Times New Roman" w:eastAsia="Times New Roman" w:hAnsi="Times New Roman"/>
            <w:sz w:val="24"/>
            <w:szCs w:val="24"/>
            <w:u w:val="single"/>
            <w:lang w:eastAsia="ru-RU"/>
          </w:rPr>
          <w:t>не имеет значения.</w:t>
        </w:r>
      </w:hyperlink>
      <w:r w:rsidRPr="00587BCC">
        <w:rPr>
          <w:rFonts w:ascii="Times New Roman" w:eastAsia="Times New Roman" w:hAnsi="Times New Roman"/>
          <w:sz w:val="24"/>
          <w:szCs w:val="24"/>
          <w:lang w:eastAsia="ru-RU"/>
        </w:rPr>
        <w:t xml:space="preserve"> Это может быть пенсия не по старости, а по потере кормильца или какая-то государственная пенсия. При этом пенсионер может работать и кроме пенсии получать зарплату, но льгота все равно будет (</w:t>
      </w:r>
      <w:hyperlink r:id="rId26" w:tgtFrame="_blank" w:history="1">
        <w:r w:rsidRPr="00587BCC">
          <w:rPr>
            <w:rFonts w:ascii="Times New Roman" w:eastAsia="Times New Roman" w:hAnsi="Times New Roman"/>
            <w:sz w:val="24"/>
            <w:szCs w:val="24"/>
            <w:u w:val="single"/>
            <w:lang w:eastAsia="ru-RU"/>
          </w:rPr>
          <w:t>п. 4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 xml:space="preserve">Если объектов несколько. </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r>
      <w:r w:rsidRPr="00587BCC">
        <w:rPr>
          <w:rFonts w:ascii="Times New Roman" w:eastAsia="Times New Roman" w:hAnsi="Times New Roman"/>
          <w:sz w:val="24"/>
          <w:szCs w:val="24"/>
          <w:lang w:eastAsia="ru-RU"/>
        </w:rPr>
        <w:t>Пенсионер может подать уведомление и указать, по какому объекту он хочет использовать льготу и не платить налог на имущество. Если заявления не было, льготу все равно предоставят. Просто налоговая инспекция сама выберет объект, который освободят от налога — тот, где налог был бы самым большим                                          (</w:t>
      </w:r>
      <w:hyperlink r:id="rId27" w:tgtFrame="_blank" w:history="1">
        <w:r w:rsidRPr="00587BCC">
          <w:rPr>
            <w:rFonts w:ascii="Times New Roman" w:eastAsia="Times New Roman" w:hAnsi="Times New Roman"/>
            <w:sz w:val="24"/>
            <w:szCs w:val="24"/>
            <w:u w:val="single"/>
            <w:lang w:eastAsia="ru-RU"/>
          </w:rPr>
          <w:t>п.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t>Как проверить.</w:t>
      </w:r>
      <w:r w:rsidRPr="00587BCC">
        <w:rPr>
          <w:rFonts w:ascii="Times New Roman" w:eastAsia="Times New Roman" w:hAnsi="Times New Roman"/>
          <w:sz w:val="24"/>
          <w:szCs w:val="24"/>
          <w:lang w:eastAsia="ru-RU"/>
        </w:rPr>
        <w:t xml:space="preserve"> Сейчас можно посмотреть свое уведомление. Или помочь родителям, бабушкам и дедушкам разобраться с налогом на имущество: учтены ли их льготы и по каким объектам начислен налог. Если есть вопросы или нашлись неточности, обратитесь в налоговую инспекцию через сайт или придите лично.</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Льгота для 6 соток земли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С 2017 года пенсионеры не платят земельный налог с шести соток. Его начислят только с превышения этой площади.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Эту льготу ввели в конце 2017 года, но она действует уже с 1 января, то есть распространяется на весь 2017 год. Ее дают только по одному участку, который находится в собственности или пожизненном владении (</w:t>
      </w:r>
      <w:hyperlink r:id="rId28" w:tgtFrame="_blank" w:history="1">
        <w:r w:rsidRPr="00587BCC">
          <w:rPr>
            <w:rFonts w:ascii="Times New Roman" w:eastAsia="Times New Roman" w:hAnsi="Times New Roman"/>
            <w:sz w:val="24"/>
            <w:szCs w:val="24"/>
            <w:u w:val="single"/>
            <w:lang w:eastAsia="ru-RU"/>
          </w:rPr>
          <w:t>ст. 391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Такая льгота тоже есть у всех пенсионеров, без учета основания пенсии. Проверьте, учтена ли эта льгота в вашем налоговом уведомлении. Она действует во всех регионах.</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Что с транспортным налогом?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Федеральных льгот по транспортному налогу для пенсионеров нет. Есть только освобождение от налога для владельцев транспортных средств с массой больше 12 тонн при условии регистрации в системе «Платон». Но это касается всех собственников, а не только пенсионеров (</w:t>
      </w:r>
      <w:hyperlink r:id="rId29" w:tgtFrame="_blank" w:history="1">
        <w:r w:rsidRPr="00587BCC">
          <w:rPr>
            <w:rFonts w:ascii="Times New Roman" w:eastAsia="Times New Roman" w:hAnsi="Times New Roman"/>
            <w:sz w:val="24"/>
            <w:szCs w:val="24"/>
            <w:u w:val="single"/>
            <w:lang w:eastAsia="ru-RU"/>
          </w:rPr>
          <w:t>ст. 361.1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lastRenderedPageBreak/>
        <w:tab/>
        <w:t>Льготы по транспортному налогу могут быть на региональном уровне. Иногда это льгота не для всех пенсионеров, а для инвалидов, ветеранов или героев РФ.</w:t>
      </w:r>
    </w:p>
    <w:p w:rsidR="00F72674"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r>
    </w:p>
    <w:p w:rsidR="00587BCC" w:rsidRPr="00587BCC" w:rsidRDefault="00F72674" w:rsidP="00587BCC">
      <w:pPr>
        <w:spacing w:after="0" w:line="240" w:lineRule="auto"/>
        <w:jc w:val="both"/>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587BCC" w:rsidRPr="00587BCC">
        <w:rPr>
          <w:rFonts w:ascii="Times New Roman" w:eastAsia="Times New Roman" w:hAnsi="Times New Roman"/>
          <w:b/>
          <w:bCs/>
          <w:sz w:val="24"/>
          <w:szCs w:val="24"/>
          <w:lang w:eastAsia="ru-RU"/>
        </w:rPr>
        <w:t>Льготы по местному законодательству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Еще бывают льготы по местному законодательству. Иногда площадь участка, с которой не нужно платить налог, оказывается даже больше. Или вообще со всех объектов недвижимости не придется платить налог. Например, в Москве есть льгота для автомобилей с определенной мощностью двигателя.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какие льготы установлены в конкретном регионе или муниципальном образовании можно </w:t>
      </w:r>
      <w:hyperlink r:id="rId30" w:tgtFrame="_blank" w:history="1">
        <w:r w:rsidRPr="00587BCC">
          <w:rPr>
            <w:rFonts w:ascii="Times New Roman" w:eastAsia="Times New Roman" w:hAnsi="Times New Roman"/>
            <w:sz w:val="24"/>
            <w:szCs w:val="24"/>
            <w:u w:val="single"/>
            <w:lang w:eastAsia="ru-RU"/>
          </w:rPr>
          <w:t xml:space="preserve">на сайте ФНС. </w:t>
        </w:r>
      </w:hyperlink>
    </w:p>
    <w:p w:rsidR="00F72674" w:rsidRDefault="000C2F0A"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hAnsi="Times New Roman"/>
          <w:b/>
          <w:i/>
          <w:noProof/>
          <w:sz w:val="28"/>
          <w:szCs w:val="28"/>
          <w:lang w:eastAsia="ru-RU"/>
        </w:rPr>
        <w:drawing>
          <wp:anchor distT="0" distB="0" distL="114300" distR="114300" simplePos="0" relativeHeight="251772928" behindDoc="1" locked="0" layoutInCell="1" allowOverlap="1" wp14:anchorId="039DA211" wp14:editId="515F19E0">
            <wp:simplePos x="0" y="0"/>
            <wp:positionH relativeFrom="column">
              <wp:posOffset>2039788</wp:posOffset>
            </wp:positionH>
            <wp:positionV relativeFrom="paragraph">
              <wp:posOffset>157948</wp:posOffset>
            </wp:positionV>
            <wp:extent cx="4420870" cy="1035050"/>
            <wp:effectExtent l="0" t="0" r="0" b="0"/>
            <wp:wrapTight wrapText="bothSides">
              <wp:wrapPolygon edited="0">
                <wp:start x="0" y="0"/>
                <wp:lineTo x="0" y="21070"/>
                <wp:lineTo x="21501" y="21070"/>
                <wp:lineTo x="2150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0870" cy="1035050"/>
                    </a:xfrm>
                    <a:prstGeom prst="rect">
                      <a:avLst/>
                    </a:prstGeom>
                    <a:noFill/>
                  </pic:spPr>
                </pic:pic>
              </a:graphicData>
            </a:graphic>
            <wp14:sizeRelH relativeFrom="margin">
              <wp14:pctWidth>0</wp14:pctWidth>
            </wp14:sizeRelH>
            <wp14:sizeRelV relativeFrom="margin">
              <wp14:pctHeight>0</wp14:pctHeight>
            </wp14:sizeRelV>
          </wp:anchor>
        </w:drawing>
      </w:r>
      <w:r w:rsidR="00587BCC" w:rsidRPr="00587BCC">
        <w:rPr>
          <w:rFonts w:ascii="Times New Roman" w:eastAsia="Times New Roman" w:hAnsi="Times New Roman"/>
          <w:b/>
          <w:bCs/>
          <w:sz w:val="24"/>
          <w:szCs w:val="24"/>
          <w:lang w:eastAsia="ru-RU"/>
        </w:rPr>
        <w:tab/>
      </w:r>
    </w:p>
    <w:p w:rsidR="00587BCC" w:rsidRPr="00587BCC" w:rsidRDefault="00F72674" w:rsidP="00587BCC">
      <w:pPr>
        <w:spacing w:after="0" w:line="240" w:lineRule="auto"/>
        <w:jc w:val="both"/>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587BCC" w:rsidRPr="00587BCC">
        <w:rPr>
          <w:rFonts w:ascii="Times New Roman" w:eastAsia="Times New Roman" w:hAnsi="Times New Roman"/>
          <w:b/>
          <w:bCs/>
          <w:sz w:val="24"/>
          <w:szCs w:val="24"/>
          <w:lang w:eastAsia="ru-RU"/>
        </w:rPr>
        <w:t>Если пенсию получает представитель налогоплательщика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дают именно пенсионеру, а не тому, кто представляет его интересы или получает за него деньги. Пенсионер — это тот, кому назначена пенсия.  Если пенсия по потере кормильца назначена ребенку, то льгота положена только по его имуществу, а не по имуществу родителя или опекуна (</w:t>
      </w:r>
      <w:hyperlink r:id="rId32" w:tgtFrame="_blank" w:history="1">
        <w:r w:rsidRPr="00587BCC">
          <w:rPr>
            <w:rFonts w:ascii="Times New Roman" w:eastAsia="Times New Roman" w:hAnsi="Times New Roman"/>
            <w:sz w:val="24"/>
            <w:szCs w:val="24"/>
            <w:u w:val="single"/>
            <w:lang w:eastAsia="ru-RU"/>
          </w:rPr>
          <w:t>Письмо Минфина от 15.08.2018 № 03-05-04-01/57921</w:t>
        </w:r>
      </w:hyperlink>
      <w:r w:rsidRPr="00587BCC">
        <w:rPr>
          <w:rFonts w:ascii="Times New Roman" w:eastAsia="Times New Roman" w:hAnsi="Times New Roman"/>
          <w:sz w:val="24"/>
          <w:szCs w:val="24"/>
          <w:u w:val="single"/>
          <w:lang w:eastAsia="ru-RU"/>
        </w:rPr>
        <w:t>).</w:t>
      </w:r>
    </w:p>
    <w:p w:rsidR="00F72674"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r>
    </w:p>
    <w:p w:rsidR="00587BCC" w:rsidRPr="00587BCC" w:rsidRDefault="00F72674" w:rsidP="00587BCC">
      <w:pPr>
        <w:spacing w:after="0" w:line="240" w:lineRule="auto"/>
        <w:jc w:val="both"/>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587BCC" w:rsidRPr="00587BCC">
        <w:rPr>
          <w:rFonts w:ascii="Times New Roman" w:eastAsia="Times New Roman" w:hAnsi="Times New Roman"/>
          <w:b/>
          <w:bCs/>
          <w:sz w:val="24"/>
          <w:szCs w:val="24"/>
          <w:lang w:eastAsia="ru-RU"/>
        </w:rPr>
        <w:t>Как подать заявление о льготе</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Если в 2018 году вы вышли на пенсию или льгота положена кому-то из ваших близких, подайте заявление в налоговую инспекцию. Подтверждение льготы — это пенсионное удостоверение. Сроков для заявлений о льготах в Налоговом кодексе нет, но ФНС советует подавать их </w:t>
      </w:r>
      <w:hyperlink r:id="rId33" w:tgtFrame="_blank" w:history="1">
        <w:r w:rsidRPr="00587BCC">
          <w:rPr>
            <w:rFonts w:ascii="Times New Roman" w:eastAsia="Times New Roman" w:hAnsi="Times New Roman"/>
            <w:sz w:val="24"/>
            <w:szCs w:val="24"/>
            <w:u w:val="single"/>
            <w:lang w:eastAsia="ru-RU"/>
          </w:rPr>
          <w:t>до 1 мая следующего года.</w:t>
        </w:r>
      </w:hyperlink>
      <w:r w:rsidRPr="00587BCC">
        <w:rPr>
          <w:rFonts w:ascii="Times New Roman" w:eastAsia="Times New Roman" w:hAnsi="Times New Roman"/>
          <w:sz w:val="24"/>
          <w:szCs w:val="24"/>
          <w:lang w:eastAsia="ru-RU"/>
        </w:rPr>
        <w:t xml:space="preserve"> Если заявление о льготе для пенсионеров предоставляли раньше, повторно его отправлять не нужно.</w:t>
      </w:r>
    </w:p>
    <w:p w:rsidR="00587BCC" w:rsidRPr="00587BCC" w:rsidRDefault="00DE0209" w:rsidP="00587BCC">
      <w:pPr>
        <w:spacing w:after="0" w:line="240" w:lineRule="auto"/>
        <w:jc w:val="both"/>
        <w:rPr>
          <w:rFonts w:ascii="Times New Roman" w:eastAsia="Times New Roman" w:hAnsi="Times New Roman"/>
          <w:sz w:val="24"/>
          <w:szCs w:val="24"/>
          <w:lang w:eastAsia="ru-RU"/>
        </w:rPr>
      </w:pPr>
      <w:hyperlink r:id="rId34" w:tgtFrame="_blank" w:history="1">
        <w:r w:rsidR="00587BCC" w:rsidRPr="00587BCC">
          <w:rPr>
            <w:rFonts w:ascii="Times New Roman" w:eastAsia="Times New Roman" w:hAnsi="Times New Roman"/>
            <w:sz w:val="24"/>
            <w:szCs w:val="24"/>
            <w:u w:val="single"/>
            <w:lang w:eastAsia="ru-RU"/>
          </w:rPr>
          <w:t>Форма заявления о льготе на сайте ФНС</w:t>
        </w:r>
      </w:hyperlink>
      <w:r w:rsidR="00587BCC"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в собственности несколько объектов недвижимости, стоит подать уведомление о выборе льготного имущества. Это нужно сделать до 1 ноября текущего года, а потом поменять объект уже не получится. Заявление и уведомление — это разные документы (</w:t>
      </w:r>
      <w:hyperlink r:id="rId35" w:tgtFrame="_blank" w:history="1">
        <w:r w:rsidRPr="00587BCC">
          <w:rPr>
            <w:rFonts w:ascii="Times New Roman" w:eastAsia="Times New Roman" w:hAnsi="Times New Roman"/>
            <w:sz w:val="24"/>
            <w:szCs w:val="24"/>
            <w:u w:val="single"/>
            <w:lang w:eastAsia="ru-RU"/>
          </w:rPr>
          <w:t>п. 6 и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льгота не учтена в прошлом году, хотя было на нее право, с этим тоже нужно разобраться. Проверьте объекты, по которым начислен налог: иногда случаются технические накладки и вероятность ошибки все-таки есть. Налоговая инспекция рассмотрит обращение, уточнит данные и исправит уведомление.</w:t>
      </w:r>
    </w:p>
    <w:p w:rsidR="00F72674"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r>
    </w:p>
    <w:p w:rsidR="00587BCC" w:rsidRPr="00587BCC" w:rsidRDefault="00F72674" w:rsidP="00587BC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587BCC" w:rsidRPr="00587BCC">
        <w:rPr>
          <w:rFonts w:ascii="Times New Roman" w:eastAsia="Times New Roman" w:hAnsi="Times New Roman"/>
          <w:b/>
          <w:bCs/>
          <w:sz w:val="24"/>
          <w:szCs w:val="24"/>
          <w:lang w:eastAsia="ru-RU"/>
        </w:rPr>
        <w:t>Как разобраться с уведомлением по имущественным налогам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На сайте ФНС есть </w:t>
      </w:r>
      <w:hyperlink r:id="rId36" w:tgtFrame="_blank" w:history="1">
        <w:r w:rsidRPr="00587BCC">
          <w:rPr>
            <w:rFonts w:ascii="Times New Roman" w:eastAsia="Times New Roman" w:hAnsi="Times New Roman"/>
            <w:sz w:val="24"/>
            <w:szCs w:val="24"/>
            <w:u w:val="single"/>
            <w:lang w:eastAsia="ru-RU"/>
          </w:rPr>
          <w:t>подробное описание структуры уведомления и проблем, которые могут возникнуть у налогоплательщиков.</w:t>
        </w:r>
      </w:hyperlink>
      <w:r w:rsidRPr="00587BCC">
        <w:rPr>
          <w:rFonts w:ascii="Times New Roman" w:eastAsia="Times New Roman" w:hAnsi="Times New Roman"/>
          <w:sz w:val="24"/>
          <w:szCs w:val="24"/>
          <w:lang w:eastAsia="ru-RU"/>
        </w:rPr>
        <w:t xml:space="preserve"> Если вы разобрались и все в порядке, не забудьте заплатить налоги до 3 декабря. Потом появится недоимка и будет начисляться пеня.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и оплатить имущественные налоги можно </w:t>
      </w:r>
      <w:hyperlink r:id="rId37" w:tgtFrame="_blank" w:history="1">
        <w:r w:rsidRPr="00587BCC">
          <w:rPr>
            <w:rFonts w:ascii="Times New Roman" w:eastAsia="Times New Roman" w:hAnsi="Times New Roman"/>
            <w:sz w:val="24"/>
            <w:szCs w:val="24"/>
            <w:u w:val="single"/>
            <w:lang w:eastAsia="ru-RU"/>
          </w:rPr>
          <w:t>в личном кабинете налогоплательщика.</w:t>
        </w:r>
      </w:hyperlink>
      <w:r w:rsidRPr="00587BCC">
        <w:rPr>
          <w:rFonts w:ascii="Times New Roman" w:eastAsia="Times New Roman" w:hAnsi="Times New Roman"/>
          <w:sz w:val="24"/>
          <w:szCs w:val="24"/>
          <w:lang w:eastAsia="ru-RU"/>
        </w:rPr>
        <w:t xml:space="preserve"> Используйте учетную запись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чтобы узнать, какая сумма начислена за 2017 год. Если есть личный кабинет, уведомление не придет по почте: на бумаге его выдадут только по отдельному запросу.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Оплатить налоги тоже можно через </w:t>
      </w:r>
      <w:proofErr w:type="spellStart"/>
      <w:r w:rsidRPr="00587BCC">
        <w:rPr>
          <w:rFonts w:ascii="Times New Roman" w:eastAsia="Times New Roman" w:hAnsi="Times New Roman"/>
          <w:sz w:val="24"/>
          <w:szCs w:val="24"/>
          <w:lang w:eastAsia="ru-RU"/>
        </w:rPr>
        <w:t>Госуслуги</w:t>
      </w:r>
      <w:proofErr w:type="spellEnd"/>
      <w:r w:rsidRPr="00587BCC">
        <w:rPr>
          <w:rFonts w:ascii="Times New Roman" w:eastAsia="Times New Roman" w:hAnsi="Times New Roman"/>
          <w:sz w:val="24"/>
          <w:szCs w:val="24"/>
          <w:lang w:eastAsia="ru-RU"/>
        </w:rPr>
        <w:t>. Выберите этот способ оплаты, перейдите на сайт и оплатите все налоги сразу или какой-то один. Имущественные налоги можно платить по одному. Главное, чтобы к 3 декабря не было задолженности.</w:t>
      </w:r>
    </w:p>
    <w:p w:rsidR="00F72674" w:rsidRDefault="00587BCC" w:rsidP="00587BCC">
      <w:pPr>
        <w:spacing w:after="0" w:line="240" w:lineRule="auto"/>
        <w:jc w:val="both"/>
        <w:rPr>
          <w:rFonts w:ascii="Times New Roman" w:eastAsiaTheme="minorHAnsi" w:hAnsi="Times New Roman"/>
          <w:b/>
          <w:sz w:val="24"/>
          <w:szCs w:val="24"/>
        </w:rPr>
      </w:pPr>
      <w:r w:rsidRPr="00587BCC">
        <w:rPr>
          <w:rFonts w:ascii="Times New Roman" w:eastAsiaTheme="minorHAnsi" w:hAnsi="Times New Roman"/>
          <w:b/>
          <w:sz w:val="24"/>
          <w:szCs w:val="24"/>
        </w:rPr>
        <w:tab/>
      </w:r>
    </w:p>
    <w:p w:rsidR="00587BCC" w:rsidRPr="00587BCC" w:rsidRDefault="00F72674" w:rsidP="00587BCC">
      <w:pPr>
        <w:spacing w:after="0" w:line="240" w:lineRule="auto"/>
        <w:jc w:val="both"/>
        <w:rPr>
          <w:rFonts w:ascii="Times New Roman" w:eastAsia="Times New Roman" w:hAnsi="Times New Roman"/>
          <w:b/>
          <w:sz w:val="24"/>
          <w:szCs w:val="24"/>
          <w:lang w:eastAsia="ru-RU"/>
        </w:rPr>
      </w:pPr>
      <w:r>
        <w:rPr>
          <w:rFonts w:ascii="Times New Roman" w:eastAsiaTheme="minorHAnsi" w:hAnsi="Times New Roman"/>
          <w:b/>
          <w:sz w:val="24"/>
          <w:szCs w:val="24"/>
        </w:rPr>
        <w:tab/>
      </w:r>
      <w:hyperlink r:id="rId38" w:history="1">
        <w:r w:rsidR="00587BCC" w:rsidRPr="00587BCC">
          <w:rPr>
            <w:rFonts w:ascii="Times New Roman" w:eastAsia="Times New Roman" w:hAnsi="Times New Roman"/>
            <w:b/>
            <w:sz w:val="24"/>
            <w:szCs w:val="24"/>
            <w:lang w:eastAsia="ru-RU"/>
          </w:rPr>
          <w:t>Что будет, если не заплатить налоги вовремя</w:t>
        </w:r>
      </w:hyperlink>
    </w:p>
    <w:p w:rsidR="00F72674" w:rsidRDefault="00587BCC" w:rsidP="00F72674">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На всякий случай стоит потом проверить налоговую задолженность: она отразится в </w:t>
      </w:r>
      <w:proofErr w:type="spellStart"/>
      <w:r w:rsidRPr="00587BCC">
        <w:rPr>
          <w:rFonts w:ascii="Times New Roman" w:eastAsia="Times New Roman" w:hAnsi="Times New Roman"/>
          <w:sz w:val="24"/>
          <w:szCs w:val="24"/>
          <w:lang w:eastAsia="ru-RU"/>
        </w:rPr>
        <w:t>информерах</w:t>
      </w:r>
      <w:proofErr w:type="spellEnd"/>
      <w:r w:rsidRPr="00587BCC">
        <w:rPr>
          <w:rFonts w:ascii="Times New Roman" w:eastAsia="Times New Roman" w:hAnsi="Times New Roman"/>
          <w:sz w:val="24"/>
          <w:szCs w:val="24"/>
          <w:lang w:eastAsia="ru-RU"/>
        </w:rPr>
        <w:t xml:space="preserve"> на портале </w:t>
      </w:r>
      <w:proofErr w:type="spellStart"/>
      <w:r w:rsidRPr="00587BCC">
        <w:rPr>
          <w:rFonts w:ascii="Times New Roman" w:eastAsia="Times New Roman" w:hAnsi="Times New Roman"/>
          <w:sz w:val="24"/>
          <w:szCs w:val="24"/>
          <w:lang w:eastAsia="ru-RU"/>
        </w:rPr>
        <w:t>Госуслуг</w:t>
      </w:r>
      <w:proofErr w:type="spellEnd"/>
      <w:r w:rsidRPr="00587BCC">
        <w:rPr>
          <w:rFonts w:ascii="Times New Roman" w:eastAsia="Times New Roman" w:hAnsi="Times New Roman"/>
          <w:sz w:val="24"/>
          <w:szCs w:val="24"/>
          <w:lang w:eastAsia="ru-RU"/>
        </w:rPr>
        <w:t>. Если вдруг долг все-таки будет, его можно погасить прямо на портале.</w:t>
      </w:r>
    </w:p>
    <w:p w:rsidR="00E858BE" w:rsidRPr="00F72674" w:rsidRDefault="00CA487D" w:rsidP="00F72674">
      <w:pPr>
        <w:spacing w:after="0" w:line="240" w:lineRule="auto"/>
        <w:jc w:val="center"/>
        <w:rPr>
          <w:rFonts w:ascii="Times New Roman" w:eastAsia="Times New Roman" w:hAnsi="Times New Roman"/>
          <w:sz w:val="24"/>
          <w:szCs w:val="24"/>
          <w:lang w:eastAsia="ru-RU"/>
        </w:rPr>
      </w:pPr>
      <w:r w:rsidRPr="002D3827">
        <w:rPr>
          <w:b/>
          <w:i/>
          <w:sz w:val="28"/>
          <w:szCs w:val="28"/>
        </w:rPr>
        <w:lastRenderedPageBreak/>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F72674" w:rsidRPr="000C2F0A" w:rsidRDefault="00F72674" w:rsidP="00E858BE">
      <w:pPr>
        <w:spacing w:after="0" w:line="240" w:lineRule="auto"/>
        <w:jc w:val="center"/>
        <w:rPr>
          <w:rFonts w:ascii="Times New Roman" w:eastAsia="Times New Roman" w:hAnsi="Times New Roman"/>
          <w:b/>
          <w:sz w:val="24"/>
          <w:szCs w:val="24"/>
          <w:lang w:eastAsia="ru-RU"/>
        </w:rPr>
      </w:pP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r w:rsidR="0096548B" w:rsidRPr="002D3827">
        <w:rPr>
          <w:noProof/>
        </w:rPr>
        <w:drawing>
          <wp:anchor distT="0" distB="0" distL="114300" distR="114300" simplePos="0" relativeHeight="251681792" behindDoc="1" locked="0" layoutInCell="1" allowOverlap="1" wp14:anchorId="262D97A7" wp14:editId="3E1FA494">
            <wp:simplePos x="0" y="0"/>
            <wp:positionH relativeFrom="margin">
              <wp:posOffset>3470275</wp:posOffset>
            </wp:positionH>
            <wp:positionV relativeFrom="paragraph">
              <wp:posOffset>349250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F72674" w:rsidRDefault="00F72674" w:rsidP="00294440">
      <w:pPr>
        <w:pStyle w:val="af1"/>
        <w:shd w:val="clear" w:color="auto" w:fill="FFFFFF"/>
        <w:spacing w:before="0" w:beforeAutospacing="0" w:after="0" w:afterAutospacing="0"/>
        <w:jc w:val="both"/>
        <w:rPr>
          <w:rStyle w:val="af8"/>
        </w:rPr>
      </w:pPr>
    </w:p>
    <w:p w:rsidR="00CA487D" w:rsidRPr="002D3827" w:rsidRDefault="00CA487D" w:rsidP="00294440">
      <w:pPr>
        <w:pStyle w:val="af1"/>
        <w:shd w:val="clear" w:color="auto" w:fill="FFFFFF"/>
        <w:spacing w:before="0" w:beforeAutospacing="0" w:after="0" w:afterAutospacing="0"/>
        <w:jc w:val="both"/>
      </w:pPr>
      <w:bookmarkStart w:id="0" w:name="_GoBack"/>
      <w:bookmarkEnd w:id="0"/>
      <w:r w:rsidRPr="002D3827">
        <w:rPr>
          <w:rStyle w:val="af8"/>
        </w:rPr>
        <w:lastRenderedPageBreak/>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F72674" w:rsidRPr="00775011" w:rsidRDefault="00F72674"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40"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B9377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1BC475B" wp14:editId="0F0A4C19">
            <wp:simplePos x="0" y="0"/>
            <wp:positionH relativeFrom="column">
              <wp:posOffset>4126865</wp:posOffset>
            </wp:positionH>
            <wp:positionV relativeFrom="paragraph">
              <wp:posOffset>177488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Pr="00F72674" w:rsidRDefault="006E0FB9" w:rsidP="00294440">
      <w:pPr>
        <w:spacing w:after="0" w:line="240" w:lineRule="auto"/>
        <w:jc w:val="center"/>
        <w:rPr>
          <w:rFonts w:ascii="Times New Roman" w:hAnsi="Times New Roman"/>
          <w:b/>
          <w:i/>
          <w:sz w:val="16"/>
          <w:szCs w:val="16"/>
        </w:rPr>
      </w:pPr>
    </w:p>
    <w:p w:rsidR="00F72674" w:rsidRDefault="00F72674" w:rsidP="00F72674">
      <w:pPr>
        <w:spacing w:after="0" w:line="240" w:lineRule="auto"/>
        <w:jc w:val="center"/>
        <w:outlineLvl w:val="0"/>
        <w:rPr>
          <w:rFonts w:ascii="Times New Roman" w:eastAsia="Times New Roman" w:hAnsi="Times New Roman"/>
          <w:b/>
          <w:bCs/>
          <w:i/>
          <w:kern w:val="36"/>
          <w:sz w:val="28"/>
          <w:szCs w:val="28"/>
          <w:lang w:eastAsia="ru-RU"/>
        </w:rPr>
      </w:pPr>
      <w:r w:rsidRPr="00F72674">
        <w:rPr>
          <w:rFonts w:ascii="Times New Roman" w:eastAsia="Times New Roman" w:hAnsi="Times New Roman"/>
          <w:b/>
          <w:bCs/>
          <w:i/>
          <w:kern w:val="36"/>
          <w:sz w:val="28"/>
          <w:szCs w:val="28"/>
          <w:lang w:eastAsia="ru-RU"/>
        </w:rPr>
        <w:t xml:space="preserve">Памятка по сбору валежника </w:t>
      </w:r>
    </w:p>
    <w:p w:rsidR="00F72674" w:rsidRPr="00F72674" w:rsidRDefault="00F72674" w:rsidP="00F72674">
      <w:pPr>
        <w:spacing w:after="0" w:line="240" w:lineRule="auto"/>
        <w:jc w:val="center"/>
        <w:outlineLvl w:val="0"/>
        <w:rPr>
          <w:rFonts w:ascii="Times New Roman" w:eastAsia="Times New Roman" w:hAnsi="Times New Roman"/>
          <w:b/>
          <w:bCs/>
          <w:i/>
          <w:kern w:val="36"/>
          <w:sz w:val="28"/>
          <w:szCs w:val="28"/>
          <w:lang w:eastAsia="ru-RU"/>
        </w:rPr>
      </w:pPr>
      <w:r w:rsidRPr="00F72674">
        <w:rPr>
          <w:rFonts w:ascii="Times New Roman" w:eastAsia="Times New Roman" w:hAnsi="Times New Roman"/>
          <w:b/>
          <w:bCs/>
          <w:kern w:val="36"/>
          <w:sz w:val="24"/>
          <w:szCs w:val="24"/>
          <w:lang w:eastAsia="ru-RU"/>
        </w:rPr>
        <w:t xml:space="preserve"> </w:t>
      </w:r>
    </w:p>
    <w:tbl>
      <w:tblPr>
        <w:tblStyle w:val="ad"/>
        <w:tblW w:w="104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6553"/>
      </w:tblGrid>
      <w:tr w:rsidR="00F72674" w:rsidRPr="00F72674" w:rsidTr="00F72674">
        <w:trPr>
          <w:trHeight w:val="2815"/>
        </w:trPr>
        <w:tc>
          <w:tcPr>
            <w:tcW w:w="3848" w:type="dxa"/>
          </w:tcPr>
          <w:p w:rsidR="00F72674" w:rsidRPr="00F72674" w:rsidRDefault="00F72674" w:rsidP="00F72674">
            <w:pPr>
              <w:spacing w:after="0" w:line="240" w:lineRule="auto"/>
              <w:jc w:val="center"/>
              <w:outlineLvl w:val="0"/>
              <w:rPr>
                <w:rFonts w:ascii="Times New Roman" w:eastAsia="Times New Roman" w:hAnsi="Times New Roman"/>
                <w:b/>
                <w:bCs/>
                <w:kern w:val="36"/>
                <w:sz w:val="24"/>
                <w:szCs w:val="24"/>
                <w:lang w:eastAsia="ru-RU"/>
              </w:rPr>
            </w:pPr>
            <w:r w:rsidRPr="00F72674">
              <w:rPr>
                <w:noProof/>
                <w:sz w:val="24"/>
                <w:szCs w:val="24"/>
                <w:lang w:eastAsia="ru-RU"/>
              </w:rPr>
              <w:drawing>
                <wp:anchor distT="0" distB="0" distL="114300" distR="114300" simplePos="0" relativeHeight="251778048" behindDoc="1" locked="0" layoutInCell="1" allowOverlap="1">
                  <wp:simplePos x="0" y="0"/>
                  <wp:positionH relativeFrom="column">
                    <wp:posOffset>77350</wp:posOffset>
                  </wp:positionH>
                  <wp:positionV relativeFrom="paragraph">
                    <wp:posOffset>86264</wp:posOffset>
                  </wp:positionV>
                  <wp:extent cx="2127885" cy="1595755"/>
                  <wp:effectExtent l="0" t="0" r="5715" b="4445"/>
                  <wp:wrapTight wrapText="bothSides">
                    <wp:wrapPolygon edited="0">
                      <wp:start x="0" y="0"/>
                      <wp:lineTo x="0" y="21402"/>
                      <wp:lineTo x="21465" y="21402"/>
                      <wp:lineTo x="21465" y="0"/>
                      <wp:lineTo x="0" y="0"/>
                    </wp:wrapPolygon>
                  </wp:wrapTight>
                  <wp:docPr id="9" name="Рисунок 9" descr="https://avatars.mds.yandex.net/get-pdb/1678460/a7aa96be-2ac6-4a17-9fe9-4e02b1ecabc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678460/a7aa96be-2ac6-4a17-9fe9-4e02b1ecabc5/s12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7885"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53" w:type="dxa"/>
          </w:tcPr>
          <w:p w:rsidR="00F72674" w:rsidRPr="00F72674" w:rsidRDefault="00F72674" w:rsidP="00F72674">
            <w:pPr>
              <w:spacing w:after="0" w:line="240" w:lineRule="auto"/>
              <w:jc w:val="both"/>
              <w:rPr>
                <w:rFonts w:ascii="Times New Roman" w:eastAsia="Times New Roman" w:hAnsi="Times New Roman"/>
                <w:b/>
                <w:bCs/>
                <w:sz w:val="24"/>
                <w:szCs w:val="24"/>
                <w:u w:val="single"/>
                <w:lang w:eastAsia="ru-RU"/>
              </w:rPr>
            </w:pPr>
            <w:r w:rsidRPr="00F72674">
              <w:rPr>
                <w:rFonts w:ascii="Times New Roman" w:eastAsia="Times New Roman" w:hAnsi="Times New Roman"/>
                <w:b/>
                <w:bCs/>
                <w:sz w:val="24"/>
                <w:szCs w:val="24"/>
                <w:u w:val="single"/>
                <w:lang w:eastAsia="ru-RU"/>
              </w:rPr>
              <w:t xml:space="preserve">    ЧТО ТАКОЕ ВАЛЕЖНИК? </w:t>
            </w:r>
          </w:p>
          <w:p w:rsidR="00F72674" w:rsidRPr="00F72674" w:rsidRDefault="00F72674" w:rsidP="00F72674">
            <w:pPr>
              <w:spacing w:after="0" w:line="240" w:lineRule="auto"/>
              <w:jc w:val="both"/>
              <w:rPr>
                <w:rFonts w:ascii="Times New Roman" w:eastAsia="Times New Roman" w:hAnsi="Times New Roman"/>
                <w:b/>
                <w:bCs/>
                <w:sz w:val="24"/>
                <w:szCs w:val="24"/>
                <w:u w:val="single"/>
                <w:lang w:eastAsia="ru-RU"/>
              </w:rPr>
            </w:pPr>
          </w:p>
          <w:p w:rsidR="00F72674" w:rsidRPr="00F72674" w:rsidRDefault="00F72674" w:rsidP="00F72674">
            <w:pPr>
              <w:spacing w:after="0" w:line="240" w:lineRule="auto"/>
              <w:jc w:val="both"/>
              <w:rPr>
                <w:rFonts w:ascii="Times New Roman" w:eastAsia="Times New Roman" w:hAnsi="Times New Roman"/>
                <w:bCs/>
                <w:sz w:val="24"/>
                <w:szCs w:val="24"/>
                <w:lang w:eastAsia="ru-RU"/>
              </w:rPr>
            </w:pPr>
            <w:r w:rsidRPr="00F72674">
              <w:rPr>
                <w:rFonts w:ascii="Times New Roman" w:eastAsia="Times New Roman" w:hAnsi="Times New Roman"/>
                <w:bCs/>
                <w:sz w:val="24"/>
                <w:szCs w:val="24"/>
                <w:lang w:eastAsia="ru-RU"/>
              </w:rPr>
              <w:t xml:space="preserve">С 1 января 2019 года валежник относится к не древесным лесным </w:t>
            </w:r>
            <w:proofErr w:type="gramStart"/>
            <w:r w:rsidRPr="00F72674">
              <w:rPr>
                <w:rFonts w:ascii="Times New Roman" w:eastAsia="Times New Roman" w:hAnsi="Times New Roman"/>
                <w:bCs/>
                <w:sz w:val="24"/>
                <w:szCs w:val="24"/>
                <w:lang w:eastAsia="ru-RU"/>
              </w:rPr>
              <w:t>ресурсам  (</w:t>
            </w:r>
            <w:proofErr w:type="gramEnd"/>
            <w:r w:rsidRPr="00F72674">
              <w:rPr>
                <w:rFonts w:ascii="Times New Roman" w:eastAsia="Times New Roman" w:hAnsi="Times New Roman"/>
                <w:bCs/>
                <w:sz w:val="24"/>
                <w:szCs w:val="24"/>
                <w:lang w:eastAsia="ru-RU"/>
              </w:rPr>
              <w:t xml:space="preserve">ч.2 ст. 32 Федеральный закон от 18 апреля 2018 года   № 77-ФЗ «О внесении изменения в статью 32 Лесного кодекса Российской Федерации»). </w:t>
            </w:r>
          </w:p>
          <w:p w:rsidR="00F72674" w:rsidRPr="00F72674" w:rsidRDefault="00F72674" w:rsidP="00F72674">
            <w:pPr>
              <w:spacing w:after="0" w:line="240" w:lineRule="auto"/>
              <w:jc w:val="both"/>
              <w:rPr>
                <w:rFonts w:ascii="Times New Roman" w:eastAsia="Times New Roman" w:hAnsi="Times New Roman"/>
                <w:b/>
                <w:bCs/>
                <w:kern w:val="36"/>
                <w:sz w:val="24"/>
                <w:szCs w:val="24"/>
                <w:lang w:eastAsia="ru-RU"/>
              </w:rPr>
            </w:pPr>
            <w:r w:rsidRPr="00F72674">
              <w:rPr>
                <w:rFonts w:ascii="Times New Roman" w:eastAsia="Times New Roman" w:hAnsi="Times New Roman"/>
                <w:b/>
                <w:sz w:val="24"/>
                <w:szCs w:val="24"/>
                <w:lang w:eastAsia="ru-RU"/>
              </w:rPr>
              <w:t>Под валежником понимаются</w:t>
            </w:r>
            <w:r w:rsidRPr="00F72674">
              <w:rPr>
                <w:rFonts w:ascii="Times New Roman" w:eastAsia="Times New Roman" w:hAnsi="Times New Roman"/>
                <w:sz w:val="24"/>
                <w:szCs w:val="24"/>
                <w:lang w:eastAsia="ru-RU"/>
              </w:rPr>
              <w:t xml:space="preserve"> остатки стволов деревьев, сучьев, лежащие на земле и образовавшиеся вследствие естественного отмирания или повреждения деревьев.</w:t>
            </w:r>
          </w:p>
        </w:tc>
      </w:tr>
    </w:tbl>
    <w:p w:rsidR="00F72674" w:rsidRPr="00F72674" w:rsidRDefault="00F72674" w:rsidP="00F72674">
      <w:pPr>
        <w:spacing w:after="0" w:line="240" w:lineRule="auto"/>
        <w:rPr>
          <w:rFonts w:ascii="Times New Roman" w:eastAsia="Times New Roman" w:hAnsi="Times New Roman"/>
          <w:sz w:val="24"/>
          <w:szCs w:val="24"/>
          <w:lang w:eastAsia="ru-RU"/>
        </w:rPr>
      </w:pPr>
      <w:r w:rsidRPr="00F72674">
        <w:rPr>
          <w:rFonts w:ascii="Times New Roman" w:eastAsia="Times New Roman" w:hAnsi="Times New Roman"/>
          <w:b/>
          <w:bCs/>
          <w:sz w:val="24"/>
          <w:szCs w:val="24"/>
          <w:u w:val="single"/>
          <w:lang w:eastAsia="ru-RU"/>
        </w:rPr>
        <w:t xml:space="preserve">НЕ ЯВЛЯЕТСЯ ВАЛЕЖНИКОМ! </w:t>
      </w:r>
    </w:p>
    <w:p w:rsidR="00F72674" w:rsidRPr="00F72674" w:rsidRDefault="00F72674" w:rsidP="00F7267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Pr="00F72674">
        <w:rPr>
          <w:rFonts w:ascii="Times New Roman" w:eastAsia="Times New Roman" w:hAnsi="Times New Roman"/>
          <w:b/>
          <w:sz w:val="24"/>
          <w:szCs w:val="24"/>
          <w:lang w:eastAsia="ru-RU"/>
        </w:rPr>
        <w:t>К валежнику не относятся</w:t>
      </w:r>
      <w:r w:rsidRPr="00F72674">
        <w:rPr>
          <w:rFonts w:ascii="Times New Roman" w:eastAsia="Times New Roman" w:hAnsi="Times New Roman"/>
          <w:sz w:val="24"/>
          <w:szCs w:val="24"/>
          <w:lang w:eastAsia="ru-RU"/>
        </w:rPr>
        <w:t xml:space="preserve"> сухостойные и поваленные ветром деревья с зеленой листвой или хвоей, а также порубочные остатки в результате хозяйственной деятельности, поэтому нельзя их распиливать и вывозить из леса.</w:t>
      </w:r>
    </w:p>
    <w:p w:rsidR="00F72674" w:rsidRPr="00F72674" w:rsidRDefault="00F72674" w:rsidP="00F72674">
      <w:pPr>
        <w:spacing w:after="0" w:line="240" w:lineRule="auto"/>
        <w:jc w:val="center"/>
        <w:rPr>
          <w:rFonts w:ascii="Times New Roman" w:eastAsia="Times New Roman" w:hAnsi="Times New Roman"/>
          <w:b/>
          <w:sz w:val="24"/>
          <w:szCs w:val="24"/>
          <w:lang w:eastAsia="ru-RU"/>
        </w:rPr>
      </w:pPr>
      <w:r w:rsidRPr="00F72674">
        <w:rPr>
          <w:rFonts w:ascii="Times New Roman" w:eastAsia="Times New Roman" w:hAnsi="Times New Roman"/>
          <w:b/>
          <w:sz w:val="24"/>
          <w:szCs w:val="24"/>
          <w:lang w:eastAsia="ru-RU"/>
        </w:rPr>
        <w:t xml:space="preserve">Свободный сбор валежника осуществляется </w:t>
      </w:r>
      <w:r w:rsidRPr="00F72674">
        <w:rPr>
          <w:rFonts w:ascii="Times New Roman" w:eastAsia="Times New Roman" w:hAnsi="Times New Roman"/>
          <w:b/>
          <w:sz w:val="24"/>
          <w:szCs w:val="24"/>
          <w:u w:val="single"/>
          <w:lang w:eastAsia="ru-RU"/>
        </w:rPr>
        <w:t>бесплатно</w:t>
      </w:r>
      <w:r w:rsidRPr="00F72674">
        <w:rPr>
          <w:rFonts w:ascii="Times New Roman" w:eastAsia="Times New Roman" w:hAnsi="Times New Roman"/>
          <w:b/>
          <w:sz w:val="24"/>
          <w:szCs w:val="24"/>
          <w:lang w:eastAsia="ru-RU"/>
        </w:rPr>
        <w:t xml:space="preserve"> без </w:t>
      </w:r>
      <w:proofErr w:type="gramStart"/>
      <w:r w:rsidRPr="00F72674">
        <w:rPr>
          <w:rFonts w:ascii="Times New Roman" w:eastAsia="Times New Roman" w:hAnsi="Times New Roman"/>
          <w:b/>
          <w:sz w:val="24"/>
          <w:szCs w:val="24"/>
          <w:lang w:eastAsia="ru-RU"/>
        </w:rPr>
        <w:t>получения  каких</w:t>
      </w:r>
      <w:proofErr w:type="gramEnd"/>
      <w:r w:rsidRPr="00F72674">
        <w:rPr>
          <w:rFonts w:ascii="Times New Roman" w:eastAsia="Times New Roman" w:hAnsi="Times New Roman"/>
          <w:b/>
          <w:sz w:val="24"/>
          <w:szCs w:val="24"/>
          <w:lang w:eastAsia="ru-RU"/>
        </w:rPr>
        <w:t xml:space="preserve">-либо разрешений и заключения договоров. Заготовленный валежник может быть использован </w:t>
      </w:r>
      <w:proofErr w:type="gramStart"/>
      <w:r w:rsidRPr="00F72674">
        <w:rPr>
          <w:rFonts w:ascii="Times New Roman" w:eastAsia="Times New Roman" w:hAnsi="Times New Roman"/>
          <w:b/>
          <w:sz w:val="24"/>
          <w:szCs w:val="24"/>
          <w:lang w:eastAsia="ru-RU"/>
        </w:rPr>
        <w:t xml:space="preserve">гражданами  </w:t>
      </w:r>
      <w:r w:rsidRPr="00F72674">
        <w:rPr>
          <w:rFonts w:ascii="Times New Roman" w:eastAsia="Times New Roman" w:hAnsi="Times New Roman"/>
          <w:b/>
          <w:sz w:val="24"/>
          <w:szCs w:val="24"/>
          <w:u w:val="single"/>
          <w:lang w:eastAsia="ru-RU"/>
        </w:rPr>
        <w:t>только</w:t>
      </w:r>
      <w:proofErr w:type="gramEnd"/>
      <w:r w:rsidRPr="00F72674">
        <w:rPr>
          <w:rFonts w:ascii="Times New Roman" w:eastAsia="Times New Roman" w:hAnsi="Times New Roman"/>
          <w:b/>
          <w:sz w:val="24"/>
          <w:szCs w:val="24"/>
          <w:u w:val="single"/>
          <w:lang w:eastAsia="ru-RU"/>
        </w:rPr>
        <w:t xml:space="preserve"> для собственных нужд</w:t>
      </w:r>
      <w:r w:rsidRPr="00F72674">
        <w:rPr>
          <w:rFonts w:ascii="Times New Roman" w:eastAsia="Times New Roman" w:hAnsi="Times New Roman"/>
          <w:b/>
          <w:sz w:val="24"/>
          <w:szCs w:val="24"/>
          <w:lang w:eastAsia="ru-RU"/>
        </w:rPr>
        <w:t>.</w:t>
      </w:r>
    </w:p>
    <w:p w:rsidR="00F72674" w:rsidRPr="00F72674" w:rsidRDefault="00F72674" w:rsidP="00F72674">
      <w:pPr>
        <w:spacing w:after="0" w:line="240" w:lineRule="auto"/>
        <w:rPr>
          <w:rFonts w:ascii="Times New Roman" w:eastAsia="Times New Roman" w:hAnsi="Times New Roman"/>
          <w:b/>
          <w:bCs/>
          <w:sz w:val="24"/>
          <w:szCs w:val="24"/>
          <w:u w:val="single"/>
          <w:lang w:eastAsia="ru-RU"/>
        </w:rPr>
      </w:pPr>
      <w:r w:rsidRPr="00F72674">
        <w:rPr>
          <w:rFonts w:ascii="Times New Roman" w:eastAsia="Times New Roman" w:hAnsi="Times New Roman"/>
          <w:b/>
          <w:bCs/>
          <w:sz w:val="24"/>
          <w:szCs w:val="24"/>
          <w:u w:val="single"/>
          <w:lang w:eastAsia="ru-RU"/>
        </w:rPr>
        <w:t xml:space="preserve">ОБРАЩАЕМ ВНИМАНИЕ ГРАЖДАН! </w:t>
      </w:r>
    </w:p>
    <w:p w:rsidR="00F72674" w:rsidRPr="00F72674" w:rsidRDefault="00F72674" w:rsidP="00F72674">
      <w:pPr>
        <w:pStyle w:val="ac"/>
        <w:numPr>
          <w:ilvl w:val="0"/>
          <w:numId w:val="35"/>
        </w:numPr>
        <w:spacing w:after="0" w:line="240" w:lineRule="auto"/>
        <w:ind w:left="0" w:firstLine="0"/>
        <w:jc w:val="both"/>
        <w:rPr>
          <w:rFonts w:ascii="Times New Roman" w:eastAsia="Times New Roman" w:hAnsi="Times New Roman"/>
          <w:sz w:val="24"/>
          <w:szCs w:val="24"/>
          <w:lang w:eastAsia="ru-RU"/>
        </w:rPr>
      </w:pPr>
      <w:r w:rsidRPr="00F72674">
        <w:rPr>
          <w:rFonts w:ascii="Times New Roman" w:eastAsia="Times New Roman" w:hAnsi="Times New Roman"/>
          <w:b/>
          <w:sz w:val="24"/>
          <w:szCs w:val="24"/>
          <w:lang w:eastAsia="ru-RU"/>
        </w:rPr>
        <w:t>Рубка</w:t>
      </w:r>
      <w:r w:rsidRPr="00F72674">
        <w:rPr>
          <w:rFonts w:ascii="Times New Roman" w:eastAsia="Times New Roman" w:hAnsi="Times New Roman"/>
          <w:sz w:val="24"/>
          <w:szCs w:val="24"/>
          <w:lang w:eastAsia="ru-RU"/>
        </w:rPr>
        <w:t xml:space="preserve"> сухостойных деревьев </w:t>
      </w:r>
      <w:r w:rsidRPr="00F72674">
        <w:rPr>
          <w:rFonts w:ascii="Times New Roman" w:eastAsia="Times New Roman" w:hAnsi="Times New Roman"/>
          <w:b/>
          <w:sz w:val="24"/>
          <w:szCs w:val="24"/>
          <w:lang w:eastAsia="ru-RU"/>
        </w:rPr>
        <w:t>является незаконной</w:t>
      </w:r>
      <w:r w:rsidRPr="00F72674">
        <w:rPr>
          <w:rFonts w:ascii="Times New Roman" w:eastAsia="Times New Roman" w:hAnsi="Times New Roman"/>
          <w:sz w:val="24"/>
          <w:szCs w:val="24"/>
          <w:lang w:eastAsia="ru-RU"/>
        </w:rPr>
        <w:t xml:space="preserve"> рубкой. </w:t>
      </w:r>
    </w:p>
    <w:p w:rsidR="00F72674" w:rsidRPr="00F72674" w:rsidRDefault="00F72674" w:rsidP="00F72674">
      <w:pPr>
        <w:pStyle w:val="ac"/>
        <w:numPr>
          <w:ilvl w:val="0"/>
          <w:numId w:val="35"/>
        </w:numPr>
        <w:spacing w:after="0" w:line="240" w:lineRule="auto"/>
        <w:ind w:left="0" w:firstLine="0"/>
        <w:jc w:val="both"/>
        <w:rPr>
          <w:rFonts w:ascii="Times New Roman" w:eastAsia="Times New Roman" w:hAnsi="Times New Roman"/>
          <w:sz w:val="24"/>
          <w:szCs w:val="24"/>
          <w:lang w:eastAsia="ru-RU"/>
        </w:rPr>
      </w:pPr>
      <w:r w:rsidRPr="00F72674">
        <w:rPr>
          <w:rFonts w:ascii="Times New Roman" w:eastAsia="Times New Roman" w:hAnsi="Times New Roman"/>
          <w:b/>
          <w:sz w:val="24"/>
          <w:szCs w:val="24"/>
          <w:lang w:eastAsia="ru-RU"/>
        </w:rPr>
        <w:t>Заготовка</w:t>
      </w:r>
      <w:r w:rsidRPr="00F72674">
        <w:rPr>
          <w:rFonts w:ascii="Times New Roman" w:eastAsia="Times New Roman" w:hAnsi="Times New Roman"/>
          <w:sz w:val="24"/>
          <w:szCs w:val="24"/>
          <w:lang w:eastAsia="ru-RU"/>
        </w:rPr>
        <w:t xml:space="preserve"> буреломных, ветровальных деревьев, стволовая часть которых не отделена </w:t>
      </w:r>
      <w:proofErr w:type="gramStart"/>
      <w:r w:rsidRPr="00F72674">
        <w:rPr>
          <w:rFonts w:ascii="Times New Roman" w:eastAsia="Times New Roman" w:hAnsi="Times New Roman"/>
          <w:sz w:val="24"/>
          <w:szCs w:val="24"/>
          <w:lang w:eastAsia="ru-RU"/>
        </w:rPr>
        <w:t>от корневой части</w:t>
      </w:r>
      <w:proofErr w:type="gramEnd"/>
      <w:r w:rsidRPr="00F72674">
        <w:rPr>
          <w:rFonts w:ascii="Times New Roman" w:eastAsia="Times New Roman" w:hAnsi="Times New Roman"/>
          <w:sz w:val="24"/>
          <w:szCs w:val="24"/>
          <w:lang w:eastAsia="ru-RU"/>
        </w:rPr>
        <w:t xml:space="preserve"> находящейся в почве, </w:t>
      </w:r>
      <w:r w:rsidRPr="00F72674">
        <w:rPr>
          <w:rFonts w:ascii="Times New Roman" w:eastAsia="Times New Roman" w:hAnsi="Times New Roman"/>
          <w:b/>
          <w:sz w:val="24"/>
          <w:szCs w:val="24"/>
          <w:lang w:eastAsia="ru-RU"/>
        </w:rPr>
        <w:t>запрещена</w:t>
      </w:r>
      <w:r w:rsidRPr="00F72674">
        <w:rPr>
          <w:rFonts w:ascii="Times New Roman" w:eastAsia="Times New Roman" w:hAnsi="Times New Roman"/>
          <w:sz w:val="24"/>
          <w:szCs w:val="24"/>
          <w:lang w:eastAsia="ru-RU"/>
        </w:rPr>
        <w:t xml:space="preserve"> и может быть квалифицирована как хищение, либо уничтожение или повреждение чужого имущества. (Постановление Пленума Верховного суда Российской </w:t>
      </w:r>
      <w:proofErr w:type="gramStart"/>
      <w:r w:rsidRPr="00F72674">
        <w:rPr>
          <w:rFonts w:ascii="Times New Roman" w:eastAsia="Times New Roman" w:hAnsi="Times New Roman"/>
          <w:sz w:val="24"/>
          <w:szCs w:val="24"/>
          <w:lang w:eastAsia="ru-RU"/>
        </w:rPr>
        <w:t>Федерации  от</w:t>
      </w:r>
      <w:proofErr w:type="gramEnd"/>
      <w:r w:rsidRPr="00F72674">
        <w:rPr>
          <w:rFonts w:ascii="Times New Roman" w:eastAsia="Times New Roman" w:hAnsi="Times New Roman"/>
          <w:sz w:val="24"/>
          <w:szCs w:val="24"/>
          <w:lang w:eastAsia="ru-RU"/>
        </w:rPr>
        <w:t xml:space="preserve"> 18.10.2012 г. № 21)</w:t>
      </w:r>
    </w:p>
    <w:p w:rsidR="00F72674" w:rsidRPr="00F72674" w:rsidRDefault="00F72674" w:rsidP="00F72674">
      <w:pPr>
        <w:pStyle w:val="ac"/>
        <w:numPr>
          <w:ilvl w:val="0"/>
          <w:numId w:val="35"/>
        </w:numPr>
        <w:spacing w:after="0" w:line="240" w:lineRule="auto"/>
        <w:ind w:left="0" w:firstLine="0"/>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Граждане при сборе валежника </w:t>
      </w:r>
      <w:r w:rsidRPr="00F72674">
        <w:rPr>
          <w:rFonts w:ascii="Times New Roman" w:eastAsia="Times New Roman" w:hAnsi="Times New Roman"/>
          <w:b/>
          <w:sz w:val="24"/>
          <w:szCs w:val="24"/>
          <w:lang w:eastAsia="ru-RU"/>
        </w:rPr>
        <w:t>обязаны</w:t>
      </w:r>
      <w:r w:rsidRPr="00F72674">
        <w:rPr>
          <w:rFonts w:ascii="Times New Roman" w:eastAsia="Times New Roman" w:hAnsi="Times New Roman"/>
          <w:sz w:val="24"/>
          <w:szCs w:val="24"/>
          <w:lang w:eastAsia="ru-RU"/>
        </w:rPr>
        <w:t xml:space="preserve"> </w:t>
      </w:r>
      <w:r w:rsidRPr="00F72674">
        <w:rPr>
          <w:rFonts w:ascii="Times New Roman" w:eastAsia="Times New Roman" w:hAnsi="Times New Roman"/>
          <w:b/>
          <w:sz w:val="24"/>
          <w:szCs w:val="24"/>
          <w:lang w:eastAsia="ru-RU"/>
        </w:rPr>
        <w:t xml:space="preserve">соблюдать: </w:t>
      </w:r>
    </w:p>
    <w:p w:rsidR="00F72674" w:rsidRPr="00F72674" w:rsidRDefault="00F72674" w:rsidP="00F72674">
      <w:pPr>
        <w:spacing w:after="0" w:line="240" w:lineRule="auto"/>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 </w:t>
      </w:r>
      <w:r w:rsidRPr="00F72674">
        <w:rPr>
          <w:rFonts w:ascii="Times New Roman" w:eastAsia="Times New Roman" w:hAnsi="Times New Roman"/>
          <w:b/>
          <w:i/>
          <w:sz w:val="24"/>
          <w:szCs w:val="24"/>
          <w:lang w:eastAsia="ru-RU"/>
        </w:rPr>
        <w:t>Правила пожарной безопасности в лесах</w:t>
      </w:r>
      <w:r w:rsidRPr="00F72674">
        <w:rPr>
          <w:rFonts w:ascii="Times New Roman" w:eastAsia="Times New Roman" w:hAnsi="Times New Roman"/>
          <w:sz w:val="24"/>
          <w:szCs w:val="24"/>
          <w:lang w:eastAsia="ru-RU"/>
        </w:rPr>
        <w:t xml:space="preserve"> (постановление Правительства РФ от 30.06.2007 № 417 «</w:t>
      </w:r>
      <w:r w:rsidRPr="00F72674">
        <w:rPr>
          <w:rFonts w:ascii="Times New Roman" w:eastAsia="Times New Roman" w:hAnsi="Times New Roman"/>
          <w:bCs/>
          <w:sz w:val="24"/>
          <w:szCs w:val="24"/>
          <w:lang w:eastAsia="ru-RU"/>
        </w:rPr>
        <w:t>Об утверждении Правил пожарной безопасности в лесах</w:t>
      </w:r>
      <w:r w:rsidRPr="00F72674">
        <w:rPr>
          <w:rFonts w:ascii="Times New Roman" w:eastAsia="Times New Roman" w:hAnsi="Times New Roman"/>
          <w:sz w:val="24"/>
          <w:szCs w:val="24"/>
          <w:lang w:eastAsia="ru-RU"/>
        </w:rPr>
        <w:t xml:space="preserve">»), </w:t>
      </w:r>
    </w:p>
    <w:p w:rsidR="00F72674" w:rsidRPr="00F72674" w:rsidRDefault="00F72674" w:rsidP="00F72674">
      <w:pPr>
        <w:spacing w:after="0" w:line="240" w:lineRule="auto"/>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 </w:t>
      </w:r>
      <w:r w:rsidRPr="00F72674">
        <w:rPr>
          <w:rFonts w:ascii="Times New Roman" w:eastAsia="Times New Roman" w:hAnsi="Times New Roman"/>
          <w:b/>
          <w:i/>
          <w:sz w:val="24"/>
          <w:szCs w:val="24"/>
          <w:lang w:eastAsia="ru-RU"/>
        </w:rPr>
        <w:t>Правила санитарной безопасности в лесах</w:t>
      </w:r>
      <w:r w:rsidRPr="00F72674">
        <w:rPr>
          <w:rFonts w:ascii="Times New Roman" w:eastAsia="Times New Roman" w:hAnsi="Times New Roman"/>
          <w:sz w:val="24"/>
          <w:szCs w:val="24"/>
          <w:lang w:eastAsia="ru-RU"/>
        </w:rPr>
        <w:t xml:space="preserve"> (постановление Правительства РФ от 20.05.2017г. № 607 «О Правилах санитарной безопасности в лесах»), </w:t>
      </w:r>
    </w:p>
    <w:p w:rsidR="00F72674" w:rsidRPr="00F72674" w:rsidRDefault="00F72674" w:rsidP="00F72674">
      <w:pPr>
        <w:spacing w:after="0" w:line="240" w:lineRule="auto"/>
        <w:jc w:val="both"/>
        <w:rPr>
          <w:rFonts w:ascii="Times New Roman" w:eastAsia="Times New Roman" w:hAnsi="Times New Roman"/>
          <w:sz w:val="24"/>
          <w:szCs w:val="24"/>
          <w:lang w:eastAsia="ru-RU"/>
        </w:rPr>
      </w:pPr>
      <w:r w:rsidRPr="00F72674">
        <w:rPr>
          <w:rFonts w:ascii="Times New Roman" w:eastAsia="Times New Roman" w:hAnsi="Times New Roman"/>
          <w:sz w:val="24"/>
          <w:szCs w:val="24"/>
          <w:lang w:eastAsia="ru-RU"/>
        </w:rPr>
        <w:t xml:space="preserve">- </w:t>
      </w:r>
      <w:r w:rsidRPr="00F72674">
        <w:rPr>
          <w:rFonts w:ascii="Times New Roman" w:eastAsia="Times New Roman" w:hAnsi="Times New Roman"/>
          <w:b/>
          <w:i/>
          <w:sz w:val="24"/>
          <w:szCs w:val="24"/>
          <w:lang w:eastAsia="ru-RU"/>
        </w:rPr>
        <w:t xml:space="preserve">Правила </w:t>
      </w:r>
      <w:proofErr w:type="spellStart"/>
      <w:r w:rsidRPr="00F72674">
        <w:rPr>
          <w:rFonts w:ascii="Times New Roman" w:eastAsia="Times New Roman" w:hAnsi="Times New Roman"/>
          <w:b/>
          <w:i/>
          <w:sz w:val="24"/>
          <w:szCs w:val="24"/>
          <w:lang w:eastAsia="ru-RU"/>
        </w:rPr>
        <w:t>лесовосстановления</w:t>
      </w:r>
      <w:proofErr w:type="spellEnd"/>
      <w:r w:rsidRPr="00F72674">
        <w:rPr>
          <w:rFonts w:ascii="Times New Roman" w:eastAsia="Times New Roman" w:hAnsi="Times New Roman"/>
          <w:b/>
          <w:i/>
          <w:sz w:val="24"/>
          <w:szCs w:val="24"/>
          <w:lang w:eastAsia="ru-RU"/>
        </w:rPr>
        <w:t xml:space="preserve"> и Правила ухода за лесами</w:t>
      </w:r>
      <w:r w:rsidRPr="00F72674">
        <w:rPr>
          <w:rFonts w:ascii="Times New Roman" w:eastAsia="Times New Roman" w:hAnsi="Times New Roman"/>
          <w:sz w:val="24"/>
          <w:szCs w:val="24"/>
          <w:lang w:eastAsia="ru-RU"/>
        </w:rPr>
        <w:t xml:space="preserve"> (приказ Министерства природных ресурсов и экологии Российской Федерации от 29.06.2016г. № 375«</w:t>
      </w:r>
      <w:r w:rsidRPr="00F72674">
        <w:rPr>
          <w:rFonts w:ascii="Times New Roman" w:eastAsia="Times New Roman" w:hAnsi="Times New Roman"/>
          <w:bCs/>
          <w:sz w:val="24"/>
          <w:szCs w:val="24"/>
          <w:lang w:eastAsia="ru-RU"/>
        </w:rPr>
        <w:t xml:space="preserve">Об утверждении Правил </w:t>
      </w:r>
      <w:proofErr w:type="spellStart"/>
      <w:r w:rsidRPr="00F72674">
        <w:rPr>
          <w:rFonts w:ascii="Times New Roman" w:eastAsia="Times New Roman" w:hAnsi="Times New Roman"/>
          <w:bCs/>
          <w:sz w:val="24"/>
          <w:szCs w:val="24"/>
          <w:lang w:eastAsia="ru-RU"/>
        </w:rPr>
        <w:lastRenderedPageBreak/>
        <w:t>лесовосстановления</w:t>
      </w:r>
      <w:proofErr w:type="spellEnd"/>
      <w:r w:rsidRPr="00F72674">
        <w:rPr>
          <w:rFonts w:ascii="Times New Roman" w:eastAsia="Times New Roman" w:hAnsi="Times New Roman"/>
          <w:sz w:val="24"/>
          <w:szCs w:val="24"/>
          <w:lang w:eastAsia="ru-RU"/>
        </w:rPr>
        <w:t xml:space="preserve">», приказ Министерства природных ресурсов и экологии Российской </w:t>
      </w:r>
      <w:proofErr w:type="gramStart"/>
      <w:r w:rsidRPr="00F72674">
        <w:rPr>
          <w:rFonts w:ascii="Times New Roman" w:eastAsia="Times New Roman" w:hAnsi="Times New Roman"/>
          <w:sz w:val="24"/>
          <w:szCs w:val="24"/>
          <w:lang w:eastAsia="ru-RU"/>
        </w:rPr>
        <w:t>Федерации  от</w:t>
      </w:r>
      <w:proofErr w:type="gramEnd"/>
      <w:r w:rsidRPr="00F72674">
        <w:rPr>
          <w:rFonts w:ascii="Times New Roman" w:eastAsia="Times New Roman" w:hAnsi="Times New Roman"/>
          <w:sz w:val="24"/>
          <w:szCs w:val="24"/>
          <w:lang w:eastAsia="ru-RU"/>
        </w:rPr>
        <w:t xml:space="preserve"> 22.11.2017г. № 626 «Об утверждении Правил ухода за лесами»). </w:t>
      </w:r>
    </w:p>
    <w:p w:rsidR="00F72674" w:rsidRPr="00F72674" w:rsidRDefault="00F72674" w:rsidP="00F72674">
      <w:pPr>
        <w:spacing w:after="0" w:line="240" w:lineRule="auto"/>
        <w:rPr>
          <w:rFonts w:ascii="Times New Roman" w:hAnsi="Times New Roman"/>
          <w:sz w:val="24"/>
          <w:szCs w:val="24"/>
        </w:rPr>
      </w:pPr>
      <w:r w:rsidRPr="00F72674">
        <w:rPr>
          <w:rFonts w:ascii="Times New Roman" w:hAnsi="Times New Roman"/>
          <w:sz w:val="24"/>
          <w:szCs w:val="24"/>
          <w:shd w:val="clear" w:color="auto" w:fill="FFFFFF"/>
        </w:rPr>
        <w:t>Государственные </w:t>
      </w:r>
      <w:r w:rsidRPr="00F72674">
        <w:rPr>
          <w:rFonts w:ascii="Times New Roman" w:hAnsi="Times New Roman"/>
          <w:bCs/>
          <w:sz w:val="24"/>
          <w:szCs w:val="24"/>
          <w:shd w:val="clear" w:color="auto" w:fill="FFFFFF"/>
        </w:rPr>
        <w:t>лесные</w:t>
      </w:r>
      <w:r w:rsidRPr="00F72674">
        <w:rPr>
          <w:rFonts w:ascii="Times New Roman" w:hAnsi="Times New Roman"/>
          <w:sz w:val="24"/>
          <w:szCs w:val="24"/>
          <w:shd w:val="clear" w:color="auto" w:fill="FFFFFF"/>
        </w:rPr>
        <w:t> </w:t>
      </w:r>
      <w:r w:rsidRPr="00F72674">
        <w:rPr>
          <w:rFonts w:ascii="Times New Roman" w:hAnsi="Times New Roman"/>
          <w:bCs/>
          <w:sz w:val="24"/>
          <w:szCs w:val="24"/>
          <w:shd w:val="clear" w:color="auto" w:fill="FFFFFF"/>
        </w:rPr>
        <w:t>инспекторы</w:t>
      </w:r>
      <w:r w:rsidRPr="00F72674">
        <w:rPr>
          <w:rFonts w:ascii="Times New Roman" w:hAnsi="Times New Roman"/>
          <w:sz w:val="24"/>
          <w:szCs w:val="24"/>
          <w:shd w:val="clear" w:color="auto" w:fill="FFFFFF"/>
        </w:rPr>
        <w:t xml:space="preserve"> при </w:t>
      </w:r>
      <w:r>
        <w:rPr>
          <w:rFonts w:ascii="Times New Roman" w:hAnsi="Times New Roman"/>
          <w:sz w:val="24"/>
          <w:szCs w:val="24"/>
          <w:shd w:val="clear" w:color="auto" w:fill="FFFFFF"/>
        </w:rPr>
        <w:t>п</w:t>
      </w:r>
      <w:r w:rsidRPr="00F72674">
        <w:rPr>
          <w:rFonts w:ascii="Times New Roman" w:hAnsi="Times New Roman"/>
          <w:sz w:val="24"/>
          <w:szCs w:val="24"/>
          <w:shd w:val="clear" w:color="auto" w:fill="FFFFFF"/>
        </w:rPr>
        <w:t>роведении </w:t>
      </w:r>
      <w:r w:rsidRPr="00F72674">
        <w:rPr>
          <w:rFonts w:ascii="Times New Roman" w:hAnsi="Times New Roman"/>
          <w:bCs/>
          <w:sz w:val="24"/>
          <w:szCs w:val="24"/>
          <w:shd w:val="clear" w:color="auto" w:fill="FFFFFF"/>
        </w:rPr>
        <w:t>контрольно</w:t>
      </w:r>
      <w:r>
        <w:rPr>
          <w:rFonts w:ascii="Times New Roman" w:hAnsi="Times New Roman"/>
          <w:bCs/>
          <w:sz w:val="24"/>
          <w:szCs w:val="24"/>
          <w:shd w:val="clear" w:color="auto" w:fill="FFFFFF"/>
        </w:rPr>
        <w:t>-</w:t>
      </w:r>
      <w:r w:rsidRPr="00F72674">
        <w:rPr>
          <w:rFonts w:ascii="Times New Roman" w:hAnsi="Times New Roman"/>
          <w:bCs/>
          <w:sz w:val="24"/>
          <w:szCs w:val="24"/>
          <w:shd w:val="clear" w:color="auto" w:fill="FFFFFF"/>
        </w:rPr>
        <w:t>надзорных</w:t>
      </w:r>
      <w:r w:rsidRPr="00F72674">
        <w:rPr>
          <w:rFonts w:ascii="Times New Roman" w:hAnsi="Times New Roman"/>
          <w:sz w:val="24"/>
          <w:szCs w:val="24"/>
          <w:shd w:val="clear" w:color="auto" w:fill="FFFFFF"/>
        </w:rPr>
        <w:t> </w:t>
      </w:r>
      <w:r w:rsidRPr="00F72674">
        <w:rPr>
          <w:rFonts w:ascii="Times New Roman" w:hAnsi="Times New Roman"/>
          <w:bCs/>
          <w:sz w:val="24"/>
          <w:szCs w:val="24"/>
          <w:shd w:val="clear" w:color="auto" w:fill="FFFFFF"/>
        </w:rPr>
        <w:t>мероприятий</w:t>
      </w:r>
      <w:r w:rsidRPr="00F72674">
        <w:rPr>
          <w:rFonts w:ascii="Times New Roman" w:hAnsi="Times New Roman"/>
          <w:sz w:val="24"/>
          <w:szCs w:val="24"/>
          <w:shd w:val="clear" w:color="auto" w:fill="FFFFFF"/>
        </w:rPr>
        <w:t xml:space="preserve"> контролируют </w:t>
      </w:r>
      <w:r w:rsidRPr="00F72674">
        <w:rPr>
          <w:rFonts w:ascii="Times New Roman" w:hAnsi="Times New Roman"/>
          <w:bCs/>
          <w:sz w:val="24"/>
          <w:szCs w:val="24"/>
          <w:shd w:val="clear" w:color="auto" w:fill="FFFFFF"/>
        </w:rPr>
        <w:t>сбор</w:t>
      </w:r>
      <w:r w:rsidRPr="00F72674">
        <w:rPr>
          <w:rFonts w:ascii="Times New Roman" w:hAnsi="Times New Roman"/>
          <w:sz w:val="24"/>
          <w:szCs w:val="24"/>
          <w:shd w:val="clear" w:color="auto" w:fill="FFFFFF"/>
        </w:rPr>
        <w:t> </w:t>
      </w:r>
      <w:r w:rsidRPr="00F72674">
        <w:rPr>
          <w:rFonts w:ascii="Times New Roman" w:hAnsi="Times New Roman"/>
          <w:bCs/>
          <w:sz w:val="24"/>
          <w:szCs w:val="24"/>
          <w:shd w:val="clear" w:color="auto" w:fill="FFFFFF"/>
        </w:rPr>
        <w:t>валежника</w:t>
      </w:r>
    </w:p>
    <w:p w:rsidR="00357100" w:rsidRPr="00294440" w:rsidRDefault="00357100" w:rsidP="00294440">
      <w:pPr>
        <w:spacing w:after="0" w:line="240" w:lineRule="auto"/>
        <w:jc w:val="center"/>
        <w:rPr>
          <w:rFonts w:ascii="Times New Roman" w:hAnsi="Times New Roman"/>
          <w:b/>
          <w:i/>
          <w:sz w:val="24"/>
          <w:szCs w:val="24"/>
        </w:rPr>
      </w:pPr>
    </w:p>
    <w:p w:rsidR="00CD7168" w:rsidRDefault="00CD7168"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3"/>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209" w:rsidRDefault="00DE0209" w:rsidP="009729FC">
      <w:pPr>
        <w:spacing w:after="0" w:line="240" w:lineRule="auto"/>
      </w:pPr>
      <w:r>
        <w:separator/>
      </w:r>
    </w:p>
  </w:endnote>
  <w:endnote w:type="continuationSeparator" w:id="0">
    <w:p w:rsidR="00DE0209" w:rsidRDefault="00DE020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B222E7">
      <w:rPr>
        <w:noProof/>
      </w:rPr>
      <w:t>7</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209" w:rsidRDefault="00DE0209" w:rsidP="009729FC">
      <w:pPr>
        <w:spacing w:after="0" w:line="240" w:lineRule="auto"/>
      </w:pPr>
      <w:r>
        <w:separator/>
      </w:r>
    </w:p>
  </w:footnote>
  <w:footnote w:type="continuationSeparator" w:id="0">
    <w:p w:rsidR="00DE0209" w:rsidRDefault="00DE020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D98C"/>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oplata.gosuslugi.ru/" TargetMode="External"/><Relationship Id="rId26" Type="http://schemas.openxmlformats.org/officeDocument/2006/relationships/hyperlink" Target="http://www.consultant.ru/document/cons_doc_LAW_28165/2573b723f294419039974f75da8e928dfbe027c6/"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4" Type="http://schemas.openxmlformats.org/officeDocument/2006/relationships/hyperlink" Target="https://www.nalog.ru/rn77/taxation/taxes/nnifz/5686398/" TargetMode="External"/><Relationship Id="rId42"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17" Type="http://schemas.openxmlformats.org/officeDocument/2006/relationships/image" Target="media/image6.png"/><Relationship Id="rId25" Type="http://schemas.openxmlformats.org/officeDocument/2006/relationships/hyperlink" Target="http://www.consultant.ru/document/cons_doc_LAW_213894/" TargetMode="External"/><Relationship Id="rId33" Type="http://schemas.openxmlformats.org/officeDocument/2006/relationships/hyperlink" Target="https://www.nalog.ru/rn77/news/activities_fts/7248344/" TargetMode="External"/><Relationship Id="rId38" Type="http://schemas.openxmlformats.org/officeDocument/2006/relationships/hyperlink" Target="https://www.gosuslugi.ru/help/news/2018_04_02_fines_time_t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consultant.ru/document/cons_doc_LAW_28165/a027c1e561f0dcdd37e821e44e64bba307a425ef/"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c-nso.ru" TargetMode="External"/><Relationship Id="rId24" Type="http://schemas.openxmlformats.org/officeDocument/2006/relationships/hyperlink" Target="http://www.consultant.ru/document/cons_doc_LAW_28165/404626c621255e12b76d7d661be99292fc859c72/" TargetMode="External"/><Relationship Id="rId32" Type="http://schemas.openxmlformats.org/officeDocument/2006/relationships/hyperlink" Target="https://www.nalog.ru/rn77/about_fts/about_nalog/7736332/" TargetMode="External"/><Relationship Id="rId37" Type="http://schemas.openxmlformats.org/officeDocument/2006/relationships/hyperlink" Target="https://lkfl2.nalog.ru/lkfl/login" TargetMode="External"/><Relationship Id="rId40" Type="http://schemas.openxmlformats.org/officeDocument/2006/relationships/hyperlink" Target="http://shereshevo-school.pruzhany.by/wp-content/uploads/2015/12/ris22122015.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consultant.ru/document/cons_doc_LAW_28165/d36363d427eab17744e49ef6f68eae5481107a64/" TargetMode="External"/><Relationship Id="rId36" Type="http://schemas.openxmlformats.org/officeDocument/2006/relationships/hyperlink" Target="https://snu.nalog.ru/snu.html" TargetMode="External"/><Relationship Id="rId10" Type="http://schemas.openxmlformats.org/officeDocument/2006/relationships/hyperlink" Target="http://rosreestr.ru/site/" TargetMode="External"/><Relationship Id="rId19" Type="http://schemas.openxmlformats.org/officeDocument/2006/relationships/hyperlink" Target="https://www.gosuslugi.ru/help/news/2019_10_25_nalog_2019"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2" Type="http://schemas.openxmlformats.org/officeDocument/2006/relationships/image" Target="media/image8.jpeg"/><Relationship Id="rId27" Type="http://schemas.openxmlformats.org/officeDocument/2006/relationships/hyperlink" Target="http://www.consultant.ru/document/cons_doc_LAW_28165/2573b723f294419039974f75da8e928dfbe027c6/" TargetMode="External"/><Relationship Id="rId30" Type="http://schemas.openxmlformats.org/officeDocument/2006/relationships/hyperlink" Target="https://www.nalog.ru/rn77/service/tax/" TargetMode="External"/><Relationship Id="rId35" Type="http://schemas.openxmlformats.org/officeDocument/2006/relationships/hyperlink" Target="http://www.consultant.ru/document/cons_doc_LAW_28165/2573b723f294419039974f75da8e928dfbe027c6/"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AEC33-9654-41FC-9FCE-1D3085DC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9</Pages>
  <Words>4542</Words>
  <Characters>25893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30375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263</cp:revision>
  <cp:lastPrinted>2019-12-12T09:28:00Z</cp:lastPrinted>
  <dcterms:created xsi:type="dcterms:W3CDTF">2018-04-03T08:54:00Z</dcterms:created>
  <dcterms:modified xsi:type="dcterms:W3CDTF">2019-12-12T09:29:00Z</dcterms:modified>
</cp:coreProperties>
</file>