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1C47">
        <w:rPr>
          <w:rFonts w:ascii="Monotype Corsiva" w:hAnsi="Monotype Corsiva" w:cs="Courier New"/>
          <w:b/>
          <w:i/>
          <w:sz w:val="28"/>
          <w:szCs w:val="28"/>
        </w:rPr>
        <w:t>4</w:t>
      </w:r>
      <w:r w:rsidR="00215036">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6B04D5">
        <w:rPr>
          <w:rFonts w:ascii="Monotype Corsiva" w:hAnsi="Monotype Corsiva" w:cs="Courier New"/>
          <w:b/>
          <w:i/>
          <w:sz w:val="28"/>
          <w:szCs w:val="28"/>
        </w:rPr>
        <w:t xml:space="preserve">    </w:t>
      </w:r>
      <w:r w:rsidR="00215036">
        <w:rPr>
          <w:rFonts w:ascii="Monotype Corsiva" w:hAnsi="Monotype Corsiva" w:cs="Courier New"/>
          <w:b/>
          <w:i/>
          <w:sz w:val="28"/>
          <w:szCs w:val="28"/>
        </w:rPr>
        <w:t>04</w:t>
      </w:r>
      <w:r w:rsidR="00132926">
        <w:rPr>
          <w:rFonts w:ascii="Monotype Corsiva" w:hAnsi="Monotype Corsiva" w:cs="Courier New"/>
          <w:b/>
          <w:i/>
          <w:sz w:val="28"/>
          <w:szCs w:val="28"/>
        </w:rPr>
        <w:t xml:space="preserve"> </w:t>
      </w:r>
      <w:r w:rsidR="001E0670">
        <w:rPr>
          <w:rFonts w:ascii="Monotype Corsiva" w:hAnsi="Monotype Corsiva" w:cs="Courier New"/>
          <w:b/>
          <w:i/>
          <w:sz w:val="28"/>
          <w:szCs w:val="28"/>
        </w:rPr>
        <w:t>дека</w:t>
      </w:r>
      <w:r w:rsidR="00051C47">
        <w:rPr>
          <w:rFonts w:ascii="Monotype Corsiva" w:hAnsi="Monotype Corsiva" w:cs="Courier New"/>
          <w:b/>
          <w:i/>
          <w:sz w:val="28"/>
          <w:szCs w:val="28"/>
        </w:rPr>
        <w:t>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B443D8" w:rsidRDefault="00B443D8" w:rsidP="00B443D8">
      <w:pPr>
        <w:spacing w:after="0" w:line="240" w:lineRule="auto"/>
        <w:jc w:val="both"/>
        <w:rPr>
          <w:rFonts w:ascii="Times New Roman" w:eastAsia="Times New Roman" w:hAnsi="Times New Roman"/>
          <w:sz w:val="28"/>
          <w:szCs w:val="28"/>
          <w:lang w:eastAsia="ru-RU"/>
        </w:rPr>
      </w:pPr>
    </w:p>
    <w:p w:rsidR="006B04D5" w:rsidRDefault="006B04D5" w:rsidP="008268B6">
      <w:pPr>
        <w:shd w:val="clear" w:color="auto" w:fill="FFFFFF"/>
        <w:spacing w:after="0" w:line="240" w:lineRule="auto"/>
        <w:ind w:firstLine="709"/>
        <w:jc w:val="center"/>
        <w:outlineLvl w:val="0"/>
        <w:rPr>
          <w:rFonts w:ascii="Times New Roman" w:eastAsia="Times New Roman" w:hAnsi="Times New Roman"/>
          <w:b/>
          <w:i/>
          <w:kern w:val="36"/>
          <w:sz w:val="28"/>
          <w:szCs w:val="28"/>
          <w:lang w:eastAsia="ru-RU"/>
        </w:rPr>
      </w:pPr>
    </w:p>
    <w:p w:rsidR="006B04D5" w:rsidRPr="006B04D5" w:rsidRDefault="006B04D5" w:rsidP="006B04D5">
      <w:pPr>
        <w:keepNext/>
        <w:spacing w:after="0" w:line="240" w:lineRule="auto"/>
        <w:jc w:val="center"/>
        <w:outlineLvl w:val="0"/>
        <w:rPr>
          <w:rFonts w:ascii="Times New Roman" w:eastAsia="Times New Roman" w:hAnsi="Times New Roman"/>
          <w:b/>
          <w:sz w:val="24"/>
          <w:szCs w:val="24"/>
          <w:lang w:eastAsia="ru-RU"/>
        </w:rPr>
      </w:pPr>
      <w:r w:rsidRPr="006B04D5">
        <w:rPr>
          <w:rFonts w:ascii="Times New Roman" w:eastAsia="Times New Roman" w:hAnsi="Times New Roman"/>
          <w:b/>
          <w:sz w:val="24"/>
          <w:szCs w:val="24"/>
          <w:lang w:eastAsia="ru-RU"/>
        </w:rPr>
        <w:t>АДМИНИСТРАЦИЯ ШИРОКОЯРСКОГО СЕЛЬСОВЕТА</w:t>
      </w: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b/>
          <w:sz w:val="24"/>
          <w:szCs w:val="24"/>
          <w:lang w:eastAsia="ru-RU"/>
        </w:rPr>
        <w:t>МОШКОВСКОГО РАЙОНА НОВОСИБИРСКОЙ ОБЛАСТИ</w:t>
      </w:r>
    </w:p>
    <w:p w:rsidR="006B04D5" w:rsidRPr="006B04D5" w:rsidRDefault="006B04D5" w:rsidP="006B04D5">
      <w:pPr>
        <w:spacing w:after="0" w:line="240" w:lineRule="auto"/>
        <w:jc w:val="center"/>
        <w:rPr>
          <w:rFonts w:ascii="Times New Roman" w:eastAsia="Times New Roman" w:hAnsi="Times New Roman"/>
          <w:b/>
          <w:sz w:val="16"/>
          <w:szCs w:val="16"/>
          <w:lang w:eastAsia="ru-RU"/>
        </w:rPr>
      </w:pPr>
    </w:p>
    <w:p w:rsidR="006B04D5" w:rsidRPr="006B04D5" w:rsidRDefault="006B04D5" w:rsidP="006B04D5">
      <w:pPr>
        <w:spacing w:after="0" w:line="240" w:lineRule="auto"/>
        <w:jc w:val="center"/>
        <w:rPr>
          <w:rFonts w:ascii="Times New Roman" w:eastAsia="Times New Roman" w:hAnsi="Times New Roman"/>
          <w:b/>
          <w:sz w:val="24"/>
          <w:szCs w:val="24"/>
          <w:lang w:eastAsia="ru-RU"/>
        </w:rPr>
      </w:pPr>
      <w:r w:rsidRPr="006B04D5">
        <w:rPr>
          <w:rFonts w:ascii="Times New Roman" w:eastAsia="Times New Roman" w:hAnsi="Times New Roman"/>
          <w:b/>
          <w:sz w:val="24"/>
          <w:szCs w:val="24"/>
          <w:lang w:eastAsia="ru-RU"/>
        </w:rPr>
        <w:t>ПОСТАНОВЛЕНИЕ</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от  03.12.2020   №  73 </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autoSpaceDE w:val="0"/>
        <w:autoSpaceDN w:val="0"/>
        <w:adjustRightInd w:val="0"/>
        <w:spacing w:after="0" w:line="240" w:lineRule="auto"/>
        <w:jc w:val="center"/>
        <w:rPr>
          <w:rFonts w:ascii="Times New Roman" w:hAnsi="Times New Roman"/>
          <w:kern w:val="2"/>
          <w:sz w:val="24"/>
          <w:szCs w:val="24"/>
        </w:rPr>
      </w:pPr>
      <w:r w:rsidRPr="006B04D5">
        <w:rPr>
          <w:rFonts w:ascii="Times New Roman" w:hAnsi="Times New Roman"/>
          <w:kern w:val="2"/>
          <w:sz w:val="24"/>
          <w:szCs w:val="24"/>
        </w:rPr>
        <w:t>Об утверждении Требований к порядку, форме и срокам информирования</w:t>
      </w:r>
      <w:r>
        <w:rPr>
          <w:rFonts w:ascii="Times New Roman" w:hAnsi="Times New Roman"/>
          <w:kern w:val="2"/>
          <w:sz w:val="24"/>
          <w:szCs w:val="24"/>
        </w:rPr>
        <w:t xml:space="preserve"> </w:t>
      </w:r>
      <w:r w:rsidRPr="006B04D5">
        <w:rPr>
          <w:rFonts w:ascii="Times New Roman" w:hAnsi="Times New Roman"/>
          <w:kern w:val="2"/>
          <w:sz w:val="24"/>
          <w:szCs w:val="24"/>
        </w:rPr>
        <w:t xml:space="preserve">граждан, </w:t>
      </w:r>
      <w:r>
        <w:rPr>
          <w:rFonts w:ascii="Times New Roman" w:hAnsi="Times New Roman"/>
          <w:kern w:val="2"/>
          <w:sz w:val="24"/>
          <w:szCs w:val="24"/>
        </w:rPr>
        <w:t xml:space="preserve">                      </w:t>
      </w:r>
      <w:r w:rsidRPr="006B04D5">
        <w:rPr>
          <w:rFonts w:ascii="Times New Roman" w:hAnsi="Times New Roman"/>
          <w:kern w:val="2"/>
          <w:sz w:val="24"/>
          <w:szCs w:val="24"/>
        </w:rPr>
        <w:t xml:space="preserve">принятых на учет нуждающихся в предоставлении жилых помещений по договорам </w:t>
      </w:r>
      <w:r>
        <w:rPr>
          <w:rFonts w:ascii="Times New Roman" w:hAnsi="Times New Roman"/>
          <w:kern w:val="2"/>
          <w:sz w:val="24"/>
          <w:szCs w:val="24"/>
        </w:rPr>
        <w:t xml:space="preserve">                                 </w:t>
      </w:r>
      <w:r w:rsidRPr="006B04D5">
        <w:rPr>
          <w:rFonts w:ascii="Times New Roman" w:hAnsi="Times New Roman"/>
          <w:kern w:val="2"/>
          <w:sz w:val="24"/>
          <w:szCs w:val="24"/>
        </w:rPr>
        <w:t>найма жилых помещений жилищного фонда социального использования, о количестве</w:t>
      </w:r>
      <w:r>
        <w:rPr>
          <w:rFonts w:ascii="Times New Roman" w:hAnsi="Times New Roman"/>
          <w:kern w:val="2"/>
          <w:sz w:val="24"/>
          <w:szCs w:val="24"/>
        </w:rPr>
        <w:t xml:space="preserve">                       </w:t>
      </w:r>
      <w:r w:rsidRPr="006B04D5">
        <w:rPr>
          <w:rFonts w:ascii="Times New Roman" w:hAnsi="Times New Roman"/>
          <w:kern w:val="2"/>
          <w:sz w:val="24"/>
          <w:szCs w:val="24"/>
        </w:rPr>
        <w:t xml:space="preserve"> жилых помещений, которые могут быть предоставлены по договорам найма жилых</w:t>
      </w:r>
      <w:r>
        <w:rPr>
          <w:rFonts w:ascii="Times New Roman" w:hAnsi="Times New Roman"/>
          <w:kern w:val="2"/>
          <w:sz w:val="24"/>
          <w:szCs w:val="24"/>
        </w:rPr>
        <w:t xml:space="preserve">                           </w:t>
      </w:r>
      <w:r w:rsidRPr="006B04D5">
        <w:rPr>
          <w:rFonts w:ascii="Times New Roman" w:hAnsi="Times New Roman"/>
          <w:kern w:val="2"/>
          <w:sz w:val="24"/>
          <w:szCs w:val="24"/>
        </w:rPr>
        <w:t xml:space="preserve"> помещений жилищного фонда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eastAsia="Times New Roman" w:hAnsi="Times New Roman"/>
          <w:kern w:val="2"/>
          <w:sz w:val="16"/>
          <w:szCs w:val="16"/>
          <w:lang w:eastAsia="ru-RU"/>
        </w:rPr>
      </w:pPr>
    </w:p>
    <w:p w:rsidR="006B04D5" w:rsidRPr="006B04D5" w:rsidRDefault="006B04D5" w:rsidP="006B04D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t>В соответствии с частью 6 статьи 91.14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статьями 5, 7 Устава сельского поселения Широкоярского сельсовета Мошковского муниципального района Новосибирской области</w:t>
      </w:r>
    </w:p>
    <w:p w:rsidR="006B04D5" w:rsidRPr="006B04D5" w:rsidRDefault="006B04D5" w:rsidP="006B04D5">
      <w:pPr>
        <w:autoSpaceDE w:val="0"/>
        <w:autoSpaceDN w:val="0"/>
        <w:adjustRightInd w:val="0"/>
        <w:spacing w:after="0" w:line="240" w:lineRule="auto"/>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t xml:space="preserve">ПОСТАНОВЛЯЮ: </w:t>
      </w:r>
    </w:p>
    <w:p w:rsidR="006B04D5" w:rsidRPr="006B04D5" w:rsidRDefault="006B04D5" w:rsidP="006B04D5">
      <w:pPr>
        <w:autoSpaceDE w:val="0"/>
        <w:autoSpaceDN w:val="0"/>
        <w:spacing w:after="0" w:line="240" w:lineRule="auto"/>
        <w:ind w:firstLine="709"/>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t>1. Утвердить прилагаемые</w:t>
      </w:r>
      <w:r w:rsidRPr="006B04D5">
        <w:rPr>
          <w:rFonts w:ascii="Times New Roman" w:hAnsi="Times New Roman"/>
          <w:b/>
          <w:kern w:val="2"/>
          <w:sz w:val="24"/>
          <w:szCs w:val="24"/>
        </w:rPr>
        <w:t xml:space="preserve"> </w:t>
      </w:r>
      <w:r w:rsidRPr="006B04D5">
        <w:rPr>
          <w:rFonts w:ascii="Times New Roman" w:hAnsi="Times New Roman"/>
          <w:kern w:val="2"/>
          <w:sz w:val="24"/>
          <w:szCs w:val="24"/>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6B04D5">
        <w:rPr>
          <w:rFonts w:ascii="Times New Roman" w:eastAsia="Times New Roman" w:hAnsi="Times New Roman"/>
          <w:kern w:val="2"/>
          <w:sz w:val="24"/>
          <w:szCs w:val="24"/>
          <w:lang w:eastAsia="ru-RU"/>
        </w:rPr>
        <w:t>.</w:t>
      </w:r>
    </w:p>
    <w:p w:rsidR="006B04D5" w:rsidRPr="006B04D5" w:rsidRDefault="006B04D5" w:rsidP="006B04D5">
      <w:pPr>
        <w:autoSpaceDE w:val="0"/>
        <w:autoSpaceDN w:val="0"/>
        <w:spacing w:after="0" w:line="240" w:lineRule="auto"/>
        <w:ind w:firstLine="709"/>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t>2. Опубликовать настоящее постановление в периодическом печатном издании «Вестник Широкоярского сельсовета».</w:t>
      </w:r>
    </w:p>
    <w:p w:rsidR="006B04D5" w:rsidRPr="006B04D5" w:rsidRDefault="006B04D5" w:rsidP="006B04D5">
      <w:pPr>
        <w:autoSpaceDE w:val="0"/>
        <w:autoSpaceDN w:val="0"/>
        <w:spacing w:after="0" w:line="240" w:lineRule="auto"/>
        <w:ind w:firstLine="709"/>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t>3. Настоящее постановление вступает в силу после дня его официального опубликования.</w:t>
      </w:r>
    </w:p>
    <w:p w:rsidR="006B04D5" w:rsidRPr="006B04D5" w:rsidRDefault="006B04D5" w:rsidP="006B04D5">
      <w:pPr>
        <w:spacing w:after="0" w:line="240" w:lineRule="auto"/>
        <w:rPr>
          <w:rFonts w:ascii="Times New Roman" w:eastAsia="Times New Roman" w:hAnsi="Times New Roman"/>
          <w:sz w:val="16"/>
          <w:szCs w:val="16"/>
          <w:lang w:eastAsia="ru-RU"/>
        </w:rPr>
      </w:pPr>
    </w:p>
    <w:p w:rsidR="006B04D5" w:rsidRPr="006B04D5" w:rsidRDefault="006B04D5" w:rsidP="006B04D5">
      <w:pPr>
        <w:spacing w:after="0" w:line="240" w:lineRule="auto"/>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Глава Широкоярского сельсовета</w:t>
      </w:r>
    </w:p>
    <w:p w:rsidR="006B04D5" w:rsidRPr="006B04D5" w:rsidRDefault="006B04D5" w:rsidP="006B04D5">
      <w:pPr>
        <w:spacing w:after="0" w:line="240" w:lineRule="auto"/>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6B04D5">
        <w:rPr>
          <w:rFonts w:ascii="Times New Roman" w:eastAsia="Times New Roman" w:hAnsi="Times New Roman"/>
          <w:sz w:val="24"/>
          <w:szCs w:val="24"/>
          <w:lang w:eastAsia="ru-RU"/>
        </w:rPr>
        <w:t xml:space="preserve">А.М.Шашлов  </w:t>
      </w:r>
    </w:p>
    <w:p w:rsidR="006B04D5" w:rsidRPr="006B04D5" w:rsidRDefault="006B04D5" w:rsidP="006B04D5">
      <w:pPr>
        <w:spacing w:after="0" w:line="240" w:lineRule="auto"/>
        <w:rPr>
          <w:rFonts w:ascii="Times New Roman" w:eastAsia="Times New Roman" w:hAnsi="Times New Roman"/>
          <w:sz w:val="16"/>
          <w:szCs w:val="16"/>
          <w:lang w:eastAsia="ru-RU"/>
        </w:rPr>
      </w:pP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6B04D5" w:rsidRPr="006B04D5" w:rsidTr="006B04D5">
        <w:tblPrEx>
          <w:tblCellMar>
            <w:top w:w="0" w:type="dxa"/>
            <w:bottom w:w="0" w:type="dxa"/>
          </w:tblCellMar>
        </w:tblPrEx>
        <w:trPr>
          <w:trHeight w:val="802"/>
        </w:trPr>
        <w:tc>
          <w:tcPr>
            <w:tcW w:w="6660" w:type="dxa"/>
            <w:tcBorders>
              <w:top w:val="nil"/>
              <w:left w:val="nil"/>
              <w:bottom w:val="nil"/>
              <w:right w:val="nil"/>
            </w:tcBorders>
          </w:tcPr>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УТВЕРЖДЕНЫ</w:t>
            </w:r>
          </w:p>
          <w:p w:rsidR="006B04D5" w:rsidRPr="006B04D5" w:rsidRDefault="006B04D5" w:rsidP="006B04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постановлением администрации </w:t>
            </w:r>
            <w:r w:rsidRPr="006B04D5">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от 03.12.2020 № 73</w:t>
            </w:r>
          </w:p>
        </w:tc>
      </w:tr>
    </w:tbl>
    <w:p w:rsidR="006B04D5" w:rsidRPr="006B04D5" w:rsidRDefault="006B04D5" w:rsidP="006B04D5">
      <w:pPr>
        <w:spacing w:after="0" w:line="240" w:lineRule="auto"/>
        <w:rPr>
          <w:rFonts w:ascii="Times New Roman" w:eastAsia="Times New Roman" w:hAnsi="Times New Roman"/>
          <w:sz w:val="16"/>
          <w:szCs w:val="16"/>
          <w:lang w:eastAsia="ru-RU"/>
        </w:rPr>
      </w:pPr>
    </w:p>
    <w:p w:rsidR="006B04D5" w:rsidRPr="006B04D5" w:rsidRDefault="006B04D5" w:rsidP="006B04D5">
      <w:pPr>
        <w:autoSpaceDE w:val="0"/>
        <w:autoSpaceDN w:val="0"/>
        <w:adjustRightInd w:val="0"/>
        <w:spacing w:after="0" w:line="240" w:lineRule="auto"/>
        <w:jc w:val="center"/>
        <w:rPr>
          <w:rFonts w:ascii="Times New Roman" w:hAnsi="Times New Roman"/>
          <w:kern w:val="2"/>
          <w:sz w:val="24"/>
          <w:szCs w:val="24"/>
        </w:rPr>
      </w:pPr>
      <w:r w:rsidRPr="006B04D5">
        <w:rPr>
          <w:rFonts w:ascii="Times New Roman" w:hAnsi="Times New Roman"/>
          <w:kern w:val="2"/>
          <w:sz w:val="24"/>
          <w:szCs w:val="24"/>
        </w:rPr>
        <w:t>Т Р Е Б О В А Н И Я</w:t>
      </w:r>
    </w:p>
    <w:p w:rsidR="006B04D5" w:rsidRPr="006B04D5" w:rsidRDefault="006B04D5" w:rsidP="006B04D5">
      <w:pPr>
        <w:autoSpaceDE w:val="0"/>
        <w:autoSpaceDN w:val="0"/>
        <w:adjustRightInd w:val="0"/>
        <w:spacing w:after="0" w:line="240" w:lineRule="auto"/>
        <w:jc w:val="center"/>
        <w:rPr>
          <w:rFonts w:ascii="Times New Roman" w:hAnsi="Times New Roman"/>
          <w:kern w:val="2"/>
          <w:sz w:val="24"/>
          <w:szCs w:val="24"/>
        </w:rPr>
      </w:pPr>
      <w:r w:rsidRPr="006B04D5">
        <w:rPr>
          <w:rFonts w:ascii="Times New Roman" w:hAnsi="Times New Roman"/>
          <w:kern w:val="2"/>
          <w:sz w:val="24"/>
          <w:szCs w:val="24"/>
        </w:rPr>
        <w:t xml:space="preserve">к порядку, форме и срокам информирования граждан, принятых на учет нуждающихся </w:t>
      </w:r>
      <w:r>
        <w:rPr>
          <w:rFonts w:ascii="Times New Roman" w:hAnsi="Times New Roman"/>
          <w:kern w:val="2"/>
          <w:sz w:val="24"/>
          <w:szCs w:val="24"/>
        </w:rPr>
        <w:t xml:space="preserve">                             </w:t>
      </w:r>
      <w:r w:rsidRPr="006B04D5">
        <w:rPr>
          <w:rFonts w:ascii="Times New Roman" w:hAnsi="Times New Roman"/>
          <w:kern w:val="2"/>
          <w:sz w:val="24"/>
          <w:szCs w:val="24"/>
        </w:rPr>
        <w:t xml:space="preserve">в предоставлении жилых помещений по договорам найма жилых помещений жилищного </w:t>
      </w:r>
      <w:r>
        <w:rPr>
          <w:rFonts w:ascii="Times New Roman" w:hAnsi="Times New Roman"/>
          <w:kern w:val="2"/>
          <w:sz w:val="24"/>
          <w:szCs w:val="24"/>
        </w:rPr>
        <w:t xml:space="preserve">                             </w:t>
      </w:r>
      <w:r w:rsidRPr="006B04D5">
        <w:rPr>
          <w:rFonts w:ascii="Times New Roman" w:hAnsi="Times New Roman"/>
          <w:kern w:val="2"/>
          <w:sz w:val="24"/>
          <w:szCs w:val="24"/>
        </w:rPr>
        <w:t>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6B04D5">
        <w:rPr>
          <w:rFonts w:ascii="Times New Roman" w:eastAsia="Times New Roman" w:hAnsi="Times New Roman"/>
          <w:kern w:val="2"/>
          <w:sz w:val="24"/>
          <w:szCs w:val="24"/>
          <w:lang w:eastAsia="ru-RU"/>
        </w:rPr>
        <w:lastRenderedPageBreak/>
        <w:t xml:space="preserve">1. Настоящие </w:t>
      </w:r>
      <w:r w:rsidRPr="006B04D5">
        <w:rPr>
          <w:rFonts w:ascii="Times New Roman" w:hAnsi="Times New Roman"/>
          <w:bCs/>
          <w:kern w:val="2"/>
          <w:sz w:val="24"/>
          <w:szCs w:val="24"/>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муниципальном образовании Широкоярский сельсовет Мошковского района Новосибирской области (далее – Требования)</w:t>
      </w:r>
      <w:r w:rsidRPr="006B04D5">
        <w:rPr>
          <w:rFonts w:ascii="Times New Roman" w:eastAsia="Times New Roman" w:hAnsi="Times New Roman"/>
          <w:kern w:val="2"/>
          <w:sz w:val="24"/>
          <w:szCs w:val="24"/>
          <w:lang w:eastAsia="ru-RU"/>
        </w:rPr>
        <w:t>.</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6B04D5">
        <w:rPr>
          <w:rFonts w:ascii="Times New Roman" w:eastAsia="Times New Roman" w:hAnsi="Times New Roman"/>
          <w:kern w:val="2"/>
          <w:sz w:val="24"/>
          <w:szCs w:val="24"/>
          <w:lang w:eastAsia="ru-RU"/>
        </w:rPr>
        <w:t xml:space="preserve">организует </w:t>
      </w:r>
      <w:r w:rsidRPr="006B04D5">
        <w:rPr>
          <w:rFonts w:ascii="Times New Roman" w:eastAsia="Times New Roman" w:hAnsi="Times New Roman"/>
          <w:bCs/>
          <w:kern w:val="2"/>
          <w:sz w:val="24"/>
          <w:szCs w:val="24"/>
          <w:lang w:eastAsia="ru-RU"/>
        </w:rPr>
        <w:t xml:space="preserve">администрация Широкоярского сельсовета Мошковского района Новосибирской области </w:t>
      </w:r>
      <w:r w:rsidRPr="006B04D5">
        <w:rPr>
          <w:rFonts w:ascii="Times New Roman" w:hAnsi="Times New Roman"/>
          <w:kern w:val="2"/>
          <w:sz w:val="24"/>
          <w:szCs w:val="24"/>
        </w:rPr>
        <w:t>(далее – администрация).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Широкоярского сельсовета Мошковского района Новосибирской области жилые помещения по указанному основанию (далее – наймодатели), предоставляют в администрацию следующую информацию:</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 xml:space="preserve">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6B04D5">
        <w:rPr>
          <w:rFonts w:ascii="Times New Roman" w:eastAsia="Times New Roman" w:hAnsi="Times New Roman"/>
          <w:kern w:val="2"/>
          <w:sz w:val="24"/>
          <w:szCs w:val="24"/>
          <w:lang w:eastAsia="ru-RU"/>
        </w:rPr>
        <w:t>(далее – сеть «Интернет») (при наличии),</w:t>
      </w:r>
      <w:r w:rsidRPr="006B04D5">
        <w:rPr>
          <w:rFonts w:ascii="Times New Roman" w:hAnsi="Times New Roman"/>
          <w:kern w:val="2"/>
          <w:sz w:val="24"/>
          <w:szCs w:val="24"/>
        </w:rPr>
        <w:t xml:space="preserve">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4. Информация, указанная в пункте 3 настоящих Требований, представляется наймодателем в администрацию:</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1) на бумажном носителе за подписью наймодателя или уполномоченного им лица и оттиском печати наймодателя (при наличии печати);</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 xml:space="preserve">2)  в электронном виде </w:t>
      </w:r>
      <w:r w:rsidRPr="006B04D5">
        <w:rPr>
          <w:rFonts w:ascii="Times New Roman" w:hAnsi="Times New Roman"/>
          <w:kern w:val="2"/>
          <w:sz w:val="24"/>
          <w:szCs w:val="24"/>
          <w:lang w:eastAsia="ru-RU"/>
        </w:rPr>
        <w:t>в формате doc, docx, xls, xlsx или rtf</w:t>
      </w:r>
      <w:r w:rsidRPr="006B04D5">
        <w:rPr>
          <w:rFonts w:ascii="Times New Roman" w:hAnsi="Times New Roman"/>
          <w:kern w:val="2"/>
          <w:sz w:val="24"/>
          <w:szCs w:val="24"/>
        </w:rPr>
        <w:t>.</w:t>
      </w:r>
      <w:bookmarkStart w:id="0" w:name="Par9"/>
      <w:bookmarkEnd w:id="0"/>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5. Информация, указанная в пункте 3 настоящих Требований, предоставляется наймодателями:</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1) первоначально – в течение 30 календарных дней со дня учета в муниципальном реестре наемных домов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2) в последующем – не позднее одного рабочего дня, следующего за днем изменения такой информации.</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6. Ответственность за полноту и достоверность информации, указанной в пункте 3 настоящих Требований, несет наймодатель.</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lastRenderedPageBreak/>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2) размещение текста информационного сообщения в сети «Интернет» на официальном сайте администрации по адресу: http://shiryar.nso.ru/;</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8. 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6B04D5" w:rsidRPr="006B04D5" w:rsidRDefault="006B04D5" w:rsidP="006B04D5">
      <w:pPr>
        <w:autoSpaceDE w:val="0"/>
        <w:autoSpaceDN w:val="0"/>
        <w:adjustRightInd w:val="0"/>
        <w:spacing w:after="0" w:line="240" w:lineRule="auto"/>
        <w:ind w:firstLine="709"/>
        <w:jc w:val="both"/>
        <w:rPr>
          <w:rFonts w:ascii="Times New Roman" w:hAnsi="Times New Roman"/>
          <w:kern w:val="2"/>
          <w:sz w:val="24"/>
          <w:szCs w:val="24"/>
        </w:rPr>
      </w:pPr>
      <w:r w:rsidRPr="006B04D5">
        <w:rPr>
          <w:rFonts w:ascii="Times New Roman" w:hAnsi="Times New Roman"/>
          <w:kern w:val="2"/>
          <w:sz w:val="24"/>
          <w:szCs w:val="24"/>
        </w:rPr>
        <w:t>1) при личном обращении – в устной форме непосредственно после обращения;</w:t>
      </w:r>
    </w:p>
    <w:p w:rsidR="006B04D5" w:rsidRPr="006B04D5" w:rsidRDefault="006B04D5" w:rsidP="006B04D5">
      <w:pPr>
        <w:autoSpaceDE w:val="0"/>
        <w:autoSpaceDN w:val="0"/>
        <w:adjustRightInd w:val="0"/>
        <w:spacing w:after="0" w:line="240" w:lineRule="auto"/>
        <w:ind w:firstLine="709"/>
        <w:jc w:val="both"/>
        <w:rPr>
          <w:rFonts w:ascii="Times New Roman" w:hAnsi="Times New Roman"/>
          <w:sz w:val="24"/>
          <w:szCs w:val="24"/>
        </w:rPr>
      </w:pPr>
      <w:r w:rsidRPr="006B04D5">
        <w:rPr>
          <w:rFonts w:ascii="Times New Roman" w:hAnsi="Times New Roman"/>
          <w:sz w:val="24"/>
          <w:szCs w:val="24"/>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6B04D5" w:rsidRPr="006B04D5" w:rsidRDefault="006B04D5" w:rsidP="006B04D5">
      <w:pPr>
        <w:autoSpaceDE w:val="0"/>
        <w:autoSpaceDN w:val="0"/>
        <w:adjustRightInd w:val="0"/>
        <w:spacing w:after="0" w:line="240" w:lineRule="auto"/>
        <w:ind w:firstLine="709"/>
        <w:jc w:val="both"/>
        <w:rPr>
          <w:rFonts w:ascii="Times New Roman" w:hAnsi="Times New Roman"/>
          <w:sz w:val="24"/>
          <w:szCs w:val="24"/>
        </w:rPr>
      </w:pPr>
      <w:r w:rsidRPr="006B04D5">
        <w:rPr>
          <w:rFonts w:ascii="Times New Roman" w:hAnsi="Times New Roman"/>
          <w:sz w:val="24"/>
          <w:szCs w:val="24"/>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9" w:history="1">
        <w:r w:rsidRPr="006B04D5">
          <w:rPr>
            <w:rFonts w:ascii="Times New Roman" w:hAnsi="Times New Roman"/>
            <w:sz w:val="24"/>
            <w:szCs w:val="24"/>
          </w:rPr>
          <w:t>пункте 3</w:t>
        </w:r>
      </w:hyperlink>
      <w:r w:rsidRPr="006B04D5">
        <w:rPr>
          <w:rFonts w:ascii="Times New Roman" w:hAnsi="Times New Roman"/>
          <w:sz w:val="24"/>
          <w:szCs w:val="24"/>
        </w:rPr>
        <w:t xml:space="preserve"> настоящих Требований, фамилию, имя, отчество и должность сотрудника наймодателя, направляющего информацию заявителю.</w:t>
      </w:r>
    </w:p>
    <w:p w:rsidR="006B04D5" w:rsidRPr="006B04D5" w:rsidRDefault="006B04D5" w:rsidP="006B04D5">
      <w:pPr>
        <w:spacing w:after="0" w:line="240" w:lineRule="auto"/>
        <w:rPr>
          <w:rFonts w:ascii="Times New Roman" w:eastAsia="Times New Roman" w:hAnsi="Times New Roman"/>
          <w:sz w:val="24"/>
          <w:szCs w:val="24"/>
          <w:lang w:eastAsia="ru-RU"/>
        </w:rPr>
      </w:pPr>
      <w:bookmarkStart w:id="1" w:name="Par6"/>
      <w:bookmarkStart w:id="2" w:name="Par8"/>
      <w:bookmarkEnd w:id="1"/>
      <w:bookmarkEnd w:id="2"/>
    </w:p>
    <w:p w:rsidR="006B04D5" w:rsidRPr="006B04D5" w:rsidRDefault="006B04D5" w:rsidP="006B04D5">
      <w:pPr>
        <w:keepNext/>
        <w:spacing w:after="0" w:line="240" w:lineRule="auto"/>
        <w:jc w:val="center"/>
        <w:outlineLvl w:val="0"/>
        <w:rPr>
          <w:rFonts w:ascii="Times New Roman" w:eastAsia="Times New Roman" w:hAnsi="Times New Roman"/>
          <w:b/>
          <w:bCs/>
          <w:sz w:val="24"/>
          <w:szCs w:val="24"/>
          <w:lang w:eastAsia="ru-RU"/>
        </w:rPr>
      </w:pPr>
      <w:r w:rsidRPr="006B04D5">
        <w:rPr>
          <w:rFonts w:ascii="Times New Roman" w:eastAsia="Times New Roman" w:hAnsi="Times New Roman"/>
          <w:b/>
          <w:bCs/>
          <w:sz w:val="24"/>
          <w:szCs w:val="24"/>
          <w:lang w:eastAsia="ru-RU"/>
        </w:rPr>
        <w:t>АДМИНИСТРАЦИЯ ШИРОКОЯРСКОГО СЕЛЬСОВЕТА</w:t>
      </w:r>
    </w:p>
    <w:p w:rsidR="006B04D5" w:rsidRPr="006B04D5" w:rsidRDefault="006B04D5" w:rsidP="006B04D5">
      <w:pPr>
        <w:spacing w:after="0" w:line="240" w:lineRule="auto"/>
        <w:jc w:val="center"/>
        <w:rPr>
          <w:rFonts w:ascii="Times New Roman" w:eastAsia="Times New Roman" w:hAnsi="Times New Roman"/>
          <w:b/>
          <w:bCs/>
          <w:sz w:val="24"/>
          <w:szCs w:val="24"/>
          <w:lang w:eastAsia="ru-RU"/>
        </w:rPr>
      </w:pPr>
      <w:r w:rsidRPr="006B04D5">
        <w:rPr>
          <w:rFonts w:ascii="Times New Roman" w:eastAsia="Times New Roman" w:hAnsi="Times New Roman"/>
          <w:b/>
          <w:bCs/>
          <w:sz w:val="24"/>
          <w:szCs w:val="24"/>
          <w:lang w:eastAsia="ru-RU"/>
        </w:rPr>
        <w:t>МОШКОВСКОГО РАЙОНА НОВОСИБИРСКОЙ ОБЛАСТИ</w:t>
      </w:r>
    </w:p>
    <w:p w:rsidR="006B04D5" w:rsidRPr="006B04D5" w:rsidRDefault="006B04D5" w:rsidP="006B04D5">
      <w:pPr>
        <w:spacing w:after="0" w:line="240" w:lineRule="auto"/>
        <w:jc w:val="center"/>
        <w:rPr>
          <w:rFonts w:ascii="Times New Roman" w:eastAsia="Times New Roman" w:hAnsi="Times New Roman"/>
          <w:b/>
          <w:bCs/>
          <w:sz w:val="16"/>
          <w:szCs w:val="16"/>
          <w:lang w:eastAsia="ru-RU"/>
        </w:rPr>
      </w:pPr>
    </w:p>
    <w:p w:rsidR="006B04D5" w:rsidRPr="006B04D5" w:rsidRDefault="006B04D5" w:rsidP="006B04D5">
      <w:pPr>
        <w:keepNext/>
        <w:spacing w:after="0" w:line="240" w:lineRule="auto"/>
        <w:jc w:val="center"/>
        <w:outlineLvl w:val="1"/>
        <w:rPr>
          <w:rFonts w:ascii="Times New Roman" w:eastAsia="Times New Roman" w:hAnsi="Times New Roman"/>
          <w:b/>
          <w:bCs/>
          <w:sz w:val="24"/>
          <w:szCs w:val="24"/>
          <w:lang w:eastAsia="ru-RU"/>
        </w:rPr>
      </w:pPr>
      <w:r w:rsidRPr="006B04D5">
        <w:rPr>
          <w:rFonts w:ascii="Times New Roman" w:eastAsia="Times New Roman" w:hAnsi="Times New Roman"/>
          <w:b/>
          <w:bCs/>
          <w:sz w:val="24"/>
          <w:szCs w:val="24"/>
          <w:lang w:eastAsia="ru-RU"/>
        </w:rPr>
        <w:t>ПОСТАНОВЛЕНИЕ</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от 04.12.2020  №  74</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Об отчете об исполнении бюджета Широкоярского сельсовета Мошковского района Новосибирской области за 9 месяцев 2020 года </w:t>
      </w:r>
    </w:p>
    <w:p w:rsidR="006B04D5" w:rsidRPr="006B04D5" w:rsidRDefault="006B04D5" w:rsidP="006B04D5">
      <w:pPr>
        <w:spacing w:after="0" w:line="240" w:lineRule="auto"/>
        <w:rPr>
          <w:rFonts w:ascii="Times New Roman" w:eastAsia="Times New Roman" w:hAnsi="Times New Roman"/>
          <w:sz w:val="16"/>
          <w:szCs w:val="16"/>
          <w:lang w:eastAsia="ru-RU"/>
        </w:rPr>
      </w:pP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 xml:space="preserve">В соответствии с частью 5 статьи 264.2 Бюджетного кодекса Российской Федерации, руководствуясь Уставом Широкоярского сельсовета Мошковского района Новосибирской области, </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ПОСТАНОВЛЯЮ:</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1. Утвердить прилагаемый отчет об исполнении бюджета Широкоярского сельсовета Мошковского района Новосибирской области за 9 месяцев                    2020 года.</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2. Опубликовать настоящее постановление в периодическом печатном издании «Вестник Широкоярского сельсовета».</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3. Контроль за исполнением настоящего постановления оставляю за собой.</w:t>
      </w:r>
      <w:r>
        <w:rPr>
          <w:rFonts w:ascii="Times New Roman" w:eastAsia="Times New Roman" w:hAnsi="Times New Roman"/>
          <w:sz w:val="24"/>
          <w:szCs w:val="24"/>
          <w:lang w:eastAsia="ru-RU"/>
        </w:rPr>
        <w:t xml:space="preserve">                              </w:t>
      </w:r>
      <w:r w:rsidRPr="006B04D5">
        <w:rPr>
          <w:rFonts w:ascii="Times New Roman" w:eastAsia="Times New Roman" w:hAnsi="Times New Roman"/>
          <w:sz w:val="24"/>
          <w:szCs w:val="24"/>
          <w:lang w:eastAsia="ru-RU"/>
        </w:rPr>
        <w:t xml:space="preserve"> Глава Широкоярского сельсовета</w:t>
      </w:r>
    </w:p>
    <w:p w:rsidR="006B04D5" w:rsidRDefault="006B04D5" w:rsidP="006B04D5">
      <w:pPr>
        <w:keepNext/>
        <w:spacing w:after="0" w:line="240" w:lineRule="auto"/>
        <w:jc w:val="both"/>
        <w:outlineLvl w:val="2"/>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6B04D5">
        <w:rPr>
          <w:rFonts w:ascii="Times New Roman" w:eastAsia="Times New Roman" w:hAnsi="Times New Roman"/>
          <w:sz w:val="24"/>
          <w:szCs w:val="24"/>
          <w:lang w:eastAsia="ru-RU"/>
        </w:rPr>
        <w:t>А.М.Шашлов</w:t>
      </w:r>
    </w:p>
    <w:p w:rsidR="006B04D5" w:rsidRPr="006B04D5" w:rsidRDefault="006B04D5" w:rsidP="006B04D5">
      <w:pPr>
        <w:spacing w:after="0" w:line="240" w:lineRule="auto"/>
        <w:rPr>
          <w:rFonts w:ascii="Times New Roman" w:eastAsia="Times New Roman" w:hAnsi="Times New Roman"/>
          <w:sz w:val="24"/>
          <w:szCs w:val="24"/>
          <w:lang w:eastAsia="ru-RU"/>
        </w:rPr>
        <w:sectPr w:rsidR="006B04D5" w:rsidRPr="006B04D5" w:rsidSect="006B04D5">
          <w:pgSz w:w="11906" w:h="16838"/>
          <w:pgMar w:top="1134" w:right="567" w:bottom="1134" w:left="1418" w:header="709" w:footer="709" w:gutter="0"/>
          <w:cols w:space="708"/>
          <w:docGrid w:linePitch="360"/>
        </w:sectPr>
      </w:pPr>
    </w:p>
    <w:tbl>
      <w:tblPr>
        <w:tblpPr w:leftFromText="180" w:rightFromText="180" w:vertAnchor="text" w:horzAnchor="page" w:tblpX="12310"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tblGrid>
      <w:tr w:rsidR="006B04D5" w:rsidRPr="006B04D5" w:rsidTr="006B04D5">
        <w:tblPrEx>
          <w:tblCellMar>
            <w:top w:w="0" w:type="dxa"/>
            <w:bottom w:w="0" w:type="dxa"/>
          </w:tblCellMar>
        </w:tblPrEx>
        <w:trPr>
          <w:trHeight w:val="1395"/>
        </w:trPr>
        <w:tc>
          <w:tcPr>
            <w:tcW w:w="3796" w:type="dxa"/>
            <w:tcBorders>
              <w:top w:val="nil"/>
              <w:left w:val="nil"/>
              <w:bottom w:val="nil"/>
              <w:right w:val="nil"/>
            </w:tcBorders>
          </w:tcPr>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lastRenderedPageBreak/>
              <w:t>УТВЕРЖДЕН</w:t>
            </w: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                                    от 04.12.2020 № 74</w:t>
            </w:r>
          </w:p>
        </w:tc>
      </w:tr>
    </w:tbl>
    <w:p w:rsidR="006B04D5" w:rsidRPr="006B04D5" w:rsidRDefault="006B04D5" w:rsidP="006B04D5">
      <w:pPr>
        <w:spacing w:after="0" w:line="240" w:lineRule="auto"/>
        <w:rPr>
          <w:rFonts w:ascii="Times New Roman" w:eastAsia="Times New Roman" w:hAnsi="Times New Roman"/>
          <w:sz w:val="20"/>
          <w:szCs w:val="20"/>
          <w:lang w:eastAsia="ru-RU"/>
        </w:rPr>
      </w:pPr>
    </w:p>
    <w:tbl>
      <w:tblPr>
        <w:tblW w:w="10224" w:type="dxa"/>
        <w:tblLayout w:type="fixed"/>
        <w:tblLook w:val="04A0" w:firstRow="1" w:lastRow="0" w:firstColumn="1" w:lastColumn="0" w:noHBand="0" w:noVBand="1"/>
      </w:tblPr>
      <w:tblGrid>
        <w:gridCol w:w="30"/>
        <w:gridCol w:w="10"/>
        <w:gridCol w:w="3045"/>
        <w:gridCol w:w="753"/>
        <w:gridCol w:w="2366"/>
        <w:gridCol w:w="889"/>
        <w:gridCol w:w="435"/>
        <w:gridCol w:w="1203"/>
        <w:gridCol w:w="24"/>
        <w:gridCol w:w="177"/>
        <w:gridCol w:w="1216"/>
        <w:gridCol w:w="43"/>
        <w:gridCol w:w="33"/>
      </w:tblGrid>
      <w:tr w:rsidR="006B04D5" w:rsidRPr="006B04D5" w:rsidTr="006B04D5">
        <w:trPr>
          <w:gridBefore w:val="2"/>
          <w:gridAfter w:val="1"/>
          <w:wBefore w:w="40" w:type="dxa"/>
          <w:wAfter w:w="33" w:type="dxa"/>
          <w:trHeight w:val="282"/>
        </w:trPr>
        <w:tc>
          <w:tcPr>
            <w:tcW w:w="8892" w:type="dxa"/>
            <w:gridSpan w:val="8"/>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ОТЧЕТ ОБ ИСПОЛНЕНИИ БЮДЖЕТА</w:t>
            </w:r>
          </w:p>
        </w:tc>
        <w:tc>
          <w:tcPr>
            <w:tcW w:w="1259" w:type="dxa"/>
            <w:gridSpan w:val="2"/>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b/>
                <w:bCs/>
                <w:color w:val="000000"/>
                <w:sz w:val="20"/>
                <w:szCs w:val="20"/>
                <w:lang w:eastAsia="ru-RU"/>
              </w:rPr>
            </w:pPr>
            <w:r w:rsidRPr="006B04D5">
              <w:rPr>
                <w:rFonts w:ascii="Arial CYR" w:eastAsia="Times New Roman" w:hAnsi="Arial CYR" w:cs="Arial CYR"/>
                <w:b/>
                <w:bCs/>
                <w:color w:val="000000"/>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b/>
                <w:bCs/>
                <w:color w:val="000000"/>
                <w:sz w:val="20"/>
                <w:szCs w:val="20"/>
                <w:lang w:eastAsia="ru-RU"/>
              </w:rPr>
            </w:pPr>
            <w:r w:rsidRPr="006B04D5">
              <w:rPr>
                <w:rFonts w:ascii="Arial CYR" w:eastAsia="Times New Roman" w:hAnsi="Arial CYR" w:cs="Arial CYR"/>
                <w:b/>
                <w:bCs/>
                <w:color w:val="000000"/>
                <w:sz w:val="20"/>
                <w:szCs w:val="20"/>
                <w:lang w:eastAsia="ru-RU"/>
              </w:rPr>
              <w:t> </w:t>
            </w:r>
          </w:p>
        </w:tc>
        <w:tc>
          <w:tcPr>
            <w:tcW w:w="1203"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b/>
                <w:bCs/>
                <w:color w:val="000000"/>
                <w:sz w:val="20"/>
                <w:szCs w:val="20"/>
                <w:lang w:eastAsia="ru-RU"/>
              </w:rPr>
            </w:pPr>
            <w:r w:rsidRPr="006B04D5">
              <w:rPr>
                <w:rFonts w:ascii="Arial CYR" w:eastAsia="Times New Roman" w:hAnsi="Arial CYR" w:cs="Arial CYR"/>
                <w:b/>
                <w:bCs/>
                <w:color w:val="000000"/>
                <w:sz w:val="20"/>
                <w:szCs w:val="20"/>
                <w:lang w:eastAsia="ru-RU"/>
              </w:rPr>
              <w:t> </w:t>
            </w:r>
          </w:p>
        </w:tc>
        <w:tc>
          <w:tcPr>
            <w:tcW w:w="1417" w:type="dxa"/>
            <w:gridSpan w:val="3"/>
            <w:tcBorders>
              <w:top w:val="nil"/>
              <w:left w:val="nil"/>
              <w:bottom w:val="single" w:sz="8"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КОДЫ</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3119"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на 1 октября 2020 г.</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203" w:type="dxa"/>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Форма по ОКУД</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0503117</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Дата</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01.10.2020</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Наименование</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8"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по ОКПО</w:t>
            </w:r>
          </w:p>
        </w:tc>
        <w:tc>
          <w:tcPr>
            <w:tcW w:w="1417" w:type="dxa"/>
            <w:gridSpan w:val="3"/>
            <w:tcBorders>
              <w:top w:val="nil"/>
              <w:left w:val="nil"/>
              <w:bottom w:val="single" w:sz="4" w:space="0" w:color="000000"/>
              <w:right w:val="single" w:sz="8"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2"/>
          <w:gridAfter w:val="2"/>
          <w:wBefore w:w="40" w:type="dxa"/>
          <w:wAfter w:w="76" w:type="dxa"/>
          <w:trHeight w:val="453"/>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финансового органа</w:t>
            </w:r>
          </w:p>
        </w:tc>
        <w:tc>
          <w:tcPr>
            <w:tcW w:w="4443" w:type="dxa"/>
            <w:gridSpan w:val="4"/>
            <w:tcBorders>
              <w:top w:val="nil"/>
              <w:left w:val="nil"/>
              <w:bottom w:val="single" w:sz="4" w:space="0" w:color="000000"/>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администрация Широкоярского сельсовета Мошковского района Новосибирской области</w:t>
            </w:r>
          </w:p>
        </w:tc>
        <w:tc>
          <w:tcPr>
            <w:tcW w:w="1203" w:type="dxa"/>
            <w:tcBorders>
              <w:top w:val="nil"/>
              <w:left w:val="nil"/>
              <w:bottom w:val="nil"/>
              <w:right w:val="single" w:sz="8"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Глава по БК</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2"/>
          <w:gridAfter w:val="2"/>
          <w:wBefore w:w="40" w:type="dxa"/>
          <w:wAfter w:w="76" w:type="dxa"/>
          <w:trHeight w:val="318"/>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4443" w:type="dxa"/>
            <w:gridSpan w:val="4"/>
            <w:tcBorders>
              <w:top w:val="single" w:sz="4" w:space="0" w:color="000000"/>
              <w:left w:val="nil"/>
              <w:bottom w:val="single" w:sz="4" w:space="0" w:color="000000"/>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Бюджет сельских поселений</w:t>
            </w:r>
          </w:p>
        </w:tc>
        <w:tc>
          <w:tcPr>
            <w:tcW w:w="1203" w:type="dxa"/>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по ОКТМО</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50638425</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Периодичность: месячная, квартальная, годовая</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2"/>
          <w:gridAfter w:val="2"/>
          <w:wBefore w:w="40" w:type="dxa"/>
          <w:wAfter w:w="76" w:type="dxa"/>
          <w:trHeight w:val="282"/>
        </w:trPr>
        <w:tc>
          <w:tcPr>
            <w:tcW w:w="3045"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Единица измерения:  руб.</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по ОКЕИ</w:t>
            </w:r>
          </w:p>
        </w:tc>
        <w:tc>
          <w:tcPr>
            <w:tcW w:w="1417" w:type="dxa"/>
            <w:gridSpan w:val="3"/>
            <w:tcBorders>
              <w:top w:val="nil"/>
              <w:left w:val="nil"/>
              <w:bottom w:val="single" w:sz="8"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383</w:t>
            </w:r>
          </w:p>
        </w:tc>
      </w:tr>
      <w:tr w:rsidR="006B04D5" w:rsidRPr="006B04D5" w:rsidTr="006B04D5">
        <w:trPr>
          <w:gridBefore w:val="2"/>
          <w:gridAfter w:val="7"/>
          <w:wBefore w:w="40" w:type="dxa"/>
          <w:wAfter w:w="3131" w:type="dxa"/>
          <w:trHeight w:val="282"/>
        </w:trPr>
        <w:tc>
          <w:tcPr>
            <w:tcW w:w="7053" w:type="dxa"/>
            <w:gridSpan w:val="4"/>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xml:space="preserve">                                 1. Доходы бюджета</w:t>
            </w:r>
          </w:p>
        </w:tc>
      </w:tr>
      <w:tr w:rsidR="006B04D5" w:rsidRPr="006B04D5" w:rsidTr="006B04D5">
        <w:trPr>
          <w:gridBefore w:val="2"/>
          <w:gridAfter w:val="2"/>
          <w:wBefore w:w="40" w:type="dxa"/>
          <w:wAfter w:w="76" w:type="dxa"/>
          <w:trHeight w:val="258"/>
        </w:trPr>
        <w:tc>
          <w:tcPr>
            <w:tcW w:w="3045"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Наименование показателя</w:t>
            </w:r>
          </w:p>
        </w:tc>
        <w:tc>
          <w:tcPr>
            <w:tcW w:w="753"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строки</w:t>
            </w:r>
          </w:p>
        </w:tc>
        <w:tc>
          <w:tcPr>
            <w:tcW w:w="2366"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дохода по бюджетной классификации</w:t>
            </w:r>
          </w:p>
        </w:tc>
        <w:tc>
          <w:tcPr>
            <w:tcW w:w="1324" w:type="dxa"/>
            <w:gridSpan w:val="2"/>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Утвержденные бюджетные назначения</w:t>
            </w:r>
          </w:p>
        </w:tc>
        <w:tc>
          <w:tcPr>
            <w:tcW w:w="1203"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Исполнено</w:t>
            </w:r>
          </w:p>
        </w:tc>
        <w:tc>
          <w:tcPr>
            <w:tcW w:w="1417" w:type="dxa"/>
            <w:gridSpan w:val="3"/>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Неисполненные назначения</w:t>
            </w:r>
          </w:p>
        </w:tc>
      </w:tr>
      <w:tr w:rsidR="006B04D5" w:rsidRPr="006B04D5" w:rsidTr="006B04D5">
        <w:trPr>
          <w:gridBefore w:val="2"/>
          <w:gridAfter w:val="2"/>
          <w:wBefore w:w="40" w:type="dxa"/>
          <w:wAfter w:w="76" w:type="dxa"/>
          <w:trHeight w:val="240"/>
        </w:trPr>
        <w:tc>
          <w:tcPr>
            <w:tcW w:w="3045"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0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gridBefore w:val="2"/>
          <w:gridAfter w:val="2"/>
          <w:wBefore w:w="40" w:type="dxa"/>
          <w:wAfter w:w="76" w:type="dxa"/>
          <w:trHeight w:val="285"/>
        </w:trPr>
        <w:tc>
          <w:tcPr>
            <w:tcW w:w="3045"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0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gridBefore w:val="2"/>
          <w:gridAfter w:val="2"/>
          <w:wBefore w:w="40" w:type="dxa"/>
          <w:wAfter w:w="76" w:type="dxa"/>
          <w:trHeight w:val="285"/>
        </w:trPr>
        <w:tc>
          <w:tcPr>
            <w:tcW w:w="3045" w:type="dxa"/>
            <w:tcBorders>
              <w:top w:val="nil"/>
              <w:left w:val="single" w:sz="4" w:space="0" w:color="000000"/>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w:t>
            </w:r>
          </w:p>
        </w:tc>
        <w:tc>
          <w:tcPr>
            <w:tcW w:w="753"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w:t>
            </w:r>
          </w:p>
        </w:tc>
        <w:tc>
          <w:tcPr>
            <w:tcW w:w="2366"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w:t>
            </w:r>
          </w:p>
        </w:tc>
        <w:tc>
          <w:tcPr>
            <w:tcW w:w="1324" w:type="dxa"/>
            <w:gridSpan w:val="2"/>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w:t>
            </w:r>
          </w:p>
        </w:tc>
        <w:tc>
          <w:tcPr>
            <w:tcW w:w="1203"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w:t>
            </w:r>
          </w:p>
        </w:tc>
        <w:tc>
          <w:tcPr>
            <w:tcW w:w="1417" w:type="dxa"/>
            <w:gridSpan w:val="3"/>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w:t>
            </w:r>
          </w:p>
        </w:tc>
      </w:tr>
      <w:tr w:rsidR="006B04D5" w:rsidRPr="006B04D5" w:rsidTr="006B04D5">
        <w:trPr>
          <w:gridBefore w:val="2"/>
          <w:gridAfter w:val="2"/>
          <w:wBefore w:w="40" w:type="dxa"/>
          <w:wAfter w:w="76" w:type="dxa"/>
          <w:trHeight w:val="345"/>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Доходы бюджета - всего</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6 999 784,48</w:t>
            </w:r>
          </w:p>
        </w:tc>
      </w:tr>
      <w:tr w:rsidR="006B04D5" w:rsidRPr="006B04D5" w:rsidTr="006B04D5">
        <w:trPr>
          <w:gridBefore w:val="2"/>
          <w:gridAfter w:val="2"/>
          <w:wBefore w:w="40" w:type="dxa"/>
          <w:wAfter w:w="76" w:type="dxa"/>
          <w:trHeight w:val="300"/>
        </w:trPr>
        <w:tc>
          <w:tcPr>
            <w:tcW w:w="3045" w:type="dxa"/>
            <w:tcBorders>
              <w:top w:val="nil"/>
              <w:left w:val="single" w:sz="4" w:space="0" w:color="000000"/>
              <w:bottom w:val="nil"/>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в том числе:</w:t>
            </w:r>
          </w:p>
        </w:tc>
        <w:tc>
          <w:tcPr>
            <w:tcW w:w="753"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17" w:type="dxa"/>
            <w:gridSpan w:val="3"/>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НАЛОГОВЫЕ И НЕНАЛОГОВЫЕ ДОХОДЫ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000 1 00 00000 00 0000 000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2 229 100,00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1 400 951,74</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842 846,99</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НАЛОГИ НА ПРИБЫЛЬ, ДОХОДЫ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000 1 01 00000 00 0000 000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330 700,00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271 799,37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ind w:right="36"/>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73 599,36</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 на доходы физических лиц</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000 1 01 02000 01 0000 110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330 700,00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271 799,37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3 599,36</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000 1 01 02010 01 0000 110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330 700,00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257 100,64</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73 599,36</w:t>
            </w:r>
          </w:p>
        </w:tc>
      </w:tr>
      <w:tr w:rsidR="006B04D5" w:rsidRPr="006B04D5" w:rsidTr="006B04D5">
        <w:trPr>
          <w:gridBefore w:val="2"/>
          <w:gridAfter w:val="2"/>
          <w:wBefore w:w="40" w:type="dxa"/>
          <w:wAfter w:w="76" w:type="dxa"/>
          <w:trHeight w:val="63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000 1 01 02030 01 0000 110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14 698,73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НАЛОГИ НА ТОВАРЫ (РАБОТЫ, УСЛУГИ), РЕАЛИЗУЕМЫЕ НА ТЕРРИТОРИИ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740 700,00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484 816,49</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255 883,51</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000 1 03 02000 01 0000 110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740 700,00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484 816,49</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255 883,51</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000 1 03 02230 01 0000 110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226 025,23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93 974,77</w:t>
            </w:r>
          </w:p>
        </w:tc>
      </w:tr>
      <w:tr w:rsidR="006B04D5" w:rsidRPr="006B04D5" w:rsidTr="006B04D5">
        <w:trPr>
          <w:gridBefore w:val="2"/>
          <w:gridAfter w:val="2"/>
          <w:wBefore w:w="40" w:type="dxa"/>
          <w:wAfter w:w="76" w:type="dxa"/>
          <w:trHeight w:val="145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000 1 03 02231 01 0000 110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226 025,23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93 974,77</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000 1 03 02240 01 0000 110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1 560,38</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1 439,62</w:t>
            </w:r>
          </w:p>
        </w:tc>
      </w:tr>
      <w:tr w:rsidR="006B04D5" w:rsidRPr="006B04D5" w:rsidTr="006B04D5">
        <w:trPr>
          <w:gridBefore w:val="2"/>
          <w:gridAfter w:val="2"/>
          <w:wBefore w:w="40" w:type="dxa"/>
          <w:wAfter w:w="76" w:type="dxa"/>
          <w:trHeight w:val="165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000 1 03 02241 01 0000 110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1 560,38</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1 439,62</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000 1 03 02250 01 0000 110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475 700,00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301 379,86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174 320,14</w:t>
            </w:r>
          </w:p>
        </w:tc>
      </w:tr>
      <w:tr w:rsidR="006B04D5" w:rsidRPr="006B04D5" w:rsidTr="006B04D5">
        <w:trPr>
          <w:gridBefore w:val="2"/>
          <w:gridAfter w:val="2"/>
          <w:wBefore w:w="40" w:type="dxa"/>
          <w:wAfter w:w="76" w:type="dxa"/>
          <w:trHeight w:val="145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000 1 03 02251 01 0000 110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475 700,00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301 379,86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174 320,14</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000 1 03 02260 01 0000 110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-58 000,00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-44 148,98</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-13 851,02</w:t>
            </w:r>
          </w:p>
        </w:tc>
      </w:tr>
      <w:tr w:rsidR="006B04D5" w:rsidRPr="006B04D5" w:rsidTr="006B04D5">
        <w:trPr>
          <w:gridBefore w:val="2"/>
          <w:gridAfter w:val="2"/>
          <w:wBefore w:w="40" w:type="dxa"/>
          <w:wAfter w:w="76" w:type="dxa"/>
          <w:trHeight w:val="145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000 1 03 02261 01 0000 110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-58 000,00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-44 148,98</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-13 851,02</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НАЛОГИ НА ИМУЩЕСТВО</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918 400,00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540 129,66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378 270,34</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 на имущество физических лиц</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000 1 06 01000 00 0000 110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23 700,00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12 709,13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10 990,87</w:t>
            </w:r>
          </w:p>
        </w:tc>
      </w:tr>
      <w:tr w:rsidR="006B04D5" w:rsidRPr="006B04D5" w:rsidTr="006B04D5">
        <w:trPr>
          <w:gridBefore w:val="2"/>
          <w:gridAfter w:val="2"/>
          <w:wBefore w:w="40" w:type="dxa"/>
          <w:wAfter w:w="76" w:type="dxa"/>
          <w:trHeight w:val="63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000 1 06 01030 10 0000 110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23 700,00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12 709,13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10 990,87</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Земельный налог</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000 1 06 06000 00 0000 110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894 700,00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527 420,53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367 279,47</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Земельный налог с организаций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000 1 06 06030 00 0000 110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664 700,00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435 380,54</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229 319,46</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Земельный налог с организаций, обладающих земельным участком, расположенным в границах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000 1 06 06033 10 0000 110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664 700,00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435 380,54</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229 319,46</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Земельный налог с физических лиц</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000 1 06 06040 00 0000 110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230 000,00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92 039,99</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137 960,01</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000 1 06 06043 10 0000 110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230 000,00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92 039,99</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137 960,01</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000 1 11 00000 00 0000 000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168 400,00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118 400,00</w:t>
            </w:r>
          </w:p>
        </w:tc>
      </w:tr>
      <w:tr w:rsidR="006B04D5" w:rsidRPr="006B04D5" w:rsidTr="006B04D5">
        <w:trPr>
          <w:gridBefore w:val="2"/>
          <w:gridAfter w:val="2"/>
          <w:wBefore w:w="40" w:type="dxa"/>
          <w:wAfter w:w="76" w:type="dxa"/>
          <w:trHeight w:val="124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000 1 11 05000 00 0000 120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168 400,00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118 400,00</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000 1 11 05030 00 0000 120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168 400,00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118 400,00</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000 1 11 05035 10 0000 120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168 400,00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118 400,00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ОКАЗАНИЯ ПЛАТНЫХ УСЛУГ И КОМПЕНСАЦИИ ЗАТРАТ ГОСУДАРСТВА</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25 900,00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9 206,22</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16 693,78</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оказания платных услуг (работ)</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000 1 13 01000 00 0000 130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8 700,00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доходы от оказания платных услуг (работ)</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000 1 13 01990 00 0000 130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8 700,00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доходы от оказания платных услуг (работ) получателями средств бюджетов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000 1 13 01995 10 0000 130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11 700,00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8 700,00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компенсации затрат государства</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000 1 13 02000 00 0000 130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14 200,00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6 206,22</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7 993,78</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000 1 13 02060 00 0000 130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14 200,00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6 206,22</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7 993,78</w:t>
            </w:r>
          </w:p>
        </w:tc>
      </w:tr>
      <w:tr w:rsidR="006B04D5" w:rsidRPr="006B04D5" w:rsidTr="006B04D5">
        <w:trPr>
          <w:gridBefore w:val="2"/>
          <w:gridAfter w:val="2"/>
          <w:wBefore w:w="40" w:type="dxa"/>
          <w:wAfter w:w="76" w:type="dxa"/>
          <w:trHeight w:val="63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000 1 13 02065 10 0000 130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14 200,00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6 206,22</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7 993,78</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ПРОДАЖИ МАТЕРИАЛЬНЫХ И НЕМАТЕРИАЛЬНЫХ АКТИВОВ</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000 1 14 00000 00 0000 000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000 1 14 02000 00 0000 000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124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000 1 14 02050 10 0000 410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124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000 1 14 02053 10 0000 410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45 000,00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БЕЗВОЗМЕЗДНЫЕ ПОСТУПЛЕНИЯ</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000 2 00 00000 00 0000 000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12 860 659,55</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6 689 023,33</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6 171 636,22</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12 726 730,69</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6 555 094,47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6 171 636,22</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000 2 02 10000 00 0000 150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5 847 800,00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4 385 700,00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1 462 100,00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000 2 02 15001 00 0000 150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5 847 800,00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4 385 700,00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1 462 100,00</w:t>
            </w:r>
          </w:p>
        </w:tc>
      </w:tr>
      <w:tr w:rsidR="006B04D5" w:rsidRPr="006B04D5" w:rsidTr="006B04D5">
        <w:trPr>
          <w:gridBefore w:val="2"/>
          <w:gridAfter w:val="2"/>
          <w:wBefore w:w="40" w:type="dxa"/>
          <w:wAfter w:w="76" w:type="dxa"/>
          <w:trHeight w:val="63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000 2 02 15001 10 0000 150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5 847 800,00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4 385 700,00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1 462 100,00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000 2 02 20000 00 0000 150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6 232 730,69</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1 866 084,47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4 366 646,22</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000 2 02 20216 00 0000 150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3 589 442,07</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3 259 457,60</w:t>
            </w:r>
          </w:p>
        </w:tc>
      </w:tr>
      <w:tr w:rsidR="006B04D5" w:rsidRPr="006B04D5" w:rsidTr="006B04D5">
        <w:trPr>
          <w:gridBefore w:val="2"/>
          <w:gridAfter w:val="2"/>
          <w:wBefore w:w="40" w:type="dxa"/>
          <w:wAfter w:w="76" w:type="dxa"/>
          <w:trHeight w:val="1044"/>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000 2 02 20216 10 0000 150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3 589 442,07</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3 259 457,60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субсидии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000 2 02 29999 00 0000 150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2 643 288,62</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1 536 100,00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1 107 188,62</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000 2 02 29999 10 0000 150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2 643 288,62</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1 536 100,00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1 107 188,62</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000 2 02 30000 00 0000 150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116 200,00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81 750,00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34 450,00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000 2 02 30024 00 0000 150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000 2 02 30024 10 0000 150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Субвенции бюджетам на осуществление первичного </w:t>
            </w:r>
            <w:r w:rsidRPr="006B04D5">
              <w:rPr>
                <w:rFonts w:ascii="Arial CYR" w:eastAsia="Times New Roman" w:hAnsi="Arial CYR" w:cs="Arial CYR"/>
                <w:color w:val="000000"/>
                <w:sz w:val="16"/>
                <w:szCs w:val="16"/>
                <w:lang w:eastAsia="ru-RU"/>
              </w:rPr>
              <w:lastRenderedPageBreak/>
              <w:t>воинского учета на территориях, где отсутствуют военные комиссариаты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000 2 02 35118 00 0000 150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116 100,00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81 750,00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34 350,00</w:t>
            </w:r>
          </w:p>
        </w:tc>
      </w:tr>
      <w:tr w:rsidR="006B04D5" w:rsidRPr="006B04D5" w:rsidTr="006B04D5">
        <w:trPr>
          <w:gridBefore w:val="2"/>
          <w:gridAfter w:val="2"/>
          <w:wBefore w:w="40" w:type="dxa"/>
          <w:wAfter w:w="76" w:type="dxa"/>
          <w:trHeight w:val="636"/>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000 2 02 35118 10 0000 150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116 100,00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81 750,00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34 350,00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межбюджетные трансферты</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000 2 02 40000 00 0000 150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221 560,00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308 440,00</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000 2 02 40014 00 0000 150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221 560,00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308 440,00</w:t>
            </w:r>
          </w:p>
        </w:tc>
      </w:tr>
      <w:tr w:rsidR="006B04D5" w:rsidRPr="006B04D5" w:rsidTr="006B04D5">
        <w:trPr>
          <w:gridBefore w:val="2"/>
          <w:gridAfter w:val="2"/>
          <w:wBefore w:w="40" w:type="dxa"/>
          <w:wAfter w:w="76" w:type="dxa"/>
          <w:trHeight w:val="840"/>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000 2 02 40014 10 0000 150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530 000,00</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221 560,00</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308 440,00</w:t>
            </w:r>
          </w:p>
        </w:tc>
      </w:tr>
      <w:tr w:rsidR="006B04D5" w:rsidRPr="006B04D5" w:rsidTr="006B04D5">
        <w:trPr>
          <w:gridBefore w:val="2"/>
          <w:gridAfter w:val="2"/>
          <w:wBefore w:w="40" w:type="dxa"/>
          <w:wAfter w:w="76" w:type="dxa"/>
          <w:trHeight w:val="288"/>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БЕЗВОЗМЕЗДНЫЕ ПОСТУПЛЕНИЯ</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000 2 07 00000 00 0000 000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000 2 07 05000 10 0000 150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2"/>
          <w:gridAfter w:val="2"/>
          <w:wBefore w:w="40" w:type="dxa"/>
          <w:wAfter w:w="76" w:type="dxa"/>
          <w:trHeight w:val="432"/>
        </w:trPr>
        <w:tc>
          <w:tcPr>
            <w:tcW w:w="3045" w:type="dxa"/>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010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000 2 07 05030 10 0000 150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133 928,86</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2"/>
        </w:trPr>
        <w:tc>
          <w:tcPr>
            <w:tcW w:w="8701" w:type="dxa"/>
            <w:gridSpan w:val="7"/>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xml:space="preserve">                                              2. Расходы бюджета</w:t>
            </w:r>
          </w:p>
        </w:tc>
        <w:tc>
          <w:tcPr>
            <w:tcW w:w="1417"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Форма 0503117  с.2</w:t>
            </w:r>
          </w:p>
        </w:tc>
      </w:tr>
      <w:tr w:rsidR="006B04D5" w:rsidRPr="006B04D5" w:rsidTr="006B04D5">
        <w:trPr>
          <w:gridBefore w:val="1"/>
          <w:gridAfter w:val="2"/>
          <w:wBefore w:w="30" w:type="dxa"/>
          <w:wAfter w:w="76" w:type="dxa"/>
          <w:trHeight w:val="282"/>
        </w:trPr>
        <w:tc>
          <w:tcPr>
            <w:tcW w:w="3055" w:type="dxa"/>
            <w:gridSpan w:val="2"/>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753"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2366"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1324" w:type="dxa"/>
            <w:gridSpan w:val="2"/>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1203"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c>
          <w:tcPr>
            <w:tcW w:w="1417" w:type="dxa"/>
            <w:gridSpan w:val="3"/>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w:t>
            </w:r>
          </w:p>
        </w:tc>
      </w:tr>
      <w:tr w:rsidR="006B04D5" w:rsidRPr="006B04D5" w:rsidTr="006B04D5">
        <w:trPr>
          <w:gridBefore w:val="1"/>
          <w:gridAfter w:val="2"/>
          <w:wBefore w:w="30" w:type="dxa"/>
          <w:wAfter w:w="76" w:type="dxa"/>
          <w:trHeight w:val="240"/>
        </w:trPr>
        <w:tc>
          <w:tcPr>
            <w:tcW w:w="3055" w:type="dxa"/>
            <w:gridSpan w:val="2"/>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Наименование показателя</w:t>
            </w:r>
          </w:p>
        </w:tc>
        <w:tc>
          <w:tcPr>
            <w:tcW w:w="753"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строки</w:t>
            </w:r>
          </w:p>
        </w:tc>
        <w:tc>
          <w:tcPr>
            <w:tcW w:w="2366"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расхода по бюджетной классификации</w:t>
            </w:r>
          </w:p>
        </w:tc>
        <w:tc>
          <w:tcPr>
            <w:tcW w:w="1324" w:type="dxa"/>
            <w:gridSpan w:val="2"/>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Утвержденные бюджетные назначения</w:t>
            </w:r>
          </w:p>
        </w:tc>
        <w:tc>
          <w:tcPr>
            <w:tcW w:w="1203"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Исполнено</w:t>
            </w:r>
          </w:p>
        </w:tc>
        <w:tc>
          <w:tcPr>
            <w:tcW w:w="1417" w:type="dxa"/>
            <w:gridSpan w:val="3"/>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Неисполненные назначения</w:t>
            </w:r>
          </w:p>
        </w:tc>
      </w:tr>
      <w:tr w:rsidR="006B04D5" w:rsidRPr="006B04D5" w:rsidTr="006B04D5">
        <w:trPr>
          <w:gridBefore w:val="1"/>
          <w:gridAfter w:val="2"/>
          <w:wBefore w:w="30" w:type="dxa"/>
          <w:wAfter w:w="76" w:type="dxa"/>
          <w:trHeight w:val="240"/>
        </w:trPr>
        <w:tc>
          <w:tcPr>
            <w:tcW w:w="3055"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0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gridBefore w:val="1"/>
          <w:gridAfter w:val="2"/>
          <w:wBefore w:w="30" w:type="dxa"/>
          <w:wAfter w:w="76" w:type="dxa"/>
          <w:trHeight w:val="222"/>
        </w:trPr>
        <w:tc>
          <w:tcPr>
            <w:tcW w:w="3055"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0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17"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gridBefore w:val="1"/>
          <w:gridAfter w:val="2"/>
          <w:wBefore w:w="30" w:type="dxa"/>
          <w:wAfter w:w="76" w:type="dxa"/>
          <w:trHeight w:val="240"/>
        </w:trPr>
        <w:tc>
          <w:tcPr>
            <w:tcW w:w="305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w:t>
            </w:r>
          </w:p>
        </w:tc>
        <w:tc>
          <w:tcPr>
            <w:tcW w:w="753"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w:t>
            </w:r>
          </w:p>
        </w:tc>
        <w:tc>
          <w:tcPr>
            <w:tcW w:w="2366"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w:t>
            </w:r>
          </w:p>
        </w:tc>
        <w:tc>
          <w:tcPr>
            <w:tcW w:w="1324" w:type="dxa"/>
            <w:gridSpan w:val="2"/>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w:t>
            </w:r>
          </w:p>
        </w:tc>
        <w:tc>
          <w:tcPr>
            <w:tcW w:w="1203"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w:t>
            </w:r>
          </w:p>
        </w:tc>
        <w:tc>
          <w:tcPr>
            <w:tcW w:w="1417" w:type="dxa"/>
            <w:gridSpan w:val="3"/>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w:t>
            </w:r>
          </w:p>
        </w:tc>
      </w:tr>
      <w:tr w:rsidR="006B04D5" w:rsidRPr="006B04D5" w:rsidTr="006B04D5">
        <w:trPr>
          <w:gridBefore w:val="1"/>
          <w:gridAfter w:val="2"/>
          <w:wBefore w:w="30" w:type="dxa"/>
          <w:wAfter w:w="76" w:type="dxa"/>
          <w:trHeight w:val="33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Расходы бюджета - всего</w:t>
            </w:r>
          </w:p>
        </w:tc>
        <w:tc>
          <w:tcPr>
            <w:tcW w:w="75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03" w:type="dxa"/>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17" w:type="dxa"/>
            <w:gridSpan w:val="3"/>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7 661 861,09</w:t>
            </w:r>
          </w:p>
        </w:tc>
      </w:tr>
      <w:tr w:rsidR="006B04D5" w:rsidRPr="006B04D5" w:rsidTr="006B04D5">
        <w:trPr>
          <w:gridBefore w:val="1"/>
          <w:gridAfter w:val="2"/>
          <w:wBefore w:w="30" w:type="dxa"/>
          <w:wAfter w:w="76" w:type="dxa"/>
          <w:trHeight w:val="240"/>
        </w:trPr>
        <w:tc>
          <w:tcPr>
            <w:tcW w:w="3055" w:type="dxa"/>
            <w:gridSpan w:val="2"/>
            <w:tcBorders>
              <w:top w:val="nil"/>
              <w:left w:val="single" w:sz="4" w:space="0" w:color="000000"/>
              <w:bottom w:val="nil"/>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в том числе:</w:t>
            </w:r>
          </w:p>
        </w:tc>
        <w:tc>
          <w:tcPr>
            <w:tcW w:w="753"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03" w:type="dxa"/>
            <w:tcBorders>
              <w:top w:val="nil"/>
              <w:left w:val="nil"/>
              <w:bottom w:val="nil"/>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17" w:type="dxa"/>
            <w:gridSpan w:val="3"/>
            <w:tcBorders>
              <w:top w:val="nil"/>
              <w:left w:val="nil"/>
              <w:bottom w:val="nil"/>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ОБЩЕГОСУДАРСТВЕННЫЕ ВОПРОСЫ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3 930 806,39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2 972 089,73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958 716,66</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718 428,00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539 189,28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179 238,72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000 0102 88 0 00 10110 000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718 428,00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539 189,28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179 238,72</w:t>
            </w:r>
          </w:p>
        </w:tc>
      </w:tr>
      <w:tr w:rsidR="006B04D5" w:rsidRPr="006B04D5" w:rsidTr="006B04D5">
        <w:trPr>
          <w:gridBefore w:val="1"/>
          <w:gridAfter w:val="2"/>
          <w:wBefore w:w="30" w:type="dxa"/>
          <w:wAfter w:w="76" w:type="dxa"/>
          <w:trHeight w:val="84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000 0102 88 0 00 10110 100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718 428,00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539 189,28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179 238,72</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000 0102 88 0 00 10110 120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718 428,00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539 189,28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179 238,72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000 0102 88 0 00 10110 121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417 603,13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000 0102 88 0 00 10110 129</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121 586,15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2 890 168,39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2 139 426,95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750 741,44</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2 492 557,00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1 862 274,30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630 282,70</w:t>
            </w:r>
          </w:p>
        </w:tc>
      </w:tr>
      <w:tr w:rsidR="006B04D5" w:rsidRPr="006B04D5" w:rsidTr="006B04D5">
        <w:trPr>
          <w:gridBefore w:val="1"/>
          <w:gridAfter w:val="2"/>
          <w:wBefore w:w="30" w:type="dxa"/>
          <w:wAfter w:w="76" w:type="dxa"/>
          <w:trHeight w:val="84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000 0104 88 0 00 14110 100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2 492 557,00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1 862 274,30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630 282,70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000 0104 88 0 00 14110 120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2 492 557,00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1 862 274,30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630 282,70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000 0104 88 0 00 14110 121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1 449 119,22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000 0104 88 0 00 14110 122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6 900,00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000 0104 88 0 00 14110 129</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406 255,08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390 311,39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269 952,65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120 358,74</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390 296,00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269 937,26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120 358,74</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390 296,00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269 937,26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120 358,74</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000 0104 88 0 00 14590 242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229 046,62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40 890,64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15,39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15,39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15,39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15,39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000 0104 88 0 00 14590 853</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15,39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000 0104 88 0 00 70190 000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000 0104 88 0 00 70190 200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000 0104 88 0 00 70190 240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000 0104 88 0 00 85040 000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Межбюджетные трансферты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000 0104 88 0 00 85040 500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межбюджетные трансферты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000 0104 88 0 00 85040 540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7 200,00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000 0106 00 0 00 00000 000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65 210,00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43 473,50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21 736,50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000 0106 88 0 00 85010 000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65 210,00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43 473,50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21 736,50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Межбюджетные трансферты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000 0106 88 0 00 85010 500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65 210,00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43 473,50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21 736,50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межбюджетные трансферты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000 0106 88 0 00 85010 540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65 210,00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43 473,50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21 736,50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Обеспечение проведения выборов и референдумов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250 000,00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000 0107 88 0 00 04010 800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Специальные расходы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000 0107 88 0 00 04010 880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000 0107 88 0 00 04020 000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000 0107 88 0 00 04020 800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Специальные расходы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000 0107 88 0 00 04020 880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Резервные фонды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000 0111 00 0 00 00000 000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000 0111 88 0 00 02010 000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000 0111 88 0 00 02010 800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Резервные средства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000 0111 88 0 00 02010 870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Другие общегосударственные вопросы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000 0113 88 0 00 02040 000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000 0113 88 0 00 02040 200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000 0113 88 0 00 02040 240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000 0113 88 0 00 02040 800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000 0113 88 0 00 02040 850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НАЦИОНАЛЬНАЯ ОБОРОНА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71 969,65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44 130,35</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Мобилизационная и вневойсковая подготовка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71 969,65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44 130,35</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116 100,00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71 969,65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44 130,35</w:t>
            </w:r>
          </w:p>
        </w:tc>
      </w:tr>
      <w:tr w:rsidR="006B04D5" w:rsidRPr="006B04D5" w:rsidTr="006B04D5">
        <w:trPr>
          <w:gridBefore w:val="1"/>
          <w:gridAfter w:val="2"/>
          <w:wBefore w:w="30" w:type="dxa"/>
          <w:wAfter w:w="76" w:type="dxa"/>
          <w:trHeight w:val="84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000 0203 88 0 00 51180 100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115 200,00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71 069,65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44 130,35</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000 0203 88 0 00 51180 120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115 200,00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71 069,65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44 130,35</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000 0203 88 0 00 51180 121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54 585,00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000 0203 88 0 00 51180 129</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16 484,65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000 0203 88 0 00 51180 244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НАЦИОНАЛЬНАЯ БЕЗОПАСНОСТЬ И ПРАВООХРАНИТЕЛЬНАЯ ДЕЯТЕЛЬНОСТЬ</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11 360,00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11 360,00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000 0309 00 0 00 00000 000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000 0309 88 0 00 02050 000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000 0309 88 0 00 02050 200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000 0309 88 0 00 02050 240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Обеспечение пожарной безопасности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000 0310 88 0 00 02050 000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000 0310 88 0 00 02050 200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000 0310 88 0 00 02050 240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Другие вопросы в области национальной безопасности и правоохранительной деятельности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000 0314 00 0 00 00000 000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000 0314 88 0 00 02060 000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000 0314 88 0 00 02060 200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000 0314 88 0 00 02060 240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НАЦИОНАЛЬНАЯ ЭКОНОМИКА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4 912 763,29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1 041 096,02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3 871 667,27</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Дорожное хозяйство (дорожные фонды)</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4 912 763,29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1 041 096,02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3 871 667,27</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000 0409 88 0 00 02070 000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883 321,22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579 806,55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303 514,67</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000 0409 88 0 00 02070 200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883 321,22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579 806,55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303 514,67</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000 0409 88 0 00 02070 240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883 321,22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579 806,55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303 514,67</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000 0409 88 0 00 02070 244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579 806,55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000 0409 88 0 00 70760 000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3 589 442,07</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3 259 457,60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000 0409 88 0 00 70760 200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3 589 442,07</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3 259 457,60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000 0409 88 0 00 70760 240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3 589 442,07</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3 259 457,60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000 0409 88 0 00 70760 244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329 984,47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000 0409 88 0 00 83060 000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131 305,00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308 695,00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000 0409 88 0 00 83060 200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131 305,00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308 695,00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000 0409 88 0 00 83060 240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131 305,00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308 695,00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000 0409 88 0 00 83060 244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131 305,00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ЖИЛИЩНО-КОММУНАЛЬНОЕ ХОЗЯЙСТВО</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2 515 433,29</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973 742,44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1 541 690,85</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Коммунальное хозяйство</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1 553 235,03</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920 025,98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633 209,05</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1 463 235,03</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830 025,98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633 209,05</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1 352 325,00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719 224,98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633 100,02</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1 352 325,00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719 224,98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633 100,02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719 224,98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110 910,03</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110 801,00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109,03</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000 0502 88 0 00 02150 810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49 980,00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20,00</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000 0502 88 0 00 02150 812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49 980,00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60 910,03</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60 821,00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89,03</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прочих налогов, сборов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000 0502 88 0 00 02150 852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60 821,00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000 0502 88 0 00 83040 000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000 0502 88 0 00 83040 800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w:t>
            </w:r>
            <w:r w:rsidRPr="006B04D5">
              <w:rPr>
                <w:rFonts w:ascii="Arial CYR" w:eastAsia="Times New Roman" w:hAnsi="Arial CYR" w:cs="Arial CYR"/>
                <w:color w:val="000000"/>
                <w:sz w:val="16"/>
                <w:szCs w:val="16"/>
                <w:lang w:eastAsia="ru-RU"/>
              </w:rPr>
              <w:lastRenderedPageBreak/>
              <w:t>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000 0502 88 0 00 83040 810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636"/>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000 0502 88 0 00 83040 812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Благоустройство</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962 198,26</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53 716,46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908 481,80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14 123,06</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11 541,46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2 581,60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442,28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442,28</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442,28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442,28</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13 680,78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11 541,46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2 139,32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13 680,78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11 541,46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2 139,32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000 0503 88 0 00 02170 851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350,00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прочих налогов, сборов</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000 0503 88 0 00 02170 852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9 826,00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000 0503 88 0 00 02170 853</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1 365,46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47 000,00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42 175,00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4 825,00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42 000,00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4 825,00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4 825,00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000 0503 88 0 00 02180 851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000 0503 88 0 00 70240 000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000 0503 88 0 00 70240 200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000 0503 88 0 00 70240 240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639 288,62</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S0240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S0240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0503 88 0 00 S0240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261 786,58</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ОБРАЗОВАНИЕ</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Молодежная политика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000 0707 88 0 00 02090 000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000 0707 88 0 00 02090 200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000 0707 88 0 00 02090 240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000 0707 88 0 00 02240 000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000 0707 88 0 00 02240 200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000 0707 88 0 00 02240 240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xml:space="preserve">  КУЛЬТУРА, КИНЕМАТОГРАФИЯ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3 668 930,00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2 556 869,00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1 112 061,00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Культура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3 668 930,00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2 556 869,00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1 112 061,00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1 664 930,00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1 108 174,91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556 755,09</w:t>
            </w:r>
          </w:p>
        </w:tc>
      </w:tr>
      <w:tr w:rsidR="006B04D5" w:rsidRPr="006B04D5" w:rsidTr="006B04D5">
        <w:trPr>
          <w:gridBefore w:val="1"/>
          <w:gridAfter w:val="2"/>
          <w:wBefore w:w="30" w:type="dxa"/>
          <w:wAfter w:w="76" w:type="dxa"/>
          <w:trHeight w:val="84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000 0801 08 1 00 00880 100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1 357 710,00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942 212,24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415 497,76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000 0801 08 1 00 00880 110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1 357 710,00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942 212,24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415 497,76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Фонд оплаты труда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000 0801 08 1 00 00880 111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768 481,72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000 0801 08 1 00 00880 119</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173 730,52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306 220,00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165 962,67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140 257,33</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306 220,00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165 962,67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140 257,33</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000 0801 08 1 00 00880 242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21 420,67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Прочая закупка товаров, работ и услуг</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000 0801 08 1 00 00880 244</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144 542,00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бюджетные ассигнования</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000 0801 08 1 00 00880 800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000 0801 08 1 00 00880 850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1 000,00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000 0801 08 1 00 70510 000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2 004 000,00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1 448 694,09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555 305,91</w:t>
            </w:r>
          </w:p>
        </w:tc>
      </w:tr>
      <w:tr w:rsidR="006B04D5" w:rsidRPr="006B04D5" w:rsidTr="006B04D5">
        <w:trPr>
          <w:gridBefore w:val="1"/>
          <w:gridAfter w:val="2"/>
          <w:wBefore w:w="30" w:type="dxa"/>
          <w:wAfter w:w="76" w:type="dxa"/>
          <w:trHeight w:val="840"/>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000 0801 08 1 00 70510 100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2 004 000,00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1 448 694,09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555 305,91</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000 0801 08 1 00 70510 110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2 004 000,00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1 448 694,09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555 305,91</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Фонд оплаты труда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000 0801 08 1 00 70510 111</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1 087 279,87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000 0801 08 1 00 70510 119</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361 414,22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СОЦИАЛЬНАЯ ПОЛИТИКА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341 174,88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113 724,96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Пенсионное обеспечение</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000 1001 00 0 00 00000 000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341 174,88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113 724,96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000 1001 88 0 00 02100 000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341 174,88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113 724,96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000 1001 88 0 00 02100 300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341 174,88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113 724,96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000 1001 88 0 00 02100 310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341 174,88</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113 724,96</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пенсии, социальные доплаты к пенсиям</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000 1001 88 0 00 02100 312</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227 449,92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ФИЗИЧЕСКАЯ КУЛЬТУРА И СПОРТ</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000 1100 00 0 00 00000 000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Другие вопросы в области физической культуры и спорта</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000 1105 00 0 00 00000 000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r>
      <w:tr w:rsidR="006B04D5" w:rsidRPr="006B04D5" w:rsidTr="006B04D5">
        <w:trPr>
          <w:gridBefore w:val="1"/>
          <w:gridAfter w:val="2"/>
          <w:wBefore w:w="30" w:type="dxa"/>
          <w:wAfter w:w="76" w:type="dxa"/>
          <w:trHeight w:val="288"/>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000 1105 88 0 00 02190 000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000 1105 88 0 00 02190 200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r>
      <w:tr w:rsidR="006B04D5" w:rsidRPr="006B04D5" w:rsidTr="006B04D5">
        <w:trPr>
          <w:gridBefore w:val="1"/>
          <w:gridAfter w:val="2"/>
          <w:wBefore w:w="30" w:type="dxa"/>
          <w:wAfter w:w="76" w:type="dxa"/>
          <w:trHeight w:val="432"/>
        </w:trPr>
        <w:tc>
          <w:tcPr>
            <w:tcW w:w="3055" w:type="dxa"/>
            <w:gridSpan w:val="2"/>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200</w:t>
            </w:r>
          </w:p>
        </w:tc>
        <w:tc>
          <w:tcPr>
            <w:tcW w:w="2366"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000 1105 88 0 00 02190 240</w:t>
            </w:r>
          </w:p>
        </w:tc>
        <w:tc>
          <w:tcPr>
            <w:tcW w:w="1324" w:type="dxa"/>
            <w:gridSpan w:val="2"/>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c>
          <w:tcPr>
            <w:tcW w:w="1203" w:type="dxa"/>
            <w:tcBorders>
              <w:top w:val="nil"/>
              <w:left w:val="nil"/>
              <w:bottom w:val="single" w:sz="4" w:space="0" w:color="000000"/>
              <w:right w:val="single" w:sz="4"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2 510,00</w:t>
            </w:r>
          </w:p>
        </w:tc>
      </w:tr>
      <w:tr w:rsidR="006B04D5" w:rsidRPr="006B04D5" w:rsidTr="006B04D5">
        <w:trPr>
          <w:gridBefore w:val="1"/>
          <w:gridAfter w:val="2"/>
          <w:wBefore w:w="30" w:type="dxa"/>
          <w:wAfter w:w="76" w:type="dxa"/>
          <w:trHeight w:val="480"/>
        </w:trPr>
        <w:tc>
          <w:tcPr>
            <w:tcW w:w="3055"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Результат исполнения бюджета (дефицит / профицит)</w:t>
            </w:r>
          </w:p>
        </w:tc>
        <w:tc>
          <w:tcPr>
            <w:tcW w:w="753" w:type="dxa"/>
            <w:tcBorders>
              <w:top w:val="single" w:sz="8" w:space="0" w:color="000000"/>
              <w:left w:val="nil"/>
              <w:bottom w:val="single" w:sz="8"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450</w:t>
            </w:r>
          </w:p>
        </w:tc>
        <w:tc>
          <w:tcPr>
            <w:tcW w:w="2366" w:type="dxa"/>
            <w:tcBorders>
              <w:top w:val="single" w:sz="8" w:space="0" w:color="000000"/>
              <w:left w:val="nil"/>
              <w:bottom w:val="single" w:sz="8"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-415 318,30</w:t>
            </w:r>
          </w:p>
        </w:tc>
        <w:tc>
          <w:tcPr>
            <w:tcW w:w="1203" w:type="dxa"/>
            <w:tcBorders>
              <w:top w:val="single" w:sz="8" w:space="0" w:color="000000"/>
              <w:left w:val="nil"/>
              <w:bottom w:val="single" w:sz="8"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246 758,31</w:t>
            </w:r>
          </w:p>
        </w:tc>
        <w:tc>
          <w:tcPr>
            <w:tcW w:w="1417"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300"/>
        </w:trPr>
        <w:tc>
          <w:tcPr>
            <w:tcW w:w="3085" w:type="dxa"/>
            <w:gridSpan w:val="3"/>
            <w:tcBorders>
              <w:top w:val="nil"/>
              <w:left w:val="nil"/>
              <w:bottom w:val="nil"/>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lastRenderedPageBreak/>
              <w:t> </w:t>
            </w:r>
          </w:p>
        </w:tc>
        <w:tc>
          <w:tcPr>
            <w:tcW w:w="753" w:type="dxa"/>
            <w:tcBorders>
              <w:top w:val="nil"/>
              <w:left w:val="nil"/>
              <w:bottom w:val="nil"/>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8"/>
                <w:szCs w:val="18"/>
                <w:lang w:eastAsia="ru-RU"/>
              </w:rPr>
            </w:pPr>
            <w:r w:rsidRPr="006B04D5">
              <w:rPr>
                <w:rFonts w:ascii="Arial CYR" w:eastAsia="Times New Roman" w:hAnsi="Arial CYR" w:cs="Arial CYR"/>
                <w:color w:val="000000"/>
                <w:sz w:val="18"/>
                <w:szCs w:val="18"/>
                <w:lang w:eastAsia="ru-RU"/>
              </w:rPr>
              <w:t> </w:t>
            </w:r>
          </w:p>
        </w:tc>
        <w:tc>
          <w:tcPr>
            <w:tcW w:w="1469" w:type="dxa"/>
            <w:gridSpan w:val="4"/>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Форма 0503117  с.3</w:t>
            </w:r>
          </w:p>
        </w:tc>
      </w:tr>
      <w:tr w:rsidR="006B04D5" w:rsidRPr="006B04D5" w:rsidTr="006B04D5">
        <w:trPr>
          <w:gridAfter w:val="7"/>
          <w:wAfter w:w="3131" w:type="dxa"/>
          <w:trHeight w:val="282"/>
        </w:trPr>
        <w:tc>
          <w:tcPr>
            <w:tcW w:w="7093" w:type="dxa"/>
            <w:gridSpan w:val="6"/>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b/>
                <w:bCs/>
                <w:color w:val="000000"/>
                <w:lang w:eastAsia="ru-RU"/>
              </w:rPr>
            </w:pPr>
            <w:r w:rsidRPr="006B04D5">
              <w:rPr>
                <w:rFonts w:ascii="Arial CYR" w:eastAsia="Times New Roman" w:hAnsi="Arial CYR" w:cs="Arial CYR"/>
                <w:b/>
                <w:bCs/>
                <w:color w:val="000000"/>
                <w:lang w:eastAsia="ru-RU"/>
              </w:rPr>
              <w:t xml:space="preserve">                                  3. Ис</w:t>
            </w:r>
            <w:r>
              <w:rPr>
                <w:rFonts w:ascii="Arial CYR" w:eastAsia="Times New Roman" w:hAnsi="Arial CYR" w:cs="Arial CYR"/>
                <w:b/>
                <w:bCs/>
                <w:color w:val="000000"/>
                <w:lang w:eastAsia="ru-RU"/>
              </w:rPr>
              <w:t xml:space="preserve">точники финансирования дефицита </w:t>
            </w:r>
            <w:r w:rsidRPr="006B04D5">
              <w:rPr>
                <w:rFonts w:ascii="Arial CYR" w:eastAsia="Times New Roman" w:hAnsi="Arial CYR" w:cs="Arial CYR"/>
                <w:b/>
                <w:bCs/>
                <w:color w:val="000000"/>
                <w:lang w:eastAsia="ru-RU"/>
              </w:rPr>
              <w:t>бюджета</w:t>
            </w:r>
          </w:p>
        </w:tc>
      </w:tr>
      <w:tr w:rsidR="006B04D5" w:rsidRPr="006B04D5" w:rsidTr="006B04D5">
        <w:trPr>
          <w:trHeight w:val="240"/>
        </w:trPr>
        <w:tc>
          <w:tcPr>
            <w:tcW w:w="3085" w:type="dxa"/>
            <w:gridSpan w:val="3"/>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753"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nil"/>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469" w:type="dxa"/>
            <w:gridSpan w:val="4"/>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trHeight w:val="270"/>
        </w:trPr>
        <w:tc>
          <w:tcPr>
            <w:tcW w:w="3085" w:type="dxa"/>
            <w:gridSpan w:val="3"/>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Наименование показателя</w:t>
            </w:r>
          </w:p>
        </w:tc>
        <w:tc>
          <w:tcPr>
            <w:tcW w:w="753"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строки</w:t>
            </w:r>
          </w:p>
        </w:tc>
        <w:tc>
          <w:tcPr>
            <w:tcW w:w="2366" w:type="dxa"/>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1324" w:type="dxa"/>
            <w:gridSpan w:val="2"/>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Утвержденные бюджетные назначения</w:t>
            </w:r>
          </w:p>
        </w:tc>
        <w:tc>
          <w:tcPr>
            <w:tcW w:w="1227" w:type="dxa"/>
            <w:gridSpan w:val="2"/>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Исполнено</w:t>
            </w:r>
          </w:p>
        </w:tc>
        <w:tc>
          <w:tcPr>
            <w:tcW w:w="1469" w:type="dxa"/>
            <w:gridSpan w:val="4"/>
            <w:vMerge w:val="restart"/>
            <w:tcBorders>
              <w:top w:val="nil"/>
              <w:left w:val="single" w:sz="4" w:space="0" w:color="000000"/>
              <w:bottom w:val="single" w:sz="4" w:space="0" w:color="000000"/>
              <w:right w:val="single" w:sz="4" w:space="0" w:color="000000"/>
            </w:tcBorders>
            <w:shd w:val="clear" w:color="auto" w:fill="auto"/>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Неисполненные назначения</w:t>
            </w:r>
          </w:p>
        </w:tc>
      </w:tr>
      <w:tr w:rsidR="006B04D5" w:rsidRPr="006B04D5" w:rsidTr="006B04D5">
        <w:trPr>
          <w:trHeight w:val="240"/>
        </w:trPr>
        <w:tc>
          <w:tcPr>
            <w:tcW w:w="3085"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27"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69" w:type="dxa"/>
            <w:gridSpan w:val="4"/>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trHeight w:val="240"/>
        </w:trPr>
        <w:tc>
          <w:tcPr>
            <w:tcW w:w="3085"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27"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69" w:type="dxa"/>
            <w:gridSpan w:val="4"/>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trHeight w:val="225"/>
        </w:trPr>
        <w:tc>
          <w:tcPr>
            <w:tcW w:w="3085"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27"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69" w:type="dxa"/>
            <w:gridSpan w:val="4"/>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trHeight w:val="210"/>
        </w:trPr>
        <w:tc>
          <w:tcPr>
            <w:tcW w:w="3085" w:type="dxa"/>
            <w:gridSpan w:val="3"/>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753"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2366" w:type="dxa"/>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324"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227" w:type="dxa"/>
            <w:gridSpan w:val="2"/>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c>
          <w:tcPr>
            <w:tcW w:w="1469" w:type="dxa"/>
            <w:gridSpan w:val="4"/>
            <w:vMerge/>
            <w:tcBorders>
              <w:top w:val="nil"/>
              <w:left w:val="single" w:sz="4" w:space="0" w:color="000000"/>
              <w:bottom w:val="single" w:sz="4" w:space="0" w:color="000000"/>
              <w:right w:val="single" w:sz="4" w:space="0" w:color="000000"/>
            </w:tcBorders>
            <w:vAlign w:val="center"/>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p>
        </w:tc>
      </w:tr>
      <w:tr w:rsidR="006B04D5" w:rsidRPr="006B04D5" w:rsidTr="006B04D5">
        <w:trPr>
          <w:trHeight w:val="240"/>
        </w:trPr>
        <w:tc>
          <w:tcPr>
            <w:tcW w:w="308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w:t>
            </w:r>
          </w:p>
        </w:tc>
        <w:tc>
          <w:tcPr>
            <w:tcW w:w="753"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w:t>
            </w:r>
          </w:p>
        </w:tc>
        <w:tc>
          <w:tcPr>
            <w:tcW w:w="2366" w:type="dxa"/>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3</w:t>
            </w:r>
          </w:p>
        </w:tc>
        <w:tc>
          <w:tcPr>
            <w:tcW w:w="1324" w:type="dxa"/>
            <w:gridSpan w:val="2"/>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w:t>
            </w:r>
          </w:p>
        </w:tc>
        <w:tc>
          <w:tcPr>
            <w:tcW w:w="1227" w:type="dxa"/>
            <w:gridSpan w:val="2"/>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w:t>
            </w:r>
          </w:p>
        </w:tc>
        <w:tc>
          <w:tcPr>
            <w:tcW w:w="1469" w:type="dxa"/>
            <w:gridSpan w:val="4"/>
            <w:tcBorders>
              <w:top w:val="nil"/>
              <w:left w:val="nil"/>
              <w:bottom w:val="single" w:sz="8"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w:t>
            </w:r>
          </w:p>
        </w:tc>
      </w:tr>
      <w:tr w:rsidR="006B04D5" w:rsidRPr="006B04D5" w:rsidTr="006B04D5">
        <w:trPr>
          <w:trHeight w:val="360"/>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Источники финансирования дефицита бюджета - всего</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415 318,30</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-246 758,31</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662 076,61</w:t>
            </w:r>
          </w:p>
        </w:tc>
      </w:tr>
      <w:tr w:rsidR="006B04D5" w:rsidRPr="006B04D5" w:rsidTr="006B04D5">
        <w:trPr>
          <w:trHeight w:val="240"/>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в том числе:</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69" w:type="dxa"/>
            <w:gridSpan w:val="4"/>
            <w:tcBorders>
              <w:top w:val="nil"/>
              <w:left w:val="nil"/>
              <w:bottom w:val="single" w:sz="4" w:space="0" w:color="000000"/>
              <w:right w:val="single" w:sz="8"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trHeight w:val="360"/>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источники внутреннего финансирования бюджета</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trHeight w:val="240"/>
        </w:trPr>
        <w:tc>
          <w:tcPr>
            <w:tcW w:w="3085" w:type="dxa"/>
            <w:gridSpan w:val="3"/>
            <w:tcBorders>
              <w:top w:val="nil"/>
              <w:left w:val="single" w:sz="4" w:space="0" w:color="000000"/>
              <w:bottom w:val="nil"/>
              <w:right w:val="single" w:sz="8" w:space="0" w:color="000000"/>
            </w:tcBorders>
            <w:shd w:val="clear" w:color="auto" w:fill="auto"/>
            <w:vAlign w:val="bottom"/>
            <w:hideMark/>
          </w:tcPr>
          <w:p w:rsidR="006B04D5" w:rsidRPr="006B04D5" w:rsidRDefault="006B04D5" w:rsidP="006B04D5">
            <w:pPr>
              <w:spacing w:after="0" w:line="240" w:lineRule="auto"/>
              <w:ind w:firstLineChars="200" w:firstLine="320"/>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из них:</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69" w:type="dxa"/>
            <w:gridSpan w:val="4"/>
            <w:tcBorders>
              <w:top w:val="nil"/>
              <w:left w:val="nil"/>
              <w:bottom w:val="single" w:sz="4" w:space="0" w:color="000000"/>
              <w:right w:val="single" w:sz="8"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trHeight w:val="360"/>
        </w:trPr>
        <w:tc>
          <w:tcPr>
            <w:tcW w:w="3085" w:type="dxa"/>
            <w:gridSpan w:val="3"/>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500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00000000000000000000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415 318,30</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-246 758,31</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662 076,61</w:t>
            </w:r>
          </w:p>
        </w:tc>
      </w:tr>
      <w:tr w:rsidR="006B04D5" w:rsidRPr="006B04D5" w:rsidTr="006B04D5">
        <w:trPr>
          <w:trHeight w:val="282"/>
        </w:trPr>
        <w:tc>
          <w:tcPr>
            <w:tcW w:w="3085" w:type="dxa"/>
            <w:gridSpan w:val="3"/>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источники внешнего финансирования бюджета</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w:t>
            </w:r>
          </w:p>
        </w:tc>
      </w:tr>
      <w:tr w:rsidR="006B04D5" w:rsidRPr="006B04D5" w:rsidTr="006B04D5">
        <w:trPr>
          <w:trHeight w:val="258"/>
        </w:trPr>
        <w:tc>
          <w:tcPr>
            <w:tcW w:w="3085"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из них:</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469" w:type="dxa"/>
            <w:gridSpan w:val="4"/>
            <w:tcBorders>
              <w:top w:val="nil"/>
              <w:left w:val="nil"/>
              <w:bottom w:val="single" w:sz="4" w:space="0" w:color="000000"/>
              <w:right w:val="single" w:sz="8" w:space="0" w:color="000000"/>
            </w:tcBorders>
            <w:shd w:val="clear" w:color="auto" w:fill="auto"/>
            <w:noWrap/>
            <w:vAlign w:val="center"/>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r>
      <w:tr w:rsidR="006B04D5" w:rsidRPr="006B04D5" w:rsidTr="006B04D5">
        <w:trPr>
          <w:trHeight w:val="282"/>
        </w:trPr>
        <w:tc>
          <w:tcPr>
            <w:tcW w:w="3085" w:type="dxa"/>
            <w:gridSpan w:val="3"/>
            <w:tcBorders>
              <w:top w:val="nil"/>
              <w:left w:val="single" w:sz="4" w:space="0" w:color="000000"/>
              <w:bottom w:val="single" w:sz="4" w:space="0" w:color="000000"/>
              <w:right w:val="single" w:sz="8" w:space="0" w:color="000000"/>
            </w:tcBorders>
            <w:shd w:val="clear" w:color="000000" w:fill="FFFFFF"/>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Изменение остатков средств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700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415 318,30</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-246 758,31</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662 076,61</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000000" w:fill="FFFFFF"/>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Изменение остатков средств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700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000 01 05 00 00 00 0000 000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415 318,30</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-246 758,31</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662 076,61</w:t>
            </w:r>
          </w:p>
        </w:tc>
      </w:tr>
      <w:tr w:rsidR="006B04D5" w:rsidRPr="006B04D5" w:rsidTr="006B04D5">
        <w:trPr>
          <w:trHeight w:val="282"/>
        </w:trPr>
        <w:tc>
          <w:tcPr>
            <w:tcW w:w="3085" w:type="dxa"/>
            <w:gridSpan w:val="3"/>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увеличение остатков средств, всего</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Увеличение остатков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000 01 05 00 00 00 0000 500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000 01 05 02 00 00 0000 500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000 01 05 02 01 00 0000 510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432"/>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710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000 01 05 02 01 10 0000 510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-15 089 759,55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-8 089 975,07</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2"/>
        </w:trPr>
        <w:tc>
          <w:tcPr>
            <w:tcW w:w="3085" w:type="dxa"/>
            <w:gridSpan w:val="3"/>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уменьшение остатков средств, всего</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Уменьшение остатков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000 01 05 00 00 00 0000 600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000 01 05 02 00 00 0000 600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288"/>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000 01 05 02 01 00 0000 610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432"/>
        </w:trPr>
        <w:tc>
          <w:tcPr>
            <w:tcW w:w="3085" w:type="dxa"/>
            <w:gridSpan w:val="3"/>
            <w:tcBorders>
              <w:top w:val="nil"/>
              <w:left w:val="single" w:sz="4" w:space="0" w:color="000000"/>
              <w:bottom w:val="single" w:sz="4" w:space="0" w:color="000000"/>
              <w:right w:val="single" w:sz="8" w:space="0" w:color="000000"/>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753"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720</w:t>
            </w:r>
          </w:p>
        </w:tc>
        <w:tc>
          <w:tcPr>
            <w:tcW w:w="2366" w:type="dxa"/>
            <w:tcBorders>
              <w:top w:val="nil"/>
              <w:left w:val="nil"/>
              <w:bottom w:val="single" w:sz="4" w:space="0" w:color="000000"/>
              <w:right w:val="single" w:sz="4" w:space="0" w:color="000000"/>
            </w:tcBorders>
            <w:shd w:val="clear" w:color="auto" w:fill="auto"/>
            <w:noWrap/>
            <w:vAlign w:val="center"/>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000 01 05 02 01 10 0000 610</w:t>
            </w:r>
          </w:p>
        </w:tc>
        <w:tc>
          <w:tcPr>
            <w:tcW w:w="1324"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15 505 077,85</w:t>
            </w:r>
          </w:p>
        </w:tc>
        <w:tc>
          <w:tcPr>
            <w:tcW w:w="1227" w:type="dxa"/>
            <w:gridSpan w:val="2"/>
            <w:tcBorders>
              <w:top w:val="nil"/>
              <w:left w:val="nil"/>
              <w:bottom w:val="single" w:sz="4" w:space="0" w:color="000000"/>
              <w:right w:val="single" w:sz="4" w:space="0" w:color="000000"/>
            </w:tcBorders>
            <w:shd w:val="clear" w:color="auto" w:fill="auto"/>
            <w:noWrap/>
            <w:vAlign w:val="bottom"/>
            <w:hideMark/>
          </w:tcPr>
          <w:p w:rsidR="006B04D5" w:rsidRPr="006B04D5" w:rsidRDefault="006B04D5" w:rsidP="006B04D5">
            <w:pPr>
              <w:spacing w:after="0" w:line="240" w:lineRule="auto"/>
              <w:jc w:val="right"/>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7 843 216,76</w:t>
            </w:r>
          </w:p>
        </w:tc>
        <w:tc>
          <w:tcPr>
            <w:tcW w:w="1469" w:type="dxa"/>
            <w:gridSpan w:val="4"/>
            <w:tcBorders>
              <w:top w:val="nil"/>
              <w:left w:val="nil"/>
              <w:bottom w:val="single" w:sz="4" w:space="0" w:color="000000"/>
              <w:right w:val="single" w:sz="8" w:space="0" w:color="000000"/>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X</w:t>
            </w:r>
          </w:p>
        </w:tc>
      </w:tr>
      <w:tr w:rsidR="006B04D5" w:rsidRPr="006B04D5" w:rsidTr="006B04D5">
        <w:trPr>
          <w:trHeight w:val="54"/>
        </w:trPr>
        <w:tc>
          <w:tcPr>
            <w:tcW w:w="3085" w:type="dxa"/>
            <w:gridSpan w:val="3"/>
            <w:tcBorders>
              <w:top w:val="single" w:sz="4" w:space="0" w:color="000000"/>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753" w:type="dxa"/>
            <w:tcBorders>
              <w:top w:val="single" w:sz="8" w:space="0" w:color="000000"/>
              <w:left w:val="nil"/>
              <w:bottom w:val="nil"/>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2366" w:type="dxa"/>
            <w:tcBorders>
              <w:top w:val="single" w:sz="8" w:space="0" w:color="000000"/>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324" w:type="dxa"/>
            <w:gridSpan w:val="2"/>
            <w:tcBorders>
              <w:top w:val="single" w:sz="8" w:space="0" w:color="000000"/>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single" w:sz="8" w:space="0" w:color="000000"/>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469" w:type="dxa"/>
            <w:gridSpan w:val="4"/>
            <w:tcBorders>
              <w:top w:val="single" w:sz="8" w:space="0" w:color="000000"/>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r>
      <w:tr w:rsidR="006B04D5" w:rsidRPr="006B04D5" w:rsidTr="006B04D5">
        <w:trPr>
          <w:gridAfter w:val="4"/>
          <w:wAfter w:w="1469" w:type="dxa"/>
          <w:trHeight w:val="399"/>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Руководитель</w:t>
            </w:r>
          </w:p>
        </w:tc>
        <w:tc>
          <w:tcPr>
            <w:tcW w:w="753" w:type="dxa"/>
            <w:tcBorders>
              <w:top w:val="nil"/>
              <w:left w:val="nil"/>
              <w:bottom w:val="nil"/>
              <w:right w:val="nil"/>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nil"/>
              <w:left w:val="nil"/>
              <w:bottom w:val="single" w:sz="4" w:space="0" w:color="000000"/>
              <w:right w:val="nil"/>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r>
      <w:tr w:rsidR="006B04D5" w:rsidRPr="006B04D5" w:rsidTr="006B04D5">
        <w:trPr>
          <w:gridAfter w:val="4"/>
          <w:wAfter w:w="1469" w:type="dxa"/>
          <w:trHeight w:val="64"/>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c>
          <w:tcPr>
            <w:tcW w:w="753" w:type="dxa"/>
            <w:tcBorders>
              <w:top w:val="single" w:sz="4" w:space="0" w:color="000000"/>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(подпись)</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single" w:sz="4" w:space="0" w:color="000000"/>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(расшифровка подписи)</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r>
      <w:tr w:rsidR="006B04D5" w:rsidRPr="006B04D5" w:rsidTr="006B04D5">
        <w:trPr>
          <w:trHeight w:val="198"/>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8"/>
                <w:szCs w:val="18"/>
                <w:lang w:eastAsia="ru-RU"/>
              </w:rPr>
            </w:pPr>
            <w:r w:rsidRPr="006B04D5">
              <w:rPr>
                <w:rFonts w:ascii="Arial CYR" w:eastAsia="Times New Roman" w:hAnsi="Arial CYR" w:cs="Arial CYR"/>
                <w:color w:val="000000"/>
                <w:sz w:val="18"/>
                <w:szCs w:val="18"/>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c>
          <w:tcPr>
            <w:tcW w:w="1469" w:type="dxa"/>
            <w:gridSpan w:val="4"/>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20"/>
                <w:szCs w:val="20"/>
                <w:lang w:eastAsia="ru-RU"/>
              </w:rPr>
            </w:pPr>
            <w:r w:rsidRPr="006B04D5">
              <w:rPr>
                <w:rFonts w:ascii="Arial CYR" w:eastAsia="Times New Roman" w:hAnsi="Arial CYR" w:cs="Arial CYR"/>
                <w:color w:val="000000"/>
                <w:sz w:val="20"/>
                <w:szCs w:val="20"/>
                <w:lang w:eastAsia="ru-RU"/>
              </w:rPr>
              <w:t> </w:t>
            </w:r>
          </w:p>
        </w:tc>
      </w:tr>
      <w:tr w:rsidR="006B04D5" w:rsidRPr="006B04D5" w:rsidTr="006B04D5">
        <w:trPr>
          <w:gridAfter w:val="4"/>
          <w:wAfter w:w="1469" w:type="dxa"/>
          <w:trHeight w:val="288"/>
        </w:trPr>
        <w:tc>
          <w:tcPr>
            <w:tcW w:w="3085" w:type="dxa"/>
            <w:gridSpan w:val="3"/>
            <w:tcBorders>
              <w:top w:val="nil"/>
              <w:left w:val="nil"/>
              <w:bottom w:val="nil"/>
              <w:right w:val="nil"/>
            </w:tcBorders>
            <w:shd w:val="clear" w:color="auto" w:fill="auto"/>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Руководитель финансово- экономической службы</w:t>
            </w:r>
          </w:p>
        </w:tc>
        <w:tc>
          <w:tcPr>
            <w:tcW w:w="753" w:type="dxa"/>
            <w:tcBorders>
              <w:top w:val="nil"/>
              <w:left w:val="nil"/>
              <w:bottom w:val="single" w:sz="4" w:space="0" w:color="000000"/>
              <w:right w:val="nil"/>
            </w:tcBorders>
            <w:shd w:val="clear" w:color="auto" w:fill="auto"/>
            <w:vAlign w:val="bottom"/>
            <w:hideMark/>
          </w:tcPr>
          <w:p w:rsidR="006B04D5" w:rsidRPr="006B04D5" w:rsidRDefault="006B04D5" w:rsidP="006B04D5">
            <w:pPr>
              <w:spacing w:after="0" w:line="240" w:lineRule="auto"/>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ind w:right="-489"/>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Гордиенко</w:t>
            </w:r>
          </w:p>
          <w:p w:rsidR="006B04D5" w:rsidRPr="006B04D5" w:rsidRDefault="006B04D5" w:rsidP="006B04D5">
            <w:pPr>
              <w:spacing w:after="0" w:line="240" w:lineRule="auto"/>
              <w:ind w:right="-489"/>
              <w:jc w:val="center"/>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Татьяна</w:t>
            </w:r>
          </w:p>
          <w:p w:rsidR="006B04D5" w:rsidRPr="006B04D5" w:rsidRDefault="006B04D5" w:rsidP="006B04D5">
            <w:pPr>
              <w:spacing w:after="0" w:line="240" w:lineRule="auto"/>
              <w:ind w:right="-489"/>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Александровна</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r>
      <w:tr w:rsidR="006B04D5" w:rsidRPr="006B04D5" w:rsidTr="006B04D5">
        <w:trPr>
          <w:gridAfter w:val="4"/>
          <w:wAfter w:w="1469" w:type="dxa"/>
          <w:trHeight w:val="222"/>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(подпись)</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single" w:sz="4" w:space="0" w:color="000000"/>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(расшифровка подписи)</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r>
      <w:tr w:rsidR="006B04D5" w:rsidRPr="006B04D5" w:rsidTr="006B04D5">
        <w:trPr>
          <w:trHeight w:val="222"/>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c>
          <w:tcPr>
            <w:tcW w:w="1469" w:type="dxa"/>
            <w:gridSpan w:val="4"/>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r>
      <w:tr w:rsidR="006B04D5" w:rsidRPr="006B04D5" w:rsidTr="006B04D5">
        <w:trPr>
          <w:gridAfter w:val="4"/>
          <w:wAfter w:w="1469" w:type="dxa"/>
          <w:trHeight w:val="345"/>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Главный бухгалтер</w:t>
            </w:r>
          </w:p>
        </w:tc>
        <w:tc>
          <w:tcPr>
            <w:tcW w:w="753" w:type="dxa"/>
            <w:tcBorders>
              <w:top w:val="nil"/>
              <w:left w:val="nil"/>
              <w:bottom w:val="single" w:sz="4" w:space="0" w:color="000000"/>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nil"/>
              <w:left w:val="nil"/>
              <w:bottom w:val="single" w:sz="4" w:space="0" w:color="000000"/>
              <w:right w:val="nil"/>
            </w:tcBorders>
            <w:shd w:val="clear" w:color="auto" w:fill="auto"/>
            <w:vAlign w:val="bottom"/>
            <w:hideMark/>
          </w:tcPr>
          <w:p w:rsidR="006B04D5" w:rsidRPr="006B04D5" w:rsidRDefault="006B04D5" w:rsidP="006B04D5">
            <w:pPr>
              <w:spacing w:after="0" w:line="240" w:lineRule="auto"/>
              <w:ind w:right="-63"/>
              <w:rPr>
                <w:rFonts w:ascii="Arial CYR" w:eastAsia="Times New Roman" w:hAnsi="Arial CYR" w:cs="Arial CYR"/>
                <w:color w:val="000000"/>
                <w:sz w:val="16"/>
                <w:szCs w:val="16"/>
                <w:lang w:eastAsia="ru-RU"/>
              </w:rPr>
            </w:pPr>
            <w:r w:rsidRPr="006B04D5">
              <w:rPr>
                <w:rFonts w:ascii="Arial CYR" w:eastAsia="Times New Roman" w:hAnsi="Arial CYR" w:cs="Arial CYR"/>
                <w:color w:val="000000"/>
                <w:sz w:val="16"/>
                <w:szCs w:val="16"/>
                <w:lang w:eastAsia="ru-RU"/>
              </w:rPr>
              <w:t>Гордиенко Татьяна Александровна </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 xml:space="preserve"> </w:t>
            </w:r>
          </w:p>
        </w:tc>
      </w:tr>
      <w:tr w:rsidR="006B04D5" w:rsidRPr="006B04D5" w:rsidTr="006B04D5">
        <w:trPr>
          <w:gridAfter w:val="4"/>
          <w:wAfter w:w="1469" w:type="dxa"/>
          <w:trHeight w:val="240"/>
        </w:trPr>
        <w:tc>
          <w:tcPr>
            <w:tcW w:w="3085" w:type="dxa"/>
            <w:gridSpan w:val="3"/>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 </w:t>
            </w:r>
          </w:p>
        </w:tc>
        <w:tc>
          <w:tcPr>
            <w:tcW w:w="753"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(подпись)</w:t>
            </w:r>
          </w:p>
        </w:tc>
        <w:tc>
          <w:tcPr>
            <w:tcW w:w="2366" w:type="dxa"/>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eastAsia="Times New Roman" w:cs="Calibri"/>
                <w:color w:val="000000"/>
                <w:lang w:eastAsia="ru-RU"/>
              </w:rPr>
            </w:pPr>
            <w:r w:rsidRPr="006B04D5">
              <w:rPr>
                <w:rFonts w:eastAsia="Times New Roman" w:cs="Calibri"/>
                <w:color w:val="000000"/>
                <w:lang w:eastAsia="ru-RU"/>
              </w:rPr>
              <w:t> </w:t>
            </w:r>
          </w:p>
        </w:tc>
        <w:tc>
          <w:tcPr>
            <w:tcW w:w="1324" w:type="dxa"/>
            <w:gridSpan w:val="2"/>
            <w:tcBorders>
              <w:top w:val="single" w:sz="4" w:space="0" w:color="000000"/>
              <w:left w:val="nil"/>
              <w:bottom w:val="nil"/>
              <w:right w:val="nil"/>
            </w:tcBorders>
            <w:shd w:val="clear" w:color="auto" w:fill="auto"/>
            <w:noWrap/>
            <w:vAlign w:val="bottom"/>
            <w:hideMark/>
          </w:tcPr>
          <w:p w:rsidR="006B04D5" w:rsidRPr="006B04D5" w:rsidRDefault="006B04D5" w:rsidP="006B04D5">
            <w:pPr>
              <w:spacing w:after="0" w:line="240" w:lineRule="auto"/>
              <w:jc w:val="center"/>
              <w:rPr>
                <w:rFonts w:ascii="Arial CYR" w:eastAsia="Times New Roman" w:hAnsi="Arial CYR" w:cs="Arial CYR"/>
                <w:color w:val="000000"/>
                <w:sz w:val="12"/>
                <w:szCs w:val="12"/>
                <w:lang w:eastAsia="ru-RU"/>
              </w:rPr>
            </w:pPr>
            <w:r w:rsidRPr="006B04D5">
              <w:rPr>
                <w:rFonts w:ascii="Arial CYR" w:eastAsia="Times New Roman" w:hAnsi="Arial CYR" w:cs="Arial CYR"/>
                <w:color w:val="000000"/>
                <w:sz w:val="12"/>
                <w:szCs w:val="12"/>
                <w:lang w:eastAsia="ru-RU"/>
              </w:rPr>
              <w:t>(расшифровка подписи)</w:t>
            </w:r>
          </w:p>
        </w:tc>
        <w:tc>
          <w:tcPr>
            <w:tcW w:w="1227" w:type="dxa"/>
            <w:gridSpan w:val="2"/>
            <w:tcBorders>
              <w:top w:val="nil"/>
              <w:left w:val="nil"/>
              <w:bottom w:val="nil"/>
              <w:right w:val="nil"/>
            </w:tcBorders>
            <w:shd w:val="clear" w:color="auto" w:fill="auto"/>
            <w:noWrap/>
            <w:vAlign w:val="bottom"/>
            <w:hideMark/>
          </w:tcPr>
          <w:p w:rsidR="006B04D5" w:rsidRPr="006B04D5" w:rsidRDefault="006B04D5" w:rsidP="006B04D5">
            <w:pPr>
              <w:spacing w:after="0" w:line="240" w:lineRule="auto"/>
              <w:rPr>
                <w:rFonts w:ascii="Arial" w:eastAsia="Times New Roman" w:hAnsi="Arial" w:cs="Arial"/>
                <w:color w:val="000000"/>
                <w:sz w:val="16"/>
                <w:szCs w:val="16"/>
                <w:lang w:eastAsia="ru-RU"/>
              </w:rPr>
            </w:pPr>
            <w:r w:rsidRPr="006B04D5">
              <w:rPr>
                <w:rFonts w:ascii="Arial" w:eastAsia="Times New Roman" w:hAnsi="Arial" w:cs="Arial"/>
                <w:color w:val="000000"/>
                <w:sz w:val="16"/>
                <w:szCs w:val="16"/>
                <w:lang w:eastAsia="ru-RU"/>
              </w:rPr>
              <w:t xml:space="preserve"> </w:t>
            </w:r>
          </w:p>
        </w:tc>
      </w:tr>
    </w:tbl>
    <w:p w:rsidR="006B04D5" w:rsidRPr="006B04D5" w:rsidRDefault="006B04D5" w:rsidP="006B04D5">
      <w:pPr>
        <w:spacing w:after="0" w:line="240" w:lineRule="auto"/>
        <w:rPr>
          <w:rFonts w:ascii="Times New Roman" w:eastAsia="Times New Roman" w:hAnsi="Times New Roman"/>
          <w:sz w:val="20"/>
          <w:szCs w:val="20"/>
          <w:lang w:eastAsia="ru-RU"/>
        </w:rPr>
      </w:pPr>
    </w:p>
    <w:p w:rsidR="006B04D5" w:rsidRPr="006B04D5" w:rsidRDefault="006B04D5" w:rsidP="006B04D5">
      <w:pPr>
        <w:spacing w:after="0" w:line="240" w:lineRule="auto"/>
        <w:rPr>
          <w:rFonts w:ascii="Times New Roman" w:eastAsia="Times New Roman" w:hAnsi="Times New Roman"/>
          <w:sz w:val="24"/>
          <w:szCs w:val="24"/>
          <w:lang w:eastAsia="ru-RU"/>
        </w:rPr>
      </w:pPr>
    </w:p>
    <w:p w:rsidR="006B04D5" w:rsidRPr="006B04D5" w:rsidRDefault="006B04D5" w:rsidP="006B04D5">
      <w:pPr>
        <w:keepNext/>
        <w:spacing w:after="0" w:line="240" w:lineRule="auto"/>
        <w:jc w:val="center"/>
        <w:outlineLvl w:val="0"/>
        <w:rPr>
          <w:rFonts w:ascii="Times New Roman" w:eastAsia="Times New Roman" w:hAnsi="Times New Roman"/>
          <w:b/>
          <w:sz w:val="24"/>
          <w:szCs w:val="24"/>
          <w:lang w:eastAsia="ru-RU"/>
        </w:rPr>
      </w:pPr>
      <w:r w:rsidRPr="006B04D5">
        <w:rPr>
          <w:rFonts w:ascii="Times New Roman" w:eastAsia="Times New Roman" w:hAnsi="Times New Roman"/>
          <w:b/>
          <w:sz w:val="24"/>
          <w:szCs w:val="24"/>
          <w:lang w:eastAsia="ru-RU"/>
        </w:rPr>
        <w:t>АДМИНИСТРАЦИЯ ШИРОКОЯРСКОГО СЕЛЬСОВЕТА</w:t>
      </w:r>
    </w:p>
    <w:p w:rsidR="006B04D5" w:rsidRPr="006B04D5" w:rsidRDefault="006B04D5" w:rsidP="006B04D5">
      <w:pPr>
        <w:spacing w:after="0" w:line="240" w:lineRule="auto"/>
        <w:jc w:val="center"/>
        <w:rPr>
          <w:rFonts w:ascii="Times New Roman" w:eastAsia="Times New Roman" w:hAnsi="Times New Roman"/>
          <w:b/>
          <w:sz w:val="24"/>
          <w:szCs w:val="24"/>
          <w:lang w:eastAsia="ru-RU"/>
        </w:rPr>
      </w:pPr>
      <w:r w:rsidRPr="006B04D5">
        <w:rPr>
          <w:rFonts w:ascii="Times New Roman" w:eastAsia="Times New Roman" w:hAnsi="Times New Roman"/>
          <w:b/>
          <w:sz w:val="24"/>
          <w:szCs w:val="24"/>
          <w:lang w:eastAsia="ru-RU"/>
        </w:rPr>
        <w:t>МОШКОВСКОГО РАЙОНА НОВОСИБИРСКОЙ ОБЛАСТИ</w:t>
      </w:r>
    </w:p>
    <w:p w:rsidR="006B04D5" w:rsidRPr="006B04D5" w:rsidRDefault="006B04D5" w:rsidP="006B04D5">
      <w:pPr>
        <w:keepNext/>
        <w:spacing w:after="0" w:line="240" w:lineRule="auto"/>
        <w:jc w:val="center"/>
        <w:outlineLvl w:val="1"/>
        <w:rPr>
          <w:rFonts w:ascii="Times New Roman" w:eastAsia="Times New Roman" w:hAnsi="Times New Roman"/>
          <w:b/>
          <w:sz w:val="24"/>
          <w:szCs w:val="24"/>
          <w:lang w:eastAsia="ru-RU"/>
        </w:rPr>
      </w:pPr>
      <w:r w:rsidRPr="006B04D5">
        <w:rPr>
          <w:rFonts w:ascii="Times New Roman" w:eastAsia="Times New Roman" w:hAnsi="Times New Roman"/>
          <w:b/>
          <w:sz w:val="24"/>
          <w:szCs w:val="24"/>
          <w:lang w:eastAsia="ru-RU"/>
        </w:rPr>
        <w:t>ПОСТАНОВЛЕНИЕ</w:t>
      </w:r>
    </w:p>
    <w:p w:rsidR="006B04D5" w:rsidRPr="006B04D5" w:rsidRDefault="006B04D5" w:rsidP="006B04D5">
      <w:pPr>
        <w:spacing w:after="0" w:line="240" w:lineRule="auto"/>
        <w:jc w:val="center"/>
        <w:rPr>
          <w:rFonts w:ascii="Times New Roman" w:eastAsia="Times New Roman" w:hAnsi="Times New Roman"/>
          <w:sz w:val="24"/>
          <w:szCs w:val="24"/>
          <w:lang w:eastAsia="ru-RU"/>
        </w:rPr>
      </w:pP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lastRenderedPageBreak/>
        <w:t xml:space="preserve">от 04.12.2020  №  75  </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spacing w:after="0" w:line="240" w:lineRule="auto"/>
        <w:jc w:val="center"/>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6B04D5">
        <w:rPr>
          <w:rFonts w:ascii="Times New Roman" w:eastAsia="Times New Roman" w:hAnsi="Times New Roman"/>
          <w:sz w:val="24"/>
          <w:szCs w:val="24"/>
          <w:lang w:eastAsia="ru-RU"/>
        </w:rPr>
        <w:t>Мошковского района Новосибирской области от 21.10.2019 № 91«Об утверждении Административного регламента предоставления</w:t>
      </w:r>
      <w:r>
        <w:rPr>
          <w:rFonts w:ascii="Times New Roman" w:eastAsia="Times New Roman" w:hAnsi="Times New Roman"/>
          <w:sz w:val="24"/>
          <w:szCs w:val="24"/>
          <w:lang w:eastAsia="ru-RU"/>
        </w:rPr>
        <w:t xml:space="preserve"> </w:t>
      </w:r>
      <w:r w:rsidRPr="006B04D5">
        <w:rPr>
          <w:rFonts w:ascii="Times New Roman" w:eastAsia="Times New Roman" w:hAnsi="Times New Roman"/>
          <w:sz w:val="24"/>
          <w:szCs w:val="24"/>
          <w:lang w:eastAsia="ru-RU"/>
        </w:rPr>
        <w:t xml:space="preserve">муниципальной услуги «Присвоение и аннулирование адресов объектов адресации» </w:t>
      </w:r>
    </w:p>
    <w:p w:rsidR="006B04D5" w:rsidRPr="006B04D5" w:rsidRDefault="006B04D5" w:rsidP="006B04D5">
      <w:pPr>
        <w:spacing w:after="0" w:line="240" w:lineRule="auto"/>
        <w:jc w:val="center"/>
        <w:rPr>
          <w:rFonts w:ascii="Times New Roman" w:eastAsia="Times New Roman" w:hAnsi="Times New Roman"/>
          <w:sz w:val="16"/>
          <w:szCs w:val="16"/>
          <w:lang w:eastAsia="ru-RU"/>
        </w:rPr>
      </w:pPr>
    </w:p>
    <w:p w:rsidR="006B04D5" w:rsidRPr="006B04D5" w:rsidRDefault="006B04D5" w:rsidP="006B04D5">
      <w:pPr>
        <w:spacing w:after="0" w:line="240" w:lineRule="auto"/>
        <w:ind w:firstLine="709"/>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Во исполнение подпункта 1.3 пункта 1 Протокола совещания от 20.12.2019, проведенного под руководством Губернатора Новосибирской области А.А.Травникова, по вопросам взаимодействия Правительства Новосибирской области, органов местного самоуправления с Управлением Федеральной службы государственной регистрации, кадастра и картографии по Новосибирской области при решении задач по улучшению показателей Национального рейтинга состояния инвестиционного климата Новосибирской области,</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ПОСТАНОВЛЯЮ:</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1. Внести в постановление администрации Широкоярского сельсовета Мошковского района Новосибирской области от 21.10.2019 № 91 «Об утверждении Административного регламента предоставления муниципальной услуги «Присвоение и аннулирование адресов                                объектов адресации» следующие изменения:</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ab/>
        <w:t>- в пункте 2.4 Административного регламента слова «не более чем 18 рабочих дней» заменить на слова «не более 8 дней».</w:t>
      </w:r>
    </w:p>
    <w:p w:rsidR="006B04D5" w:rsidRPr="006B04D5" w:rsidRDefault="006B04D5" w:rsidP="006B04D5">
      <w:pPr>
        <w:spacing w:after="0" w:line="240" w:lineRule="auto"/>
        <w:jc w:val="both"/>
        <w:rPr>
          <w:rFonts w:ascii="Times New Roman" w:eastAsia="Times New Roman" w:hAnsi="Times New Roman"/>
          <w:sz w:val="24"/>
          <w:szCs w:val="24"/>
          <w:lang w:eastAsia="ru-RU"/>
        </w:rPr>
      </w:pPr>
      <w:r w:rsidRPr="006B04D5">
        <w:rPr>
          <w:rFonts w:ascii="Times New Roman" w:eastAsia="Times New Roman" w:hAnsi="Times New Roman"/>
          <w:sz w:val="24"/>
          <w:szCs w:val="24"/>
          <w:lang w:eastAsia="ru-RU"/>
        </w:rPr>
        <w:t xml:space="preserve">         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6B04D5" w:rsidRPr="006B04D5" w:rsidRDefault="006B04D5" w:rsidP="006B04D5">
      <w:pPr>
        <w:spacing w:after="0" w:line="240" w:lineRule="auto"/>
        <w:contextualSpacing/>
        <w:jc w:val="both"/>
        <w:rPr>
          <w:rFonts w:ascii="Times New Roman" w:eastAsia="Times New Roman" w:hAnsi="Times New Roman"/>
          <w:sz w:val="16"/>
          <w:szCs w:val="16"/>
          <w:lang w:eastAsia="ru-RU"/>
        </w:rPr>
      </w:pPr>
    </w:p>
    <w:p w:rsidR="006B04D5" w:rsidRPr="006B04D5" w:rsidRDefault="006B04D5" w:rsidP="006B04D5">
      <w:pPr>
        <w:spacing w:after="0" w:line="240" w:lineRule="auto"/>
        <w:contextualSpacing/>
        <w:jc w:val="both"/>
        <w:rPr>
          <w:rFonts w:ascii="Times New Roman" w:hAnsi="Times New Roman"/>
          <w:sz w:val="24"/>
          <w:szCs w:val="24"/>
        </w:rPr>
      </w:pPr>
      <w:r w:rsidRPr="006B04D5">
        <w:rPr>
          <w:rFonts w:ascii="Times New Roman" w:hAnsi="Times New Roman"/>
          <w:sz w:val="24"/>
          <w:szCs w:val="24"/>
        </w:rPr>
        <w:t>Глава Широкоярского сельсовета</w:t>
      </w:r>
    </w:p>
    <w:p w:rsidR="006B04D5" w:rsidRPr="006B04D5" w:rsidRDefault="006B04D5" w:rsidP="006B04D5">
      <w:pPr>
        <w:spacing w:after="0" w:line="240" w:lineRule="auto"/>
        <w:contextualSpacing/>
        <w:jc w:val="both"/>
        <w:rPr>
          <w:rFonts w:ascii="Times New Roman" w:hAnsi="Times New Roman"/>
          <w:sz w:val="24"/>
          <w:szCs w:val="24"/>
        </w:rPr>
      </w:pPr>
      <w:r w:rsidRPr="006B04D5">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6B04D5">
        <w:rPr>
          <w:rFonts w:ascii="Times New Roman" w:hAnsi="Times New Roman"/>
          <w:sz w:val="24"/>
          <w:szCs w:val="24"/>
        </w:rPr>
        <w:t xml:space="preserve">           А.М.Шашлов</w:t>
      </w:r>
    </w:p>
    <w:p w:rsidR="009423AC" w:rsidRPr="006B04D5" w:rsidRDefault="009423AC" w:rsidP="006B04D5">
      <w:pPr>
        <w:spacing w:after="0" w:line="240" w:lineRule="auto"/>
        <w:jc w:val="both"/>
        <w:rPr>
          <w:rFonts w:ascii="Times New Roman" w:eastAsia="Times New Roman" w:hAnsi="Times New Roman"/>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065BB8" w:rsidRPr="00065BB8" w:rsidRDefault="00065BB8" w:rsidP="00065B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65BB8">
        <w:rPr>
          <w:rFonts w:ascii="Times New Roman" w:eastAsia="Times New Roman" w:hAnsi="Times New Roman"/>
          <w:sz w:val="24"/>
          <w:szCs w:val="24"/>
          <w:lang w:eastAsia="ru-RU"/>
        </w:rPr>
        <w:t>Вот основные меры профилактики, которые должен соблюдать каждый человек:</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Не прикасаться руками к лицу. Ученые подсчитали, что в среднем человек за час 25 раз трогает свое лицо руками. При этом этими же руками люди касаются разных поверхностей, на которых может обитать вирус. В половине случаев заражение происходит посредством проникновения вируса через слизистые – глаза, рот, нос.</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Мыть руки. Такая вроде бы простая и элементарная процедура на настоящий момент считается самой эффективной профилактикой COVID-19. Руки надо мыть как можно чаще, причем делать это нужно в течение 40-60 секунд. Если вы моете руки в общественном месте, кран после мытья рук следует закрывать одноразовым полотенцем, которым вы вытерли руки. Рекомендуется использовать жидкое мыло, так как на твердом мыле могут остаться микроорганизмы.</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Использовать антисептики. Длительность обработки рук составляет 20-30 секунд. Но при покупке данных средств важно обращать внимание на состав. Рекомендуемая концентрация – 80% этанола, 1,45% глицерина, 0,125% перекиси водорода.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Если во время чихания и кашля прикрывать рот и нос, экспансию COVID-19 можно предотвратить. Кашлять и чихать нужно в салфетку, а если ее под рукой нет – в сгиб локтя. После использования салфетки, ее нужно сразу же выбросить в мусорный контейнер. Многие люди прикрывают рот и нос во время кашля и чихания ладонями – это неправильно и достаточно опасно. Вирус попадает на руки, которыми человек впоследствии прикасается к различным предметам.</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Носить маску. Данное изделие предназначено для больных людей, а также для тех, кто ухаживает за больными. Маска должна плотно прилегать к лицу, зазоров не должно оставаться. Менять маску нужно каждые 2-3 часа, повторно использовать ее нельзя.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Избегать близких контактов, оставаться на самоизоляции. Специалисты советуют держаться от других людей на расстоянии не менее 1 мера. О рукопожатиях, а тем более об объятиях следует пока забыть. Лучшим вариантом является домашняя самоизоляция.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lastRenderedPageBreak/>
        <w:tab/>
        <w:t>Проветривание помещения. Приток свежего воздуха снижает вирусную нагрузку.</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r>
      <w:r w:rsidRPr="00065BB8">
        <w:rPr>
          <w:rFonts w:ascii="Times New Roman" w:eastAsia="Times New Roman" w:hAnsi="Times New Roman"/>
          <w:b/>
          <w:sz w:val="24"/>
          <w:szCs w:val="24"/>
          <w:lang w:eastAsia="ru-RU"/>
        </w:rPr>
        <w:t>Отдельно надо сказать о профилактике для пожилых людей.</w:t>
      </w:r>
      <w:r w:rsidRPr="00065BB8">
        <w:rPr>
          <w:rFonts w:ascii="Times New Roman" w:eastAsia="Times New Roman" w:hAnsi="Times New Roman"/>
          <w:sz w:val="24"/>
          <w:szCs w:val="24"/>
          <w:lang w:eastAsia="ru-RU"/>
        </w:rPr>
        <w:t xml:space="preserve"> </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Риск заражения после 65 лет увеличивается, особенно тяжело вирусная </w:t>
      </w:r>
      <w:hyperlink r:id="rId10" w:history="1">
        <w:r w:rsidRPr="00065BB8">
          <w:rPr>
            <w:rFonts w:ascii="Times New Roman" w:eastAsia="Times New Roman" w:hAnsi="Times New Roman"/>
            <w:sz w:val="24"/>
            <w:szCs w:val="24"/>
            <w:lang w:eastAsia="ru-RU"/>
          </w:rPr>
          <w:t>инфекция протекает</w:t>
        </w:r>
      </w:hyperlink>
      <w:r w:rsidRPr="00065BB8">
        <w:rPr>
          <w:rFonts w:ascii="Times New Roman" w:eastAsia="Times New Roman" w:hAnsi="Times New Roman"/>
          <w:sz w:val="24"/>
          <w:szCs w:val="24"/>
          <w:lang w:eastAsia="ru-RU"/>
        </w:rPr>
        <w:t xml:space="preserve"> у лиц, имеющих хронические заболевания. Пожилым людям рекомендуется оставаться дома и ограничить близкие контакты с другими людьми, при общении обязательно соблюдать дистанцию. Конечно пожилым людям следует доставлять продукты питания и необходимые лекарства, но, приходя к ним, следует обязательно надевать маску. Это связано с тем, что многие люди переносят инфекцию в очень легкой форме, не имеют </w:t>
      </w:r>
      <w:hyperlink r:id="rId11" w:history="1">
        <w:r w:rsidRPr="00065BB8">
          <w:rPr>
            <w:rFonts w:ascii="Times New Roman" w:eastAsia="Times New Roman" w:hAnsi="Times New Roman"/>
            <w:sz w:val="24"/>
            <w:szCs w:val="24"/>
            <w:lang w:eastAsia="ru-RU"/>
          </w:rPr>
          <w:t>клинических симптомов</w:t>
        </w:r>
      </w:hyperlink>
      <w:r w:rsidRPr="00065BB8">
        <w:rPr>
          <w:rFonts w:ascii="Times New Roman" w:eastAsia="Times New Roman" w:hAnsi="Times New Roman"/>
          <w:sz w:val="24"/>
          <w:szCs w:val="24"/>
          <w:lang w:eastAsia="ru-RU"/>
        </w:rPr>
        <w:t>, но являются потенциально заразными. Если пожилые родственники проживают вместе с вами, их нужно поселить в отдельную, хорошо проветриваемую комнату, при общении с ними надевать маску и почаще дезинфицировать поверхности. Мерами профилактики для пожилых людей являются: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Оставаться дома, избегать поездок в общественном транспорте, не находиться в местах массового скопления людей.</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Заказывать продукты с доставкой на дом или через родственников.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Укреплять иммунитет при помощи витаминов и других средств.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Делать чаще влажную уборку, проветривать помещение.</w:t>
      </w:r>
    </w:p>
    <w:p w:rsidR="00065BB8" w:rsidRPr="00065BB8" w:rsidRDefault="00065BB8" w:rsidP="00065BB8">
      <w:pPr>
        <w:spacing w:after="0" w:line="240" w:lineRule="auto"/>
        <w:jc w:val="both"/>
        <w:rPr>
          <w:rFonts w:ascii="Times New Roman" w:eastAsiaTheme="minorHAnsi" w:hAnsi="Times New Roman"/>
          <w:b/>
          <w:sz w:val="24"/>
          <w:szCs w:val="24"/>
        </w:rPr>
      </w:pPr>
      <w:r w:rsidRPr="00065BB8">
        <w:rPr>
          <w:rFonts w:ascii="Times New Roman" w:eastAsiaTheme="minorHAnsi" w:hAnsi="Times New Roman"/>
          <w:b/>
          <w:sz w:val="24"/>
          <w:szCs w:val="24"/>
        </w:rPr>
        <w:tab/>
        <w:t>Как справиться со стрессом и беспокойством от мировой пандемии.</w:t>
      </w:r>
    </w:p>
    <w:p w:rsidR="00065BB8" w:rsidRPr="00065BB8" w:rsidRDefault="00065BB8" w:rsidP="00065BB8">
      <w:pPr>
        <w:spacing w:after="0" w:line="240" w:lineRule="auto"/>
        <w:rPr>
          <w:rFonts w:ascii="Times New Roman" w:eastAsiaTheme="minorHAnsi" w:hAnsi="Times New Roman"/>
          <w:sz w:val="24"/>
          <w:szCs w:val="24"/>
        </w:rPr>
      </w:pPr>
      <w:r w:rsidRPr="00065BB8">
        <w:rPr>
          <w:rFonts w:ascii="Times New Roman" w:eastAsiaTheme="minorHAnsi" w:hAnsi="Times New Roman"/>
          <w:sz w:val="24"/>
          <w:szCs w:val="24"/>
        </w:rPr>
        <w:tab/>
        <w:t>Конечно коронавирус опасен, но не менее опасна истерия, которая развивается вокруг этой темы. Некоторые люди спокойно переносят изоляцию и соблюдают рекомендации врачей. Другие же каждые пять минут моют руки, шарахаются от людей, затирают до дыр спиртовыми салфетками телефон.</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Когда все вокруг нестабильно, очень трудно оставаться спокойным и не поддаваться панике, бороться со стрессами могут помочь следующие советы:</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Поговорите о своем беспокойстве с близкими людьми – их спокойствие и адекватное отношение к ситуации позволят вам почувствовать почву под ногами.</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Придерживайтесь здорового образа жизни – откажитесь от алкоголя, сигарет. Психоактивные вещества не снизят вашу панику, а вот иммунную систему подорвут и нанесут серьезный вред вашему здоровью.</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 xml:space="preserve">    Следите за поступающей от ученых информацией – они постоянно дают полезные советы и рекомендации, что позволит вам чувствовать себя более защищенным. Информация подобного рода обновляется ежедневно.</w:t>
      </w:r>
    </w:p>
    <w:p w:rsidR="00065BB8" w:rsidRPr="00065BB8" w:rsidRDefault="00065BB8" w:rsidP="00065BB8">
      <w:pPr>
        <w:spacing w:after="0" w:line="240" w:lineRule="auto"/>
        <w:jc w:val="both"/>
        <w:rPr>
          <w:rFonts w:ascii="Times New Roman" w:eastAsiaTheme="minorHAnsi" w:hAnsi="Times New Roman"/>
          <w:sz w:val="24"/>
          <w:szCs w:val="24"/>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788CCB5F" wp14:editId="4C62F6C5">
            <wp:simplePos x="0" y="0"/>
            <wp:positionH relativeFrom="column">
              <wp:posOffset>3265553</wp:posOffset>
            </wp:positionH>
            <wp:positionV relativeFrom="paragraph">
              <wp:posOffset>331170</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BB8">
        <w:rPr>
          <w:rFonts w:ascii="Times New Roman" w:eastAsiaTheme="minorHAnsi" w:hAnsi="Times New Roman"/>
          <w:sz w:val="24"/>
          <w:szCs w:val="24"/>
        </w:rPr>
        <w:t xml:space="preserve">    Если вы не можете сами справиться со своей паникой, обратитесь к психотерапевту. Сейчас сеансы можно проводить онлайн. Квалифицированный специалист поможет вам снять зашкаливающий уровень тревожности.</w:t>
      </w:r>
    </w:p>
    <w:p w:rsidR="00065BB8" w:rsidRPr="00065BB8" w:rsidRDefault="00065BB8" w:rsidP="00065BB8">
      <w:pPr>
        <w:spacing w:after="0" w:line="240" w:lineRule="auto"/>
        <w:outlineLvl w:val="1"/>
        <w:rPr>
          <w:rFonts w:ascii="Times New Roman" w:eastAsia="Times New Roman" w:hAnsi="Times New Roman"/>
          <w:b/>
          <w:bCs/>
          <w:sz w:val="24"/>
          <w:szCs w:val="24"/>
          <w:lang w:eastAsia="ru-RU"/>
        </w:rPr>
      </w:pPr>
      <w:r w:rsidRPr="00065BB8">
        <w:rPr>
          <w:rFonts w:ascii="Times New Roman" w:eastAsiaTheme="minorHAnsi" w:hAnsi="Times New Roman"/>
          <w:sz w:val="24"/>
          <w:szCs w:val="24"/>
        </w:rPr>
        <w:tab/>
      </w:r>
      <w:r w:rsidRPr="00065BB8">
        <w:rPr>
          <w:rFonts w:ascii="Times New Roman" w:eastAsia="Times New Roman" w:hAnsi="Times New Roman"/>
          <w:b/>
          <w:bCs/>
          <w:sz w:val="24"/>
          <w:szCs w:val="24"/>
          <w:lang w:eastAsia="ru-RU"/>
        </w:rPr>
        <w:t>Как помочь детям справиться со стрессом во время вспышки коронавируса.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Не только взрослые люди могут поддаться панике во время эпидемии, дети, которые заперты в </w:t>
      </w:r>
      <w:hyperlink r:id="rId13" w:history="1">
        <w:r w:rsidRPr="00065BB8">
          <w:rPr>
            <w:rFonts w:ascii="Times New Roman" w:eastAsia="Times New Roman" w:hAnsi="Times New Roman"/>
            <w:sz w:val="24"/>
            <w:szCs w:val="24"/>
            <w:lang w:eastAsia="ru-RU"/>
          </w:rPr>
          <w:t>самоизоляции</w:t>
        </w:r>
      </w:hyperlink>
      <w:r w:rsidRPr="00065BB8">
        <w:rPr>
          <w:rFonts w:ascii="Times New Roman" w:eastAsia="Times New Roman" w:hAnsi="Times New Roman"/>
          <w:sz w:val="24"/>
          <w:szCs w:val="24"/>
          <w:lang w:eastAsia="ru-RU"/>
        </w:rPr>
        <w:t>, тоже испытывают стресс. Они вместе с родителями смотрят новости и паникуют.</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Родителям рекомендуется поддерживать привычный (насколько это возможно) ритм жизни. Вовлекайте детей в домашние дела, посвятите больше времени домашнему обучению. Поощряйте детей связываться по телефону или в социальных сетях со своими сверстниками, но время, проведенное в интернете, все равно контролируйте.</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Во время стресса ребенок стремится к общению с родителями – не отталкивайте его, поговорите, найдите решение облегчить его беспокойство.</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Объясните детям, что вирус не является фактором национальной или этнической принадлежности, чтобы у них не сложился негативный стереотип к людям другой национальности.</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В доступной форме объясняйте детям, что именно происходит в мире, расскажите как снизить риск заражения коронавирусом. На все вопросы отвечайте позитивно – ребенок будет </w:t>
      </w:r>
      <w:r w:rsidRPr="00065BB8">
        <w:rPr>
          <w:rFonts w:ascii="Times New Roman" w:eastAsia="Times New Roman" w:hAnsi="Times New Roman"/>
          <w:sz w:val="24"/>
          <w:szCs w:val="24"/>
          <w:lang w:eastAsia="ru-RU"/>
        </w:rPr>
        <w:lastRenderedPageBreak/>
        <w:t>перенимать отношение к пандемии от своих родителей, поэтому если родители в панике, у ребенка она тоже проявится.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Окружите ребенка заботой и любовью – </w:t>
      </w:r>
      <w:hyperlink r:id="rId14" w:history="1">
        <w:r w:rsidRPr="00065BB8">
          <w:rPr>
            <w:rFonts w:ascii="Times New Roman" w:eastAsia="Times New Roman" w:hAnsi="Times New Roman"/>
            <w:sz w:val="24"/>
            <w:szCs w:val="24"/>
            <w:lang w:eastAsia="ru-RU"/>
          </w:rPr>
          <w:t>карантин</w:t>
        </w:r>
      </w:hyperlink>
      <w:r w:rsidRPr="00065BB8">
        <w:rPr>
          <w:rFonts w:ascii="Times New Roman" w:eastAsia="Times New Roman" w:hAnsi="Times New Roman"/>
          <w:sz w:val="24"/>
          <w:szCs w:val="24"/>
          <w:lang w:eastAsia="ru-RU"/>
        </w:rPr>
        <w:t>, как бы прискорбно это не звучало, открывает вечно занятым родителям отличные перспективы провести больше времени с детьми.</w:t>
      </w:r>
    </w:p>
    <w:p w:rsidR="00295CE1" w:rsidRDefault="00065BB8" w:rsidP="00295CE1">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b/>
          <w:bCs/>
          <w:sz w:val="24"/>
          <w:szCs w:val="24"/>
          <w:lang w:eastAsia="ru-RU"/>
        </w:rPr>
        <w:tab/>
      </w:r>
      <w:r w:rsidRPr="00065BB8">
        <w:rPr>
          <w:rFonts w:ascii="Times New Roman" w:eastAsia="Times New Roman" w:hAnsi="Times New Roman"/>
          <w:bCs/>
          <w:sz w:val="24"/>
          <w:szCs w:val="24"/>
          <w:lang w:eastAsia="ru-RU"/>
        </w:rPr>
        <w:t>М</w:t>
      </w:r>
      <w:r w:rsidRPr="00065BB8">
        <w:rPr>
          <w:rFonts w:ascii="Times New Roman" w:eastAsia="Times New Roman" w:hAnsi="Times New Roman"/>
          <w:sz w:val="24"/>
          <w:szCs w:val="24"/>
          <w:lang w:eastAsia="ru-RU"/>
        </w:rPr>
        <w:t>еры профилактики — это основная превентивная мера, которую вы можете предпринять для предотвращения распространения заболевания.</w:t>
      </w:r>
    </w:p>
    <w:p w:rsidR="00295CE1" w:rsidRPr="00295CE1" w:rsidRDefault="00295CE1" w:rsidP="00295CE1">
      <w:pPr>
        <w:spacing w:after="0" w:line="240" w:lineRule="auto"/>
        <w:jc w:val="both"/>
        <w:rPr>
          <w:rFonts w:ascii="Times New Roman" w:eastAsia="Times New Roman" w:hAnsi="Times New Roman"/>
          <w:sz w:val="24"/>
          <w:szCs w:val="24"/>
          <w:lang w:eastAsia="ru-RU"/>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750306</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lastRenderedPageBreak/>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6"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6B04D5"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1530C7B3" wp14:editId="0B69DBEC">
            <wp:simplePos x="0" y="0"/>
            <wp:positionH relativeFrom="column">
              <wp:posOffset>3912846</wp:posOffset>
            </wp:positionH>
            <wp:positionV relativeFrom="paragraph">
              <wp:posOffset>54994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6B04D5" w:rsidP="007A5589">
      <w:pPr>
        <w:spacing w:after="0" w:line="240" w:lineRule="auto"/>
        <w:jc w:val="both"/>
        <w:rPr>
          <w:rFonts w:ascii="Times New Roman" w:eastAsia="Times New Roman" w:hAnsi="Times New Roman"/>
          <w:sz w:val="24"/>
          <w:szCs w:val="24"/>
          <w:lang w:eastAsia="ru-RU"/>
        </w:rPr>
      </w:pPr>
      <w:r>
        <w:rPr>
          <w:noProof/>
          <w:lang w:eastAsia="ru-RU"/>
        </w:rPr>
        <w:lastRenderedPageBreak/>
        <w:drawing>
          <wp:anchor distT="0" distB="0" distL="114300" distR="114300" simplePos="0" relativeHeight="251799552" behindDoc="1" locked="0" layoutInCell="1" allowOverlap="1" wp14:anchorId="4BD1E13B" wp14:editId="4DBA69DA">
            <wp:simplePos x="0" y="0"/>
            <wp:positionH relativeFrom="column">
              <wp:posOffset>3390253</wp:posOffset>
            </wp:positionH>
            <wp:positionV relativeFrom="paragraph">
              <wp:posOffset>368060</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B73AF9" w:rsidRPr="00B73AF9" w:rsidRDefault="0024696F" w:rsidP="00B73AF9">
      <w:pPr>
        <w:pStyle w:val="c5"/>
        <w:spacing w:before="0" w:beforeAutospacing="0" w:after="0" w:afterAutospacing="0"/>
        <w:jc w:val="center"/>
        <w:rPr>
          <w:b/>
          <w:sz w:val="28"/>
          <w:szCs w:val="28"/>
        </w:rPr>
      </w:pPr>
      <w:r w:rsidRPr="00B73AF9">
        <w:br/>
      </w:r>
      <w:r w:rsidR="00B73AF9"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A04617" w:rsidP="00B73AF9">
      <w:pPr>
        <w:spacing w:after="0" w:line="240" w:lineRule="auto"/>
        <w:jc w:val="both"/>
        <w:rPr>
          <w:rFonts w:ascii="Times New Roman" w:eastAsia="Times New Roman" w:hAnsi="Times New Roman"/>
          <w:sz w:val="24"/>
          <w:szCs w:val="24"/>
          <w:lang w:eastAsia="ru-RU"/>
        </w:rPr>
      </w:pPr>
      <w:r w:rsidRPr="00B73AF9">
        <w:rPr>
          <w:noProof/>
          <w:lang w:eastAsia="ru-RU"/>
        </w:rPr>
        <w:lastRenderedPageBreak/>
        <w:drawing>
          <wp:anchor distT="0" distB="0" distL="114300" distR="114300" simplePos="0" relativeHeight="251800576" behindDoc="1" locked="0" layoutInCell="1" allowOverlap="1" wp14:anchorId="0DC1B792" wp14:editId="5BAC173B">
            <wp:simplePos x="0" y="0"/>
            <wp:positionH relativeFrom="column">
              <wp:posOffset>3716379</wp:posOffset>
            </wp:positionH>
            <wp:positionV relativeFrom="paragraph">
              <wp:posOffset>321538</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F9">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w:t>
      </w:r>
      <w:r w:rsidR="007A5589" w:rsidRPr="007A5589">
        <w:rPr>
          <w:rFonts w:ascii="Times New Roman" w:eastAsia="Times New Roman" w:hAnsi="Times New Roman"/>
          <w:sz w:val="24"/>
          <w:szCs w:val="24"/>
          <w:lang w:eastAsia="ru-RU"/>
        </w:rPr>
        <w:lastRenderedPageBreak/>
        <w:t>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w:t>
      </w:r>
      <w:r w:rsidRPr="007A5589">
        <w:rPr>
          <w:rFonts w:ascii="Times New Roman" w:eastAsia="Times New Roman" w:hAnsi="Times New Roman"/>
          <w:sz w:val="24"/>
          <w:szCs w:val="24"/>
          <w:lang w:eastAsia="ru-RU"/>
        </w:rPr>
        <w:lastRenderedPageBreak/>
        <w:t>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A04617"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8A7DBC" w:rsidRPr="008A7DBC" w:rsidRDefault="008A7DBC" w:rsidP="008A7DBC">
      <w:pPr>
        <w:keepNext/>
        <w:spacing w:after="0" w:line="240" w:lineRule="auto"/>
        <w:jc w:val="center"/>
        <w:outlineLvl w:val="1"/>
        <w:rPr>
          <w:rFonts w:ascii="Times New Roman" w:eastAsia="Times New Roman" w:hAnsi="Times New Roman"/>
          <w:b/>
          <w:bCs/>
          <w:i/>
          <w:iCs/>
          <w:sz w:val="28"/>
          <w:szCs w:val="28"/>
        </w:rPr>
      </w:pPr>
      <w:r w:rsidRPr="008A7DBC">
        <w:rPr>
          <w:rFonts w:ascii="Times New Roman" w:eastAsia="Times New Roman" w:hAnsi="Times New Roman"/>
          <w:b/>
          <w:bCs/>
          <w:i/>
          <w:iCs/>
          <w:sz w:val="28"/>
          <w:szCs w:val="28"/>
        </w:rPr>
        <w:t>Памятка населению о правилах поведения на льду водоема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w:t>
      </w:r>
      <w:r w:rsidRPr="00294440">
        <w:rPr>
          <w:rFonts w:ascii="Times New Roman" w:eastAsia="Times New Roman" w:hAnsi="Times New Roman"/>
          <w:noProof/>
          <w:sz w:val="24"/>
          <w:szCs w:val="24"/>
          <w:lang w:eastAsia="ru-RU"/>
        </w:rPr>
        <w:drawing>
          <wp:anchor distT="0" distB="0" distL="114300" distR="114300" simplePos="0" relativeHeight="251802624" behindDoc="0" locked="0" layoutInCell="1" allowOverlap="1" wp14:anchorId="3608D5F1" wp14:editId="0C044DC1">
            <wp:simplePos x="0" y="0"/>
            <wp:positionH relativeFrom="column">
              <wp:posOffset>3683970</wp:posOffset>
            </wp:positionH>
            <wp:positionV relativeFrom="paragraph">
              <wp:posOffset>115222</wp:posOffset>
            </wp:positionV>
            <wp:extent cx="2619375" cy="1743075"/>
            <wp:effectExtent l="0" t="0" r="9525" b="9525"/>
            <wp:wrapSquare wrapText="bothSides"/>
            <wp:docPr id="15" name="Рисунок 15"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«спасалки» - это устройства, похожие на толстое шило и висящие на груди. Воткнув их в лёд, можно подтянуться и выбраться из воды.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3648" behindDoc="0" locked="0" layoutInCell="1" allowOverlap="1" wp14:anchorId="1C27985E" wp14:editId="360D0AEB">
            <wp:simplePos x="0" y="0"/>
            <wp:positionH relativeFrom="column">
              <wp:posOffset>104979</wp:posOffset>
            </wp:positionH>
            <wp:positionV relativeFrom="paragraph">
              <wp:posOffset>93225</wp:posOffset>
            </wp:positionV>
            <wp:extent cx="2374900" cy="1567180"/>
            <wp:effectExtent l="0" t="0" r="6350" b="0"/>
            <wp:wrapSquare wrapText="bothSides"/>
            <wp:docPr id="16" name="Рисунок 16"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294440">
          <w:rPr>
            <w:rFonts w:ascii="Times New Roman" w:eastAsia="Times New Roman" w:hAnsi="Times New Roman"/>
            <w:sz w:val="24"/>
            <w:szCs w:val="24"/>
            <w:lang w:eastAsia="ru-RU"/>
          </w:rPr>
          <w:t>3 метрах</w:t>
        </w:r>
      </w:smartTag>
      <w:r w:rsidRPr="00294440">
        <w:rPr>
          <w:rFonts w:ascii="Times New Roman" w:eastAsia="Times New Roman" w:hAnsi="Times New Roman"/>
          <w:sz w:val="24"/>
          <w:szCs w:val="24"/>
          <w:lang w:eastAsia="ru-RU"/>
        </w:rPr>
        <w:t xml:space="preserve"> сзади.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Не делайте резких движений и не обламывайте кромку.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4672" behindDoc="0" locked="0" layoutInCell="1" allowOverlap="1" wp14:anchorId="2D6898C3" wp14:editId="20B93DF1">
            <wp:simplePos x="0" y="0"/>
            <wp:positionH relativeFrom="column">
              <wp:posOffset>3974465</wp:posOffset>
            </wp:positionH>
            <wp:positionV relativeFrom="paragraph">
              <wp:posOffset>155815</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lastRenderedPageBreak/>
        <w:drawing>
          <wp:anchor distT="0" distB="0" distL="114300" distR="114300" simplePos="0" relativeHeight="251805696" behindDoc="0" locked="0" layoutInCell="1" allowOverlap="1" wp14:anchorId="4B76DC8C" wp14:editId="29F7B563">
            <wp:simplePos x="0" y="0"/>
            <wp:positionH relativeFrom="column">
              <wp:posOffset>3900745</wp:posOffset>
            </wp:positionH>
            <wp:positionV relativeFrom="paragraph">
              <wp:posOffset>316757</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оказывается смертельной для человека через 10-15 минут;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8A7DBC" w:rsidRPr="00294440" w:rsidRDefault="008A7DBC" w:rsidP="008A7DBC">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806720" behindDoc="1" locked="0" layoutInCell="1" allowOverlap="1" wp14:anchorId="40E05E9A" wp14:editId="7A9A23E4">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9" name="Рисунок 19"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8A7DBC"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8A7DBC" w:rsidRPr="00294440" w:rsidRDefault="008A7DBC" w:rsidP="008A7DBC">
      <w:pPr>
        <w:spacing w:after="0" w:line="240" w:lineRule="auto"/>
        <w:rPr>
          <w:rFonts w:ascii="Times New Roman" w:hAnsi="Times New Roman"/>
          <w:sz w:val="24"/>
          <w:szCs w:val="24"/>
        </w:rPr>
      </w:pPr>
    </w:p>
    <w:p w:rsidR="008A7DBC" w:rsidRPr="00294440" w:rsidRDefault="008A7DBC" w:rsidP="008A7DBC">
      <w:pPr>
        <w:spacing w:after="0" w:line="240" w:lineRule="auto"/>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807744" behindDoc="1" locked="0" layoutInCell="1" allowOverlap="1" wp14:anchorId="065FDBE4" wp14:editId="26836942">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0" name="Рисунок 20"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8A7DBC" w:rsidRPr="00294440" w:rsidRDefault="008A7DBC" w:rsidP="008A7DBC">
      <w:pPr>
        <w:pStyle w:val="c0"/>
        <w:spacing w:before="0" w:beforeAutospacing="0" w:after="0" w:afterAutospacing="0"/>
        <w:rPr>
          <w:b/>
        </w:rPr>
      </w:pPr>
      <w:r w:rsidRPr="00294440">
        <w:rPr>
          <w:rStyle w:val="c7"/>
          <w:b/>
        </w:rPr>
        <w:t xml:space="preserve">                          Консультация для родителей </w:t>
      </w:r>
    </w:p>
    <w:p w:rsidR="008A7DBC" w:rsidRPr="00294440" w:rsidRDefault="008A7DBC" w:rsidP="008A7DBC">
      <w:pPr>
        <w:pStyle w:val="c0"/>
        <w:spacing w:before="0" w:beforeAutospacing="0" w:after="0" w:afterAutospacing="0"/>
        <w:rPr>
          <w:b/>
        </w:rPr>
      </w:pPr>
      <w:r w:rsidRPr="00294440">
        <w:rPr>
          <w:rStyle w:val="c7"/>
          <w:b/>
        </w:rPr>
        <w:t xml:space="preserve">               "Правила безопасности на льду водоёма»</w:t>
      </w:r>
    </w:p>
    <w:p w:rsidR="008A7DBC" w:rsidRPr="00294440" w:rsidRDefault="008A7DBC" w:rsidP="008A7DBC">
      <w:pPr>
        <w:pStyle w:val="c0"/>
        <w:spacing w:before="0" w:beforeAutospacing="0" w:after="0" w:afterAutospacing="0"/>
        <w:jc w:val="both"/>
      </w:pPr>
      <w:r w:rsidRPr="00294440">
        <w:rPr>
          <w:rStyle w:val="c2"/>
        </w:rPr>
        <w:tab/>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8A7DBC" w:rsidRPr="00294440" w:rsidRDefault="008A7DBC" w:rsidP="008A7DBC">
      <w:pPr>
        <w:pStyle w:val="c0"/>
        <w:spacing w:before="0" w:beforeAutospacing="0" w:after="0" w:afterAutospacing="0"/>
        <w:jc w:val="both"/>
      </w:pPr>
      <w:r w:rsidRPr="00294440">
        <w:rPr>
          <w:rStyle w:val="c2"/>
        </w:rPr>
        <w:lastRenderedPageBreak/>
        <w:tab/>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Pr="00294440">
        <w:rPr>
          <w:rStyle w:val="c3"/>
        </w:rPr>
        <w:t>.</w:t>
      </w:r>
    </w:p>
    <w:p w:rsidR="008A7DBC" w:rsidRPr="00294440" w:rsidRDefault="008A7DBC" w:rsidP="008A7DBC">
      <w:pPr>
        <w:pStyle w:val="c0"/>
        <w:spacing w:before="0" w:beforeAutospacing="0" w:after="0" w:afterAutospacing="0"/>
        <w:jc w:val="both"/>
      </w:pPr>
      <w:r w:rsidRPr="00294440">
        <w:rPr>
          <w:rStyle w:val="c4"/>
        </w:rPr>
        <w:tab/>
        <w:t>Очень опасен ноздреватый лед, который представляет собой замерзший во время метели снег.  </w:t>
      </w:r>
      <w:r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Pr="00294440">
        <w:rPr>
          <w:rStyle w:val="c9"/>
        </w:rPr>
        <w:t> </w:t>
      </w:r>
    </w:p>
    <w:p w:rsidR="008A7DBC" w:rsidRPr="00294440" w:rsidRDefault="008A7DBC" w:rsidP="008A7DBC">
      <w:pPr>
        <w:pStyle w:val="c0"/>
        <w:spacing w:before="0" w:beforeAutospacing="0" w:after="0" w:afterAutospacing="0"/>
        <w:jc w:val="both"/>
      </w:pPr>
      <w:r w:rsidRPr="00294440">
        <w:rPr>
          <w:rStyle w:val="c2"/>
        </w:rPr>
        <w:tab/>
        <w:t>Чрезвычайно опасным и ненадежным является лед под снегом и сугробами. Опасность представляют собой полыньи, проруби,</w:t>
      </w:r>
      <w:r w:rsidRPr="00294440">
        <w:rPr>
          <w:rStyle w:val="c9"/>
        </w:rPr>
        <w:t> </w:t>
      </w:r>
      <w:r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Pr="00294440">
        <w:rPr>
          <w:rStyle w:val="c9"/>
        </w:rPr>
        <w:t> </w:t>
      </w:r>
      <w:r w:rsidRPr="00294440">
        <w:rPr>
          <w:rStyle w:val="c2"/>
        </w:rPr>
        <w:t>неравномерно.</w:t>
      </w:r>
      <w:r w:rsidRPr="00294440">
        <w:rPr>
          <w:rStyle w:val="c13"/>
        </w:rPr>
        <w:t> </w:t>
      </w:r>
      <w:r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Pr="00294440">
        <w:rPr>
          <w:rStyle w:val="c4"/>
        </w:rPr>
        <w:t>Прежде чем двигаться по льду, следует убедиться в прочности льда,</w:t>
      </w:r>
      <w:r w:rsidRPr="00294440">
        <w:t> </w:t>
      </w:r>
      <w:r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Pr="00294440">
        <w:rPr>
          <w:rStyle w:val="c13"/>
        </w:rPr>
        <w:t> </w:t>
      </w:r>
    </w:p>
    <w:p w:rsidR="008A7DBC" w:rsidRPr="00294440" w:rsidRDefault="008A7DBC" w:rsidP="008A7DBC">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8A7DBC" w:rsidRPr="00294440" w:rsidRDefault="008A7DBC" w:rsidP="008A7DBC">
      <w:pPr>
        <w:pStyle w:val="c0"/>
        <w:spacing w:before="0" w:beforeAutospacing="0" w:after="0" w:afterAutospacing="0"/>
        <w:jc w:val="both"/>
      </w:pPr>
      <w:r w:rsidRPr="00294440">
        <w:rPr>
          <w:rStyle w:val="c4"/>
        </w:rPr>
        <w:tab/>
        <w:t>Если лед непрочен, необходимо прекратить движение и возвращаться по своим следам, делая первые шаги без отрыва ног от поверхности льда.</w:t>
      </w:r>
    </w:p>
    <w:p w:rsidR="008A7DBC" w:rsidRPr="00294440" w:rsidRDefault="008A7DBC" w:rsidP="008A7DBC">
      <w:pPr>
        <w:pStyle w:val="c0"/>
        <w:spacing w:before="0" w:beforeAutospacing="0" w:after="0" w:afterAutospacing="0"/>
        <w:jc w:val="both"/>
      </w:pPr>
      <w:r w:rsidRPr="00294440">
        <w:rPr>
          <w:rStyle w:val="c4"/>
        </w:rPr>
        <w:tab/>
      </w:r>
      <w:r w:rsidRPr="00294440">
        <w:rPr>
          <w:rStyle w:val="c6"/>
          <w:b/>
        </w:rPr>
        <w:t>Внимание!</w:t>
      </w:r>
      <w:r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8A7DBC" w:rsidRPr="00294440" w:rsidRDefault="008A7DBC" w:rsidP="008A7DBC">
      <w:pPr>
        <w:pStyle w:val="c11"/>
        <w:spacing w:before="0" w:beforeAutospacing="0" w:after="0" w:afterAutospacing="0"/>
        <w:jc w:val="both"/>
        <w:rPr>
          <w:b/>
        </w:rPr>
      </w:pPr>
      <w:r w:rsidRPr="00294440">
        <w:rPr>
          <w:rStyle w:val="c2"/>
        </w:rPr>
        <w:tab/>
      </w:r>
      <w:r w:rsidRPr="00294440">
        <w:rPr>
          <w:rStyle w:val="c2"/>
          <w:b/>
        </w:rPr>
        <w:t>Как вести себя на льду:</w:t>
      </w:r>
    </w:p>
    <w:p w:rsidR="008A7DBC" w:rsidRPr="00294440" w:rsidRDefault="008A7DBC" w:rsidP="008A7DBC">
      <w:pPr>
        <w:pStyle w:val="c5"/>
        <w:spacing w:before="0" w:beforeAutospacing="0" w:after="0" w:afterAutospacing="0"/>
        <w:jc w:val="both"/>
      </w:pPr>
      <w:r w:rsidRPr="00294440">
        <w:rPr>
          <w:rStyle w:val="c2"/>
        </w:rPr>
        <w:tab/>
        <w:t>1. Нельзя выходить на лед, когда на улице темно или плохая видимость по причине тумана или снега.</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tab/>
        <w:t>2. Запретите ребенку проверять, насколько прочен лед, ударяя по нему ногами. Лед может оказаться тонким, и ребенок запросто провалится.</w:t>
      </w:r>
    </w:p>
    <w:p w:rsidR="008A7DBC" w:rsidRPr="00294440" w:rsidRDefault="008A7DBC" w:rsidP="008A7DBC">
      <w:pPr>
        <w:pStyle w:val="c5"/>
        <w:spacing w:before="0" w:beforeAutospacing="0" w:after="0" w:afterAutospacing="0"/>
        <w:jc w:val="both"/>
      </w:pPr>
      <w:r w:rsidRPr="00294440">
        <w:rPr>
          <w:rStyle w:val="c2"/>
        </w:rPr>
        <w:tab/>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tab/>
        <w:t>4. Также опасны те места на льду, где видны трещины и лунки. При наступлении на эти места ногой лед может сразу же треснуть.</w:t>
      </w:r>
    </w:p>
    <w:p w:rsidR="008A7DBC" w:rsidRPr="00294440" w:rsidRDefault="008A7DBC" w:rsidP="008A7DBC">
      <w:pPr>
        <w:pStyle w:val="c5"/>
        <w:spacing w:before="0" w:beforeAutospacing="0" w:after="0" w:afterAutospacing="0"/>
        <w:jc w:val="both"/>
      </w:pPr>
      <w:r w:rsidRPr="00294440">
        <w:rPr>
          <w:rStyle w:val="c2"/>
        </w:rPr>
        <w:tab/>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8A7DBC" w:rsidRPr="00294440" w:rsidRDefault="008A7DBC" w:rsidP="008A7DBC">
      <w:pPr>
        <w:pStyle w:val="c5"/>
        <w:spacing w:before="0" w:beforeAutospacing="0" w:after="0" w:afterAutospacing="0"/>
        <w:jc w:val="both"/>
      </w:pPr>
      <w:bookmarkStart w:id="3" w:name="h.gjdgxs"/>
      <w:bookmarkEnd w:id="3"/>
      <w:r w:rsidRPr="00294440">
        <w:rPr>
          <w:rStyle w:val="c2"/>
        </w:rPr>
        <w:tab/>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Pr="00294440">
        <w:rPr>
          <w:rStyle w:val="c13"/>
        </w:rPr>
        <w:t> .</w:t>
      </w:r>
    </w:p>
    <w:p w:rsidR="008A7DBC" w:rsidRPr="00294440" w:rsidRDefault="008A7DBC" w:rsidP="008A7DBC">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p>
    <w:p w:rsidR="008A7DBC" w:rsidRPr="00294440" w:rsidRDefault="008A7DBC" w:rsidP="008A7DBC">
      <w:pPr>
        <w:pStyle w:val="c5"/>
        <w:spacing w:before="0" w:beforeAutospacing="0" w:after="0" w:afterAutospacing="0"/>
        <w:rPr>
          <w:rStyle w:val="c6"/>
          <w:b/>
        </w:rPr>
      </w:pPr>
      <w:r w:rsidRPr="00294440">
        <w:rPr>
          <w:rStyle w:val="c6"/>
        </w:rPr>
        <w:t xml:space="preserve">                                               </w:t>
      </w:r>
      <w:r w:rsidRPr="00294440">
        <w:rPr>
          <w:rStyle w:val="c6"/>
          <w:b/>
        </w:rPr>
        <w:t>ОБЪЯСНЯЙТЕ, ЧТО ЭТО ОПАСНО!</w:t>
      </w:r>
    </w:p>
    <w:p w:rsidR="00A36CC4" w:rsidRDefault="00A36CC4" w:rsidP="00295CE1">
      <w:pPr>
        <w:spacing w:after="0" w:line="240" w:lineRule="auto"/>
        <w:jc w:val="center"/>
        <w:outlineLvl w:val="0"/>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8A7DBC" w:rsidRDefault="008A7DBC"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w:t>
      </w:r>
      <w:bookmarkStart w:id="4" w:name="_GoBack"/>
      <w:bookmarkEnd w:id="4"/>
      <w:r w:rsidRPr="004C7BC7">
        <w:rPr>
          <w:rFonts w:ascii="Times New Roman" w:hAnsi="Times New Roman"/>
          <w:b/>
          <w:bCs/>
          <w:sz w:val="16"/>
          <w:szCs w:val="16"/>
          <w:lang w:eastAsia="ru-RU"/>
        </w:rPr>
        <w:t xml:space="preserve">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D4" w:rsidRDefault="00CE17D4" w:rsidP="009729FC">
      <w:pPr>
        <w:spacing w:after="0" w:line="240" w:lineRule="auto"/>
      </w:pPr>
      <w:r>
        <w:separator/>
      </w:r>
    </w:p>
  </w:endnote>
  <w:endnote w:type="continuationSeparator" w:id="0">
    <w:p w:rsidR="00CE17D4" w:rsidRDefault="00CE17D4"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D4" w:rsidRDefault="00CE17D4" w:rsidP="009729FC">
      <w:pPr>
        <w:spacing w:after="0" w:line="240" w:lineRule="auto"/>
      </w:pPr>
      <w:r>
        <w:separator/>
      </w:r>
    </w:p>
  </w:footnote>
  <w:footnote w:type="continuationSeparator" w:id="0">
    <w:p w:rsidR="00CE17D4" w:rsidRDefault="00CE17D4"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1"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3"/>
  </w:num>
  <w:num w:numId="2">
    <w:abstractNumId w:val="24"/>
  </w:num>
  <w:num w:numId="3">
    <w:abstractNumId w:val="17"/>
  </w:num>
  <w:num w:numId="4">
    <w:abstractNumId w:val="2"/>
  </w:num>
  <w:num w:numId="5">
    <w:abstractNumId w:val="12"/>
  </w:num>
  <w:num w:numId="6">
    <w:abstractNumId w:val="25"/>
  </w:num>
  <w:num w:numId="7">
    <w:abstractNumId w:val="1"/>
  </w:num>
  <w:num w:numId="8">
    <w:abstractNumId w:val="6"/>
  </w:num>
  <w:num w:numId="9">
    <w:abstractNumId w:val="11"/>
  </w:num>
  <w:num w:numId="10">
    <w:abstractNumId w:val="10"/>
  </w:num>
  <w:num w:numId="11">
    <w:abstractNumId w:val="21"/>
  </w:num>
  <w:num w:numId="12">
    <w:abstractNumId w:val="7"/>
  </w:num>
  <w:num w:numId="13">
    <w:abstractNumId w:val="4"/>
  </w:num>
  <w:num w:numId="14">
    <w:abstractNumId w:val="3"/>
  </w:num>
  <w:num w:numId="15">
    <w:abstractNumId w:val="26"/>
  </w:num>
  <w:num w:numId="16">
    <w:abstractNumId w:val="1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5"/>
  </w:num>
  <w:num w:numId="21">
    <w:abstractNumId w:val="15"/>
  </w:num>
  <w:num w:numId="22">
    <w:abstractNumId w:val="14"/>
  </w:num>
  <w:num w:numId="23">
    <w:abstractNumId w:val="16"/>
  </w:num>
  <w:num w:numId="24">
    <w:abstractNumId w:val="20"/>
  </w:num>
  <w:num w:numId="25">
    <w:abstractNumId w:val="9"/>
  </w:num>
  <w:num w:numId="26">
    <w:abstractNumId w:val="27"/>
  </w:num>
  <w:num w:numId="27">
    <w:abstractNumId w:val="19"/>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1C47"/>
    <w:rsid w:val="00054D40"/>
    <w:rsid w:val="00056489"/>
    <w:rsid w:val="00056E4C"/>
    <w:rsid w:val="00065BB8"/>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6674"/>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0670"/>
    <w:rsid w:val="001E3B28"/>
    <w:rsid w:val="001E5E64"/>
    <w:rsid w:val="001E66D9"/>
    <w:rsid w:val="001E74B6"/>
    <w:rsid w:val="001F2B3E"/>
    <w:rsid w:val="001F363E"/>
    <w:rsid w:val="001F47EF"/>
    <w:rsid w:val="001F4896"/>
    <w:rsid w:val="001F617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95CE1"/>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04D5"/>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4400"/>
    <w:rsid w:val="007E6211"/>
    <w:rsid w:val="007F227A"/>
    <w:rsid w:val="007F31E0"/>
    <w:rsid w:val="00800706"/>
    <w:rsid w:val="00800F22"/>
    <w:rsid w:val="008018EA"/>
    <w:rsid w:val="008023CC"/>
    <w:rsid w:val="00802482"/>
    <w:rsid w:val="00805BB7"/>
    <w:rsid w:val="00807A61"/>
    <w:rsid w:val="008114B5"/>
    <w:rsid w:val="0081156B"/>
    <w:rsid w:val="008137D2"/>
    <w:rsid w:val="00813841"/>
    <w:rsid w:val="00813D2F"/>
    <w:rsid w:val="00815676"/>
    <w:rsid w:val="00816FC6"/>
    <w:rsid w:val="00817D0D"/>
    <w:rsid w:val="00820897"/>
    <w:rsid w:val="008268B6"/>
    <w:rsid w:val="00826D61"/>
    <w:rsid w:val="00834233"/>
    <w:rsid w:val="00834DE6"/>
    <w:rsid w:val="008350C1"/>
    <w:rsid w:val="00836CEF"/>
    <w:rsid w:val="0084263D"/>
    <w:rsid w:val="00845046"/>
    <w:rsid w:val="008501B7"/>
    <w:rsid w:val="00852100"/>
    <w:rsid w:val="0086134D"/>
    <w:rsid w:val="00861A2B"/>
    <w:rsid w:val="00864869"/>
    <w:rsid w:val="008661C3"/>
    <w:rsid w:val="00867583"/>
    <w:rsid w:val="008747F4"/>
    <w:rsid w:val="008749D6"/>
    <w:rsid w:val="00882C72"/>
    <w:rsid w:val="0089221A"/>
    <w:rsid w:val="00894626"/>
    <w:rsid w:val="00895162"/>
    <w:rsid w:val="00896994"/>
    <w:rsid w:val="008A0468"/>
    <w:rsid w:val="008A136D"/>
    <w:rsid w:val="008A3DF1"/>
    <w:rsid w:val="008A4A33"/>
    <w:rsid w:val="008A54C7"/>
    <w:rsid w:val="008A7DBC"/>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617"/>
    <w:rsid w:val="00A04D75"/>
    <w:rsid w:val="00A0640B"/>
    <w:rsid w:val="00A105A6"/>
    <w:rsid w:val="00A1221E"/>
    <w:rsid w:val="00A12955"/>
    <w:rsid w:val="00A12E4F"/>
    <w:rsid w:val="00A1309B"/>
    <w:rsid w:val="00A15E24"/>
    <w:rsid w:val="00A25A02"/>
    <w:rsid w:val="00A2645A"/>
    <w:rsid w:val="00A31BE7"/>
    <w:rsid w:val="00A31C81"/>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1B95"/>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3CBF"/>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CBB1B0"/>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basedOn w:val="a0"/>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basedOn w:val="a0"/>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basedOn w:val="a0"/>
    <w:rsid w:val="008268B6"/>
    <w:rPr>
      <w:rFonts w:ascii="Symbol" w:hAnsi="Symbol" w:hint="default"/>
      <w:b w:val="0"/>
      <w:bCs w:val="0"/>
      <w:i w:val="0"/>
      <w:iCs w:val="0"/>
      <w:color w:val="283554"/>
      <w:sz w:val="28"/>
      <w:szCs w:val="28"/>
    </w:rPr>
  </w:style>
  <w:style w:type="character" w:customStyle="1" w:styleId="fontstyle41">
    <w:name w:val="fontstyle41"/>
    <w:basedOn w:val="a0"/>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onavirus-control.ru/karantin/" TargetMode="External"/><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http://t3.gstatic.com/images?q=tbn:ANd9GcSoUjCKq6xQPnR_gvQPDbyGWiGxLcxUG2nakJBRkml4BXKSXlE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http://t2.gstatic.com/images?q=tbn:ANd9GcTFx_N-kcR2cLNXhAdAGZlI7TA-GnJ-_3RHzci1yOln09NJDW-EyA" TargetMode="External"/><Relationship Id="rId2" Type="http://schemas.openxmlformats.org/officeDocument/2006/relationships/numbering" Target="numbering.xml"/><Relationship Id="rId16" Type="http://schemas.openxmlformats.org/officeDocument/2006/relationships/hyperlink" Target="http://shereshevo-school.pruzhany.by/wp-content/uploads/2015/12/ris22122015.jpg" TargetMode="External"/><Relationship Id="rId20" Type="http://schemas.openxmlformats.org/officeDocument/2006/relationships/image" Target="media/image7.jpeg"/><Relationship Id="rId29" Type="http://schemas.openxmlformats.org/officeDocument/2006/relationships/image" Target="http://86sch18-nv.edusite.ru/images/p83_x_5559e7ca.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control.ru/simptomy/"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http://t0.gstatic.com/images?q=tbn:ANd9GcQ3i02o7TpoB6ffW675uutQp2Z-yer15VFGHetoeWiu6WUiDn9F" TargetMode="External"/><Relationship Id="rId28" Type="http://schemas.openxmlformats.org/officeDocument/2006/relationships/image" Target="media/image11.jpeg"/><Relationship Id="rId10" Type="http://schemas.openxmlformats.org/officeDocument/2006/relationships/hyperlink" Target="https://coronavirus-control.ru/kak-protekaet-koronavirus-po-dnyam-simptomy-pri-legkom-i-tyazhelom-techenii/"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3DD4D014B33D72D3DB1264ED78868499FF853284A9276013B53EA5760D333E06A56574E4F61D49EF83C189324B1C244AFD6FEA8F85467BDDL2D" TargetMode="External"/><Relationship Id="rId14" Type="http://schemas.openxmlformats.org/officeDocument/2006/relationships/hyperlink" Target="https://coronavirus-control.ru/karantin/" TargetMode="External"/><Relationship Id="rId22" Type="http://schemas.openxmlformats.org/officeDocument/2006/relationships/image" Target="media/image8.jpeg"/><Relationship Id="rId27" Type="http://schemas.openxmlformats.org/officeDocument/2006/relationships/image" Target="http://t2.gstatic.com/images?q=tbn:ANd9GcQ2e7ePLMvAXr9TsmRcEFY47b-G6osPWtPclT6ozGTmpnh1NHop" TargetMode="External"/><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E267-A4EF-458E-B51D-EE24C249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1</Pages>
  <Words>14876</Words>
  <Characters>84796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99474</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384</cp:revision>
  <cp:lastPrinted>2021-02-03T02:59:00Z</cp:lastPrinted>
  <dcterms:created xsi:type="dcterms:W3CDTF">2018-04-03T08:54:00Z</dcterms:created>
  <dcterms:modified xsi:type="dcterms:W3CDTF">2021-02-03T02:59:00Z</dcterms:modified>
</cp:coreProperties>
</file>