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4830CB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DC5D1D">
        <w:rPr>
          <w:rFonts w:ascii="Monotype Corsiva" w:hAnsi="Monotype Corsiva" w:cs="Courier New"/>
          <w:b/>
          <w:i/>
          <w:sz w:val="28"/>
          <w:szCs w:val="28"/>
        </w:rPr>
        <w:t>5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D87EF3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AA2F5D">
        <w:rPr>
          <w:rFonts w:ascii="Monotype Corsiva" w:hAnsi="Monotype Corsiva" w:cs="Courier New"/>
          <w:b/>
          <w:i/>
          <w:sz w:val="28"/>
          <w:szCs w:val="28"/>
        </w:rPr>
        <w:t xml:space="preserve">    </w:t>
      </w:r>
      <w:r w:rsidR="00DC5D1D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>8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>мая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9D6575" w:rsidRDefault="009D6575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</w:p>
    <w:p w:rsidR="009D6575" w:rsidRPr="009D6575" w:rsidRDefault="009D6575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</w:p>
    <w:p w:rsidR="00DC5D1D" w:rsidRPr="009F0A0A" w:rsidRDefault="00DC5D1D" w:rsidP="00DC5D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ШИРОКОЯРСКОГО СЕЛЬСОВЕТА</w:t>
      </w: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МОШКОВСКОГО РАЙОНА НОВОСИБИРСКОЙ ОБЛАСТИ</w:t>
      </w: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C5D1D" w:rsidRPr="009F0A0A" w:rsidRDefault="00DC5D1D" w:rsidP="00DC5D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18.05.2020  №</w:t>
      </w:r>
      <w:proofErr w:type="gram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D1D" w:rsidRPr="009F0A0A" w:rsidRDefault="00DC5D1D" w:rsidP="00DC5D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О снятии особого противопожарного режима на территории Широкоярского сельсовета Мошковского района Новосибирской области</w:t>
      </w:r>
    </w:p>
    <w:p w:rsidR="00DC5D1D" w:rsidRPr="009F0A0A" w:rsidRDefault="00DC5D1D" w:rsidP="00DC5D1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администрации Мошковского района Новосибирской области от 15.05.2020 № 638-па «О снятии особого противопожарного режима на территории Мошковского района Новосибирской области» и в связи со стабилизацией пожарной обстановки на территории Широкоярского сельсовета Мошковского района Новосибирской области, </w:t>
      </w: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ab/>
        <w:t>1. Снять 15.05.2020 особый противопожарный режим на территории Широкоярского сельсовета Мошковского района Новосибирской области.</w:t>
      </w: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ab/>
        <w:t>2. Опубликовать настоящее постановление в периодическом печатном издании «Вестник Широкоярского сельсовета» и разместить на официальном сайте администрации Широкоярского сельсовета.</w:t>
      </w: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DC5D1D" w:rsidRPr="009F0A0A" w:rsidRDefault="00DC5D1D" w:rsidP="00DC5D1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D1D" w:rsidRPr="009F0A0A" w:rsidRDefault="00DC5D1D" w:rsidP="00DC5D1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Глава Широкоярского сельсовета</w:t>
      </w:r>
    </w:p>
    <w:p w:rsidR="00397EE2" w:rsidRPr="009F0A0A" w:rsidRDefault="00DC5D1D" w:rsidP="009F0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Мошковского района Новосибирской области                                       </w:t>
      </w:r>
      <w:r w:rsid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9F0A0A">
        <w:rPr>
          <w:rFonts w:ascii="Times New Roman" w:eastAsia="Times New Roman" w:hAnsi="Times New Roman"/>
          <w:sz w:val="24"/>
          <w:szCs w:val="24"/>
          <w:lang w:eastAsia="ru-RU"/>
        </w:rPr>
        <w:t>А.М.Шашлов</w:t>
      </w:r>
      <w:proofErr w:type="spellEnd"/>
    </w:p>
    <w:p w:rsidR="00DC5D1D" w:rsidRDefault="00DC5D1D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F0A0A" w:rsidRDefault="009F0A0A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1" locked="0" layoutInCell="1" allowOverlap="1" wp14:anchorId="4D2B060C" wp14:editId="0693C897">
            <wp:simplePos x="0" y="0"/>
            <wp:positionH relativeFrom="column">
              <wp:posOffset>81555</wp:posOffset>
            </wp:positionH>
            <wp:positionV relativeFrom="paragraph">
              <wp:posOffset>65238</wp:posOffset>
            </wp:positionV>
            <wp:extent cx="1819910" cy="746760"/>
            <wp:effectExtent l="0" t="0" r="8890" b="0"/>
            <wp:wrapTight wrapText="bothSides">
              <wp:wrapPolygon edited="0">
                <wp:start x="0" y="0"/>
                <wp:lineTo x="0" y="20939"/>
                <wp:lineTo x="21479" y="20939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Предостережения, как профилактика нарушений 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области геодезии и картографии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D1D" w:rsidRPr="009F0A0A" w:rsidRDefault="00DC5D1D" w:rsidP="009F0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осуществляет федеральный государственный надзор в области геодезии и картографии на территории Новосибирской области. Надзорная деятельность направлена на предупреждение, выявление и пресечение нарушений органами власти, юридическими лицами и индивидуальными предпринимателями требований законодательства Российской Федерации о геодезии и картографии, о наименованиях географических объектов.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геодезический надзор включает в себя проведение систематического наблюдения за </w:t>
      </w: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исполнением обязательных требований при осуществлении геодезической и картографической деятельности.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мероприятия осуществляются без взаимодействия с подконтрольными субъектами.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В профилактических целях, чтобы органы власти, организации, выполняющие геодезические и картографические работы, кадастровые инженеры не допускали нарушений, направляются предостережения о недопустимости нарушений обязательных требований в области геодезии и картографии.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2019 году Новосибирским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Росреестром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направлено 77 предостережений, что в 10 раз превышает показатель 2018 года. 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2020 году региональное Управление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продолжает работу по предупреждению нарушений исполнения обязательных требований при осуществлении геодезической и картографической деятельности на территории Новосибирской области, за четыре месяца направлено 23 предостережения.</w:t>
      </w:r>
    </w:p>
    <w:p w:rsidR="00DC5D1D" w:rsidRPr="009F0A0A" w:rsidRDefault="00DC5D1D" w:rsidP="009F0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предостережении обязательно указывается на то, какие действия могут привести к нарушению, предлагаются меры по обеспечению соблюдения обязательных требований,</w:t>
      </w: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устранению выявленных признаков нарушений.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Потенциальным нарушителям на исполнение предостережения и отправку уведомления об его исполнении дается не менее 60 дней со дня направления предостережения.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несогласия с доводами, указанными в предостережении, юридическое лицо или индивидуальный предприниматель вправе направить возражения с обоснованиями позиции.</w:t>
      </w:r>
    </w:p>
    <w:p w:rsidR="00DC5D1D" w:rsidRPr="009F0A0A" w:rsidRDefault="00DC5D1D" w:rsidP="009F0A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направленным предостережениям в 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9F0A0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оступило 64 уведомления об исполнении предостережений и одно возражение, на которое Управлением дан мотивированный ответ.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*****</w:t>
      </w:r>
    </w:p>
    <w:p w:rsidR="00DC5D1D" w:rsidRPr="009F0A0A" w:rsidRDefault="00DC5D1D" w:rsidP="009F0A0A">
      <w:pPr>
        <w:tabs>
          <w:tab w:val="left" w:pos="378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ожидаемой «гаражной амнистии» </w:t>
      </w:r>
    </w:p>
    <w:p w:rsidR="00DC5D1D" w:rsidRPr="009F0A0A" w:rsidRDefault="00DC5D1D" w:rsidP="009F0A0A">
      <w:pPr>
        <w:tabs>
          <w:tab w:val="left" w:pos="37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гаражно-строительные кооперативы (далее – ГСК) имеют на руках все документы, необходимые для оформления гаражей в установленном действующим законодательством порядке.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Большинство же ранее возведенных ГСК фактически не имеют никаких документов, ни о предоставлении земельного участка для строительства, ни разрешающих осуществление данного строительства.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сегодняшний день у владельцев гаражей, </w:t>
      </w:r>
      <w:proofErr w:type="gram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размещенных  в</w:t>
      </w:r>
      <w:proofErr w:type="gram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таких ГСК, в основном имеется только  членская книжка, по которой они не имеют возможности проводить с гаражами никаких действий: продавать, покупать, дарить или оставлять в наследство.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Единственным выходом из этой ситуации является обращение в суд.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Всё это послужило причиной разработки Минэкономразвития России проекта федерального закона о гаражах и порядке их приобретения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расположены», внесенного на рассмотрение в Правительство Российской Федерации.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гаражи, построенные до введения в действие Градостроительного кодекса Российской Федерации (2004 год). Субъекты Российской Федерации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Устанавливается перечень документов, подтверждающих владение гражданином таким объектом гаражного назначения: например, длительное добросовестное использование, выплата пая в гаражном кооперативе, ранее полученное решение о распределении гаража, документы, подтверждающие оплату различных платежей при эксплуатации, ранее полученные документы технической инвентаризации и другое. </w:t>
      </w:r>
    </w:p>
    <w:p w:rsidR="00DC5D1D" w:rsidRPr="009F0A0A" w:rsidRDefault="00DC5D1D" w:rsidP="009F0A0A">
      <w:pPr>
        <w:tabs>
          <w:tab w:val="left" w:pos="37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Законопроект сравнивают с «дачной амнистией», которая существенно упростила порядок оформления собственности на садовых участках для </w:t>
      </w:r>
      <w:proofErr w:type="gram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множества  граждан</w:t>
      </w:r>
      <w:proofErr w:type="gram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C5D1D" w:rsidRPr="009F0A0A" w:rsidRDefault="00DC5D1D" w:rsidP="009F0A0A">
      <w:pPr>
        <w:tabs>
          <w:tab w:val="left" w:pos="37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законопроекту</w:t>
      </w:r>
      <w:proofErr w:type="gram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вступление в силу нового порядка ожидается в 2021 году. Планируется, что «гаражная амнистия» продлится 4 года.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*****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 профилактике пожаров (палов) на территории Новосибирской области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в рамках осуществления государственного земельного надзора организовывает и проводит разъяснительную работу с собственниками земельных участков по недопущению палов сухой травы и возникновению пожаров.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данный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внимание, что в данный момент на территории Новосибирской области сложилась </w:t>
      </w:r>
      <w:proofErr w:type="gram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пожароопасная  обстановка</w:t>
      </w:r>
      <w:proofErr w:type="gram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Уважаемые новосибирцы, будьте бдительны и ответственны, не допускайте палов сухой травы и сообщайте о возникновении пожаров в единую диспетчерскую службу на номер 112 или на «горячую» линию лесной охраны        8-800-100-94-00.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*****</w:t>
      </w:r>
    </w:p>
    <w:p w:rsidR="00DC5D1D" w:rsidRPr="009F0A0A" w:rsidRDefault="00DC5D1D" w:rsidP="009F0A0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9F0A0A">
        <w:rPr>
          <w:rFonts w:ascii="Times New Roman" w:hAnsi="Times New Roman"/>
          <w:b/>
          <w:i/>
          <w:sz w:val="24"/>
          <w:szCs w:val="24"/>
        </w:rPr>
        <w:t xml:space="preserve">Оказание услуг </w:t>
      </w:r>
      <w:proofErr w:type="spellStart"/>
      <w:r w:rsidRPr="009F0A0A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9F0A0A">
        <w:rPr>
          <w:rFonts w:ascii="Times New Roman" w:hAnsi="Times New Roman"/>
          <w:b/>
          <w:i/>
          <w:sz w:val="24"/>
          <w:szCs w:val="24"/>
        </w:rPr>
        <w:t xml:space="preserve"> в период действия ограничительных мер</w:t>
      </w:r>
    </w:p>
    <w:p w:rsidR="00DC5D1D" w:rsidRPr="009F0A0A" w:rsidRDefault="00DC5D1D" w:rsidP="009F0A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>Вниманию новосибирцев!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В рамках профилактических мер по предупреждению распространения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инфекции Управление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по Новосибирской области продолжает оказывать услуги. Взаимодействие с заявителями осуществляется в дистанционном режиме до 31 мая 2020 года.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В настоящее время предоставление государственных услуг по государственному кадастровому учету и (или) государственной регистрации прав осуществляется по предварительной записи в офисах многофункционального центра ГАУ НСО «МФЦ» или в электронном виде через сайт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9F0A0A">
          <w:rPr>
            <w:rFonts w:ascii="Times New Roman" w:hAnsi="Times New Roman"/>
            <w:sz w:val="24"/>
            <w:szCs w:val="24"/>
            <w:lang w:eastAsia="ru-RU"/>
          </w:rPr>
          <w:t>www.rosreestr.ru</w:t>
        </w:r>
      </w:hyperlink>
      <w:r w:rsidRPr="009F0A0A">
        <w:rPr>
          <w:rFonts w:ascii="Times New Roman" w:hAnsi="Times New Roman"/>
          <w:sz w:val="24"/>
          <w:szCs w:val="24"/>
          <w:lang w:eastAsia="ru-RU"/>
        </w:rPr>
        <w:t>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Напоминаем, что с помощью электронных сервисов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можно подать заявление и необходимые документы на регистрацию прав на недвижимое имущество, осуществить государственный кадастровый учет, а также сделать запрос о предоставлении сведений, содержащихся в Едином государственном реестре недвижимости.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С информацией о необходимых документах и порядке подачи заявлений можно ознакомиться в разделе «Жизненные ситуации» или по телефону Ведомственного центра телефонного обслуживания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8 800 100 34 34 (звонок по России бесплатный)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Консультация граждан проводится по телефонам Управления, которые указаны на официальном сайте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в сети Интернет  </w:t>
      </w:r>
      <w:hyperlink r:id="rId11" w:history="1">
        <w:r w:rsidRPr="009F0A0A">
          <w:rPr>
            <w:rFonts w:ascii="Times New Roman" w:hAnsi="Times New Roman"/>
            <w:sz w:val="24"/>
            <w:szCs w:val="24"/>
            <w:lang w:eastAsia="ru-RU"/>
          </w:rPr>
          <w:t>https://rosreestr.ru/site/about/struct/territorialnye-organy/upravlenie-rosreestra-po-novosibirskoy-oblasti/</w:t>
        </w:r>
      </w:hyperlink>
      <w:r w:rsidRPr="009F0A0A">
        <w:rPr>
          <w:rFonts w:ascii="Times New Roman" w:hAnsi="Times New Roman"/>
          <w:sz w:val="24"/>
          <w:szCs w:val="24"/>
          <w:lang w:eastAsia="ru-RU"/>
        </w:rPr>
        <w:t>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обращения следует направлять по почте 630091, г. Новосибирск, ул. Державина, 28 или по электронной почте Управления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Pr="009F0A0A">
          <w:rPr>
            <w:rFonts w:ascii="Times New Roman" w:eastAsia="Times New Roman" w:hAnsi="Times New Roman"/>
            <w:sz w:val="24"/>
            <w:szCs w:val="24"/>
            <w:lang w:eastAsia="ru-RU"/>
          </w:rPr>
          <w:t>54_upr@rosreestr.ru</w:t>
        </w:r>
      </w:hyperlink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можно оставить в специальном ящике на посту охраны в помещении аппарата Управления по адресу г. Новосибирск, ул. Державина, 28.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Заявления о предоставлении и переоформлении лицензий на осуществление геодезической и картографической деятельности следует </w:t>
      </w:r>
      <w:proofErr w:type="gramStart"/>
      <w:r w:rsidRPr="009F0A0A">
        <w:rPr>
          <w:rFonts w:ascii="Times New Roman" w:hAnsi="Times New Roman"/>
          <w:sz w:val="24"/>
          <w:szCs w:val="24"/>
          <w:lang w:eastAsia="ru-RU"/>
        </w:rPr>
        <w:t>направлять  по</w:t>
      </w:r>
      <w:proofErr w:type="gram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почте на адрес: 630091, г. Новосибирск, ул. Державина, 28 или на адрес электронной почты Управления 54_upr@rosreestr.ru в форме электронных документов, подписанных усиленной квалифицированной электронной подписью, или поместить в ящик для приема корреспонденции, установленный на входе в Управление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(ул. Державина, 28, 1 этаж). Телефоны для консультаций (383) 236-00-</w:t>
      </w:r>
      <w:proofErr w:type="gramStart"/>
      <w:r w:rsidRPr="009F0A0A">
        <w:rPr>
          <w:rFonts w:ascii="Times New Roman" w:hAnsi="Times New Roman"/>
          <w:sz w:val="24"/>
          <w:szCs w:val="24"/>
          <w:lang w:eastAsia="ru-RU"/>
        </w:rPr>
        <w:t xml:space="preserve">66,   </w:t>
      </w:r>
      <w:proofErr w:type="gram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(383) 236-07-77.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Заявления о пересмотре кадастровой стоимости в действующую комиссию при Управлении следует </w:t>
      </w:r>
      <w:proofErr w:type="gramStart"/>
      <w:r w:rsidRPr="009F0A0A">
        <w:rPr>
          <w:rFonts w:ascii="Times New Roman" w:hAnsi="Times New Roman"/>
          <w:sz w:val="24"/>
          <w:szCs w:val="24"/>
          <w:lang w:eastAsia="ru-RU"/>
        </w:rPr>
        <w:t>направлять  по</w:t>
      </w:r>
      <w:proofErr w:type="gram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почте на адрес: 630091,     г. Новосибирск, ул. Державина, 28 или поместить в ящик для приема корреспонденции, установленный на входе в Управление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(ул. Державина, 28, 1 этаж). Телефоны для консультаций: (383) 216-69-</w:t>
      </w:r>
      <w:proofErr w:type="gramStart"/>
      <w:r w:rsidRPr="009F0A0A">
        <w:rPr>
          <w:rFonts w:ascii="Times New Roman" w:hAnsi="Times New Roman"/>
          <w:sz w:val="24"/>
          <w:szCs w:val="24"/>
          <w:lang w:eastAsia="ru-RU"/>
        </w:rPr>
        <w:t xml:space="preserve">38,   </w:t>
      </w:r>
      <w:proofErr w:type="gram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       (383) 228-11-39.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Заявления о предоставлении в пользование документов фонда данных землеустройства можно направить по почте на адрес: 630091, г. Новосибирск, ул. Державина, 28 или поместить в ящик для приема корреспонденции, установленный на входе в Управление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A0A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9F0A0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F0A0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F0A0A">
        <w:rPr>
          <w:rFonts w:ascii="Times New Roman" w:hAnsi="Times New Roman"/>
          <w:sz w:val="24"/>
          <w:szCs w:val="24"/>
          <w:lang w:eastAsia="ru-RU"/>
        </w:rPr>
        <w:t>ул. Державина, 28, 1 этаж).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Заявления о предоставлении в пользование документов фонда данных землеустройства в территориальные отделы Управления направляются по почте на почтовые адреса территориальных отделов Управления. 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>Для получения консультаций можно позвонить по телефонам Управления (383) 216-39-94, (383) 220-94-91 и контактным телефонам территориальных отделов Управления.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A0A">
        <w:rPr>
          <w:rFonts w:ascii="Times New Roman" w:hAnsi="Times New Roman"/>
          <w:sz w:val="24"/>
          <w:szCs w:val="24"/>
          <w:lang w:eastAsia="ru-RU"/>
        </w:rPr>
        <w:t xml:space="preserve">Почтовые адреса и контактные телефоны указаны на официальном сайте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в сети Интернет в разделе </w:t>
      </w:r>
      <w:r w:rsidRPr="009F0A0A">
        <w:rPr>
          <w:rFonts w:ascii="Times New Roman" w:hAnsi="Times New Roman"/>
          <w:sz w:val="24"/>
          <w:szCs w:val="24"/>
          <w:lang w:eastAsia="ru-RU"/>
        </w:rPr>
        <w:br/>
        <w:t xml:space="preserve">О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Росреестре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/Структура/Территориальная сеть/Управление </w:t>
      </w:r>
      <w:proofErr w:type="spellStart"/>
      <w:r w:rsidRPr="009F0A0A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hAnsi="Times New Roman"/>
          <w:sz w:val="24"/>
          <w:szCs w:val="24"/>
          <w:lang w:eastAsia="ru-RU"/>
        </w:rPr>
        <w:t xml:space="preserve"> по Новосибирской области. 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***</w:t>
      </w:r>
      <w:r w:rsid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</w:t>
      </w:r>
    </w:p>
    <w:p w:rsidR="00DC5D1D" w:rsidRDefault="00DC5D1D" w:rsidP="009F0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Электронные услуги </w:t>
      </w:r>
      <w:proofErr w:type="spellStart"/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востребованы новосибирцами</w:t>
      </w:r>
    </w:p>
    <w:p w:rsidR="009F0A0A" w:rsidRPr="009F0A0A" w:rsidRDefault="009F0A0A" w:rsidP="009F0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борьбы с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коронавирусом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электронные услуги становятся неотъемлемым атрибутом современной жизни, позволяющим не останавливаться и решать свои вопросы уже сейчас, не дожидаясь снятия ограничительных мер.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статистическим данным в апреле 2020 года в Управление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обратилось более 57,5 тысяч человек, что на 4% меньше предшествующего марта. Более 9,3 тысяч обратившихся воспользовались электронными сервисами, что на 50% больше, чем в предыдущем месяце.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прав, ограничений (обременений) прав в отношении объектов недвижимости Новосибирской области в апреле 2020 года составило более 43,2 тысяч, что на 3% ниже показателя марта 2020 года (44,5 тысяч).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В то же время объем договоров долевого участия в жилищном строительстве в апреле этого года остался примерно на уровне предшествующего марта: 1 704 против 1 741 договоров соответственно. При этом показатели договоров долевого участия с использованием счетов </w:t>
      </w:r>
      <w:proofErr w:type="spellStart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эскроу</w:t>
      </w:r>
      <w:proofErr w:type="spellEnd"/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увеличились на 19%, по сравнению с предыдущим периодом. Также произошел рост количества ипотечных договоров долевого участия: в апреле 2020 года с использованием кредитных средств зарегистрировано 545 договоров, что на 6% выше мартовского показателя (512 договоров).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Количество зарегистрированных ипотек в отношении всех объектов недвижимости в апреле 2020 года составило 5 403, что на 16% меньше, чем в марте текущего года (6 470).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126 тысяч сведений из Единого государственного реестра недвижимости (ЕГРН) выдано в апреле 2020 года, это в половину меньше объема обработанных запросов в марте 2020 году (более 247 тысяч). Более 95% сведений из ЕГРН выдано в электронном виде. </w:t>
      </w:r>
    </w:p>
    <w:p w:rsidR="00DC5D1D" w:rsidRPr="009F0A0A" w:rsidRDefault="00DC5D1D" w:rsidP="009F0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*****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Правила присвоения и изменения адресов земельных участков</w:t>
      </w:r>
    </w:p>
    <w:p w:rsidR="00DC5D1D" w:rsidRPr="009F0A0A" w:rsidRDefault="00DC5D1D" w:rsidP="009F0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объект недвижимости (здание, квартира, земельный участок) должен иметь адрес. Адрес - 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характеристика, которая определяет местоположение объекта недвижимости в пределах населенного пункта либо за его пределами. Адрес должен быть уникальным и неповторяющимся, для этого постановлением Правительства РФ от 19 ноября 2014 г. № 1221 утверждены правила </w:t>
      </w:r>
      <w:proofErr w:type="gram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присвоения,  изменения</w:t>
      </w:r>
      <w:proofErr w:type="gram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аннулирования адресов.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присвоении адреса объекту недвижимого имущества, в том числе земельному участку, принимается органом местного самоуправления. По общему правилу решение о присвоении адреса принимается до межевания земельного участка, то есть до постановки на кадастровый учет. В связи с чем рекомендуем при образовании земельных участков предварительно обращаться в орган местного самоуправления для получения акта о присвоении адреса. 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же земельный участок уже учтен в ЕГРН, то при получении акта о присвоении (изменении) адреса правообладатель земельного участка вправе обратиться в Управление </w:t>
      </w:r>
      <w:proofErr w:type="spellStart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внесения соответствующих изменений в ЕГРН.</w:t>
      </w:r>
    </w:p>
    <w:p w:rsidR="00DC5D1D" w:rsidRPr="009F0A0A" w:rsidRDefault="00DC5D1D" w:rsidP="009F0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sz w:val="24"/>
          <w:szCs w:val="24"/>
          <w:lang w:eastAsia="ru-RU"/>
        </w:rPr>
        <w:t>Но для того, чтобы действительно адрес не мог дважды повториться, существует Федеральная Информационная Адресная Система (ФИАС) – общедоступный ресурс, с помощью которого любое лицо может посмотреть информацию об адресе интересующего его объекта недвижимости.</w:t>
      </w:r>
      <w:r w:rsidRPr="009F0A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DC5D1D" w:rsidRPr="009F0A0A" w:rsidRDefault="00DC5D1D" w:rsidP="009F0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9F0A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DC5D1D" w:rsidRPr="00DC5D1D" w:rsidRDefault="00DC5D1D" w:rsidP="00DC5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i/>
          <w:sz w:val="24"/>
          <w:szCs w:val="24"/>
          <w:lang w:eastAsia="ru-RU"/>
        </w:rPr>
        <w:t>******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ПУБЛИЧНЫЕ СЛУШАНИЯ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решения «Об исполнении бюджета Широкоярского сельсовета                             Мошковского </w:t>
      </w:r>
      <w:proofErr w:type="gramStart"/>
      <w:r>
        <w:rPr>
          <w:rFonts w:ascii="Times New Roman" w:hAnsi="Times New Roman"/>
          <w:sz w:val="24"/>
          <w:szCs w:val="24"/>
        </w:rPr>
        <w:t>района  Новосибирской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за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.05.20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п. Широкий Яр                                помещение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                                                                                                                         Широкоярского КДО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Положением «О порядке организации и проведения публичных слушаний в Широкоярском сельсовете Мошковского района Новосибирской области», рассмотрев проект решения «Об исполнении бюджета Широкоярского сельсовета Мошковского района Новосибирской области за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год», участники публичных слушаний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РЕКОМЕНДУЮТ:</w:t>
      </w:r>
    </w:p>
    <w:p w:rsidR="009F0A0A" w:rsidRDefault="009F0A0A" w:rsidP="009F0A0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Вынести на утверждение очередной сессии Совета депутатов Широкоярского сельсовета Мошковского района Новосибирской области вопрос «Об исполнении бюджета Широкоярского сельсовета Мошковского района Новосибирской области за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год».</w:t>
      </w:r>
    </w:p>
    <w:p w:rsidR="00DC5D1D" w:rsidRDefault="00DC5D1D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6575" w:rsidRPr="00B939E8" w:rsidRDefault="009D6575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9D6575" w:rsidRPr="00B939E8" w:rsidRDefault="009D6575" w:rsidP="009D65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НАСЕЛЕНИЯ ПО ПРОФИЛАКТИКЕ НОВОЙ КОРОНАВИРУСНОЙ</w:t>
      </w:r>
    </w:p>
    <w:p w:rsidR="00B939E8" w:rsidRDefault="009D6575" w:rsidP="00B93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(COVID-19) ИНФЕКЦИИ В ПЕРИОД МАЙСКИХ ПРАЗДНИКОВ</w:t>
      </w:r>
    </w:p>
    <w:p w:rsidR="00B939E8" w:rsidRPr="00B939E8" w:rsidRDefault="00B939E8" w:rsidP="00B939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1. 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2. При выходе из дома пользоваться масками для защиты органов дыхания и перчатками, в домах продолжать проведение уборок с применением дезинфицирующих средств. В магазинах обязательно использовать маски и перчатки, соблюдать дистанцию (1,5 - 2 м), отдавать предпочтение доставкам продуктов на дом.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3. 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4. По возможности следует воздержаться от любых поездок.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5. Если поездку отложить не удается, необходимо придерживаться следующих правил: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не расширять круг общения, находиться с теми, с кем контактировали (находились в одной квартире на самоизоляции);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гражданам пожилого возраста (старше 65 лет) и лицам, имеющим хронические заболевания, лучше остаться дома;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- уточнить адреса и телефоны медицинских организаций в месте планируемого пребывания, запастись масками, перчатками,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кожными антисептиками;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в пути следования отдать предпочтение личному транспорту или такси (чтобы минимизировать контакты с посторонними);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при пользовании общественным транспортом обязательно использовать маску для защиты органов дыхания, соблюдать социальную дистанцию (1,5 м - 2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пищу в общественном транспорте;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 прибытию на место (дача) провести генеральную уборку помещений с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избегать контактов/общения с соседями по дачному участку и компаниями на отдыхе на природе, соблюдать социальное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(1,5 м - 2 м);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если не исключен контакт с другими людьми (отдых на природе, в парке, на даче) использовать маску для защиты органов дыхания обязательно;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- после поездки в общественном транспорте тщательно мыть руки с мылом;</w:t>
      </w:r>
    </w:p>
    <w:p w:rsidR="009D6575" w:rsidRPr="00B939E8" w:rsidRDefault="00B939E8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97504" behindDoc="1" locked="0" layoutInCell="1" allowOverlap="1" wp14:anchorId="351B35CB" wp14:editId="6FEB71AD">
            <wp:simplePos x="0" y="0"/>
            <wp:positionH relativeFrom="column">
              <wp:posOffset>3288832</wp:posOffset>
            </wp:positionH>
            <wp:positionV relativeFrom="paragraph">
              <wp:posOffset>258097</wp:posOffset>
            </wp:positionV>
            <wp:extent cx="3152775" cy="1871345"/>
            <wp:effectExtent l="0" t="0" r="9525" b="0"/>
            <wp:wrapTight wrapText="bothSides">
              <wp:wrapPolygon edited="0">
                <wp:start x="0" y="0"/>
                <wp:lineTo x="0" y="21329"/>
                <wp:lineTo x="21535" y="21329"/>
                <wp:lineTo x="21535" y="0"/>
                <wp:lineTo x="0" y="0"/>
              </wp:wrapPolygon>
            </wp:wrapTight>
            <wp:docPr id="10" name="Рисунок 10" descr="https://coronavirus-world.online/wp-content/uploads/2020/03/coronavirus-profilakticheskie-met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onavirus-world.online/wp-content/uploads/2020/03/coronavirus-profilakticheskie-metod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575" w:rsidRPr="00B939E8">
        <w:rPr>
          <w:rFonts w:ascii="Times New Roman" w:eastAsia="Times New Roman" w:hAnsi="Times New Roman"/>
          <w:sz w:val="24"/>
          <w:szCs w:val="24"/>
          <w:lang w:eastAsia="ru-RU"/>
        </w:rPr>
        <w:t>- перед приготовлением и приемом пищи вымыть руки под проточной или бутилированной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водой, не использовать воду из ручьев и каптажей;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- весь период пребывания на дачном участке обеспечить проведение уборки жилых помещений с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дезинфектантами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4.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обратиться за медицинской помощью.</w:t>
      </w:r>
    </w:p>
    <w:p w:rsidR="009D6575" w:rsidRPr="00B939E8" w:rsidRDefault="009D6575" w:rsidP="009D65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5. Помнить о том, </w:t>
      </w:r>
      <w:proofErr w:type="gram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находясь в природных стациях, необходимо принимать меры профилактики по снижению рисков нападения клещей: не ходить по нескошенной траве, надевать закрытую одежду и обувь с высоким голенищем, использовать репелленты, регулярно проводить само- и </w:t>
      </w:r>
      <w:proofErr w:type="spellStart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взаимоосмотры</w:t>
      </w:r>
      <w:proofErr w:type="spellEnd"/>
      <w:r w:rsidRPr="00B939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7CCF" w:rsidRPr="00B939E8" w:rsidRDefault="009A7CCF" w:rsidP="00B939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72674" w:rsidRPr="00EB4C46" w:rsidRDefault="00CA487D" w:rsidP="00E858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27">
        <w:rPr>
          <w:b/>
          <w:i/>
          <w:sz w:val="28"/>
          <w:szCs w:val="28"/>
        </w:rPr>
        <w:t xml:space="preserve">Будильник безопасности – автономный пожарный </w:t>
      </w:r>
      <w:proofErr w:type="spellStart"/>
      <w:r w:rsidRPr="002D3827">
        <w:rPr>
          <w:b/>
          <w:i/>
          <w:sz w:val="28"/>
          <w:szCs w:val="28"/>
        </w:rPr>
        <w:t>извещатель</w:t>
      </w:r>
      <w:proofErr w:type="spellEnd"/>
      <w:r w:rsidRPr="002D3827">
        <w:rPr>
          <w:b/>
          <w:i/>
          <w:sz w:val="28"/>
          <w:szCs w:val="28"/>
        </w:rPr>
        <w:t>!</w:t>
      </w:r>
    </w:p>
    <w:p w:rsidR="00CA487D" w:rsidRPr="00B93776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>Выбор пожарного 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 хлопотное дело, ведь от этого зависит ваша жизнь и жизнь </w:t>
      </w:r>
      <w:r w:rsidR="00B93776">
        <w:t>окружающих вас людей.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9"/>
        </w:rPr>
        <w:tab/>
      </w:r>
      <w:r w:rsidR="00CA487D" w:rsidRPr="002D3827">
        <w:rPr>
          <w:rStyle w:val="af9"/>
        </w:rPr>
        <w:t xml:space="preserve">Автономный пожарный </w:t>
      </w:r>
      <w:proofErr w:type="spellStart"/>
      <w:r w:rsidR="00CA487D" w:rsidRPr="002D3827">
        <w:rPr>
          <w:rStyle w:val="af9"/>
        </w:rPr>
        <w:t>извещатель</w:t>
      </w:r>
      <w:proofErr w:type="spellEnd"/>
      <w:r w:rsidR="00CA487D" w:rsidRPr="002D3827">
        <w:t xml:space="preserve"> – пожарный </w:t>
      </w:r>
      <w:proofErr w:type="spellStart"/>
      <w:r w:rsidR="00CA487D" w:rsidRPr="002D3827">
        <w:t>извещатель</w:t>
      </w:r>
      <w:proofErr w:type="spellEnd"/>
      <w:r w:rsidR="00CA487D" w:rsidRPr="002D3827">
        <w:t>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2D3827" w:rsidRDefault="003855D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noProof/>
        </w:rPr>
        <w:drawing>
          <wp:anchor distT="0" distB="0" distL="114300" distR="114300" simplePos="0" relativeHeight="251681792" behindDoc="1" locked="0" layoutInCell="1" allowOverlap="1" wp14:anchorId="107723D1" wp14:editId="45A5CE89">
            <wp:simplePos x="0" y="0"/>
            <wp:positionH relativeFrom="margin">
              <wp:posOffset>3418205</wp:posOffset>
            </wp:positionH>
            <wp:positionV relativeFrom="paragraph">
              <wp:posOffset>639374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2D3827">
        <w:tab/>
      </w:r>
      <w:r w:rsidR="00CA487D" w:rsidRPr="002D3827">
        <w:t xml:space="preserve">Принцип работы таких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 направлен на определение частиц дыма в воздухе. При срабатывании детектора дыма </w:t>
      </w:r>
      <w:proofErr w:type="spellStart"/>
      <w:r w:rsidR="00CA487D" w:rsidRPr="002D3827">
        <w:t>извещатель</w:t>
      </w:r>
      <w:proofErr w:type="spellEnd"/>
      <w:r w:rsidR="00CA487D" w:rsidRPr="002D3827">
        <w:t xml:space="preserve">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рассчитаны на круглосуточную непрерывную работу. В большинстве выпускаемых отечественных автономных пожарных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элементом питания служит  </w:t>
      </w:r>
      <w:proofErr w:type="spellStart"/>
      <w:r w:rsidR="00CA487D" w:rsidRPr="002D3827">
        <w:t>девятивольтовая</w:t>
      </w:r>
      <w:proofErr w:type="spellEnd"/>
      <w:r w:rsidR="00CA487D" w:rsidRPr="002D3827">
        <w:t xml:space="preserve"> батарея.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</w:t>
      </w:r>
      <w:proofErr w:type="spellStart"/>
      <w:r w:rsidR="00CA487D" w:rsidRPr="002D3827">
        <w:t>извещатель</w:t>
      </w:r>
      <w:proofErr w:type="spellEnd"/>
      <w:r w:rsidR="00CA487D" w:rsidRPr="002D3827">
        <w:t>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lastRenderedPageBreak/>
        <w:tab/>
      </w:r>
      <w:r w:rsidR="00CA487D" w:rsidRPr="002D3827">
        <w:t xml:space="preserve">Для исключения ложных срабатываний из-за запыленности оптической системы 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2D3827" w:rsidRDefault="003D43E0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Что касается современных автономных дымовых пожарных </w:t>
      </w:r>
      <w:proofErr w:type="spellStart"/>
      <w:r w:rsidR="00CA487D" w:rsidRPr="002D3827">
        <w:t>извещателей</w:t>
      </w:r>
      <w:proofErr w:type="spellEnd"/>
      <w:r w:rsidR="00CA487D" w:rsidRPr="002D3827">
        <w:t xml:space="preserve">, то речь идет об </w:t>
      </w:r>
      <w:proofErr w:type="spellStart"/>
      <w:r w:rsidR="00CA487D" w:rsidRPr="002D3827">
        <w:t>извещателях</w:t>
      </w:r>
      <w:proofErr w:type="spellEnd"/>
      <w:r w:rsidR="00CA487D" w:rsidRPr="002D3827">
        <w:t xml:space="preserve">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</w:t>
      </w:r>
      <w:proofErr w:type="spellStart"/>
      <w:r w:rsidR="00CA487D" w:rsidRPr="002D3827">
        <w:t>извещателю</w:t>
      </w:r>
      <w:proofErr w:type="spellEnd"/>
      <w:r w:rsidR="00CA487D" w:rsidRPr="002D3827">
        <w:t xml:space="preserve"> с GSM оповещением допускается подключить до 10 автономных </w:t>
      </w:r>
      <w:proofErr w:type="spellStart"/>
      <w:r w:rsidR="00CA487D" w:rsidRPr="002D3827">
        <w:t>извещателей</w:t>
      </w:r>
      <w:proofErr w:type="spellEnd"/>
      <w:r w:rsidR="00CA487D" w:rsidRPr="002D3827">
        <w:t>, что позволяет увеличить площадь покрытия.</w:t>
      </w:r>
    </w:p>
    <w:p w:rsidR="00480A31" w:rsidRDefault="00143DB4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ab/>
      </w:r>
      <w:r w:rsidR="00CA487D" w:rsidRPr="002D3827">
        <w:t xml:space="preserve">Отделение надзорной деятельности и профилактической работы по </w:t>
      </w:r>
      <w:proofErr w:type="spellStart"/>
      <w:r w:rsidR="00CA487D" w:rsidRPr="002D3827">
        <w:t>Мошковскому</w:t>
      </w:r>
      <w:proofErr w:type="spellEnd"/>
      <w:r w:rsidR="00CA487D" w:rsidRPr="002D3827">
        <w:t xml:space="preserve"> району рекомендует установить в жилье именно автоматические дымовые пожарные </w:t>
      </w:r>
      <w:proofErr w:type="spellStart"/>
      <w:r w:rsidR="00CA487D" w:rsidRPr="002D3827">
        <w:t>извещатели</w:t>
      </w:r>
      <w:proofErr w:type="spellEnd"/>
      <w:r w:rsidR="00CA487D" w:rsidRPr="002D3827">
        <w:t xml:space="preserve"> с GSM-оповещением. Несмотря на то что такие датчики дороже обычных, но все же </w:t>
      </w:r>
      <w:r w:rsidR="00CA487D" w:rsidRPr="002D3827">
        <w:rPr>
          <w:rStyle w:val="af9"/>
        </w:rPr>
        <w:t>цена датчика-</w:t>
      </w:r>
      <w:proofErr w:type="spellStart"/>
      <w:r w:rsidR="00CA487D" w:rsidRPr="002D3827">
        <w:rPr>
          <w:rStyle w:val="af9"/>
        </w:rPr>
        <w:t>извещателя</w:t>
      </w:r>
      <w:proofErr w:type="spellEnd"/>
      <w:r w:rsidR="00CA487D" w:rsidRPr="002D3827">
        <w:rPr>
          <w:rStyle w:val="af9"/>
        </w:rPr>
        <w:t xml:space="preserve"> с GSM-оповещением гораздо ниже, чем человеческое здоровье, жизнь или сумма возможного ущерба от пожара!</w:t>
      </w:r>
    </w:p>
    <w:p w:rsidR="00CA487D" w:rsidRPr="002D3827" w:rsidRDefault="00435181" w:rsidP="00294440">
      <w:pPr>
        <w:pStyle w:val="af1"/>
        <w:shd w:val="clear" w:color="auto" w:fill="FFFFFF"/>
        <w:spacing w:before="0" w:beforeAutospacing="0" w:after="0" w:afterAutospacing="0"/>
        <w:jc w:val="both"/>
      </w:pPr>
      <w:r>
        <w:tab/>
      </w:r>
      <w:r w:rsidR="00CA487D" w:rsidRPr="002D3827">
        <w:t xml:space="preserve">При поступлении сигнала от автономного пожарного </w:t>
      </w:r>
      <w:proofErr w:type="spellStart"/>
      <w:r w:rsidR="00CA487D" w:rsidRPr="002D3827">
        <w:t>извещателя</w:t>
      </w:r>
      <w:proofErr w:type="spellEnd"/>
      <w:r w:rsidR="00CA487D" w:rsidRPr="002D3827">
        <w:t xml:space="preserve"> необходимо проверить наличие признаков горения (задымления, запаха гари, тления и т.п.), а также: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применить первичные средства пожаротушения (при наличии огнетушителя);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немедленно вызвать пожарную охрану по телефону </w:t>
      </w:r>
      <w:r w:rsidRPr="002D3827">
        <w:rPr>
          <w:rStyle w:val="af9"/>
        </w:rPr>
        <w:t>101 (как со стационарного телефона, так и с мобильного);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оповестить о пожаре соседей любыми доступными способами;</w:t>
      </w:r>
    </w:p>
    <w:p w:rsidR="00F72674" w:rsidRPr="00EB4C46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2D382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Если дым и пламя в соседних комнатах не позволяют выйти наружу: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не поддавайтесь панике;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 xml:space="preserve">— если нет возможности эвакуироваться, то для защиты от тепла и дыма постарайтесь надежно </w:t>
      </w:r>
      <w:proofErr w:type="spellStart"/>
      <w:r w:rsidRPr="002D3827">
        <w:t>загерметизировать</w:t>
      </w:r>
      <w:proofErr w:type="spellEnd"/>
      <w:r w:rsidRPr="002D3827"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2D3827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</w:pPr>
      <w:r w:rsidRPr="002D3827">
        <w:t>Помните, от ваших действий (бездействия) могут зависеть ваши жизни и жизни близких вам людей!</w:t>
      </w:r>
    </w:p>
    <w:p w:rsidR="00CA487D" w:rsidRPr="003D43E0" w:rsidRDefault="00CA487D" w:rsidP="00294440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Default="00CA487D" w:rsidP="003B6330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proofErr w:type="spellStart"/>
      <w:r w:rsidRPr="00294440">
        <w:rPr>
          <w:b/>
          <w:color w:val="333333"/>
        </w:rPr>
        <w:t>ОНДиПР</w:t>
      </w:r>
      <w:proofErr w:type="spellEnd"/>
      <w:r w:rsidRPr="00294440">
        <w:rPr>
          <w:b/>
          <w:color w:val="333333"/>
        </w:rPr>
        <w:t xml:space="preserve"> по </w:t>
      </w:r>
      <w:proofErr w:type="spellStart"/>
      <w:r w:rsidRPr="00294440">
        <w:rPr>
          <w:b/>
          <w:color w:val="333333"/>
        </w:rPr>
        <w:t>Мошковскому</w:t>
      </w:r>
      <w:proofErr w:type="spellEnd"/>
      <w:r w:rsidRPr="00294440">
        <w:rPr>
          <w:b/>
          <w:color w:val="333333"/>
        </w:rPr>
        <w:t xml:space="preserve"> району</w:t>
      </w:r>
    </w:p>
    <w:p w:rsidR="00D33414" w:rsidRDefault="00D33414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775011" w:rsidRDefault="004C7BC7" w:rsidP="002944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775011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hAnsi="Times New Roman"/>
          <w:sz w:val="24"/>
          <w:szCs w:val="24"/>
        </w:rPr>
        <w:tab/>
      </w:r>
      <w:hyperlink r:id="rId15" w:tooltip="&quot;ris22122015&quot; " w:history="1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294440" w:rsidRDefault="004C7BC7" w:rsidP="0029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294440" w:rsidRDefault="0084263D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3A76F5BD" wp14:editId="00BE391E">
            <wp:simplePos x="0" y="0"/>
            <wp:positionH relativeFrom="column">
              <wp:posOffset>4105215</wp:posOffset>
            </wp:positionH>
            <wp:positionV relativeFrom="paragraph">
              <wp:posOffset>264064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294440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294440" w:rsidRDefault="004C7BC7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294440" w:rsidRDefault="00F359B8" w:rsidP="0029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294440" w:rsidRDefault="004C7BC7" w:rsidP="00434D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294440" w:rsidRDefault="004C7BC7" w:rsidP="0029444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294440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Default="004C7BC7" w:rsidP="00434D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440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12F" w:rsidRPr="00294440" w:rsidRDefault="0020312F" w:rsidP="002944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ОМВД по </w:t>
      </w:r>
      <w:proofErr w:type="spell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Мошковскому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4C7BC7">
        <w:rPr>
          <w:rFonts w:ascii="Times New Roman" w:hAnsi="Times New Roman"/>
          <w:sz w:val="16"/>
          <w:szCs w:val="16"/>
        </w:rPr>
        <w:t>_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proofErr w:type="spellStart"/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4C7BC7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</w:t>
      </w:r>
      <w:proofErr w:type="gramStart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дежурная  диспетчерская</w:t>
      </w:r>
      <w:proofErr w:type="gramEnd"/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D7477A">
      <w:footerReference w:type="default" r:id="rId17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6C" w:rsidRDefault="0079466C" w:rsidP="009729FC">
      <w:pPr>
        <w:spacing w:after="0" w:line="240" w:lineRule="auto"/>
      </w:pPr>
      <w:r>
        <w:separator/>
      </w:r>
    </w:p>
  </w:endnote>
  <w:endnote w:type="continuationSeparator" w:id="0">
    <w:p w:rsidR="0079466C" w:rsidRDefault="0079466C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B87" w:rsidRDefault="00977B8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A3F">
      <w:rPr>
        <w:noProof/>
      </w:rPr>
      <w:t>7</w:t>
    </w:r>
    <w:r>
      <w:fldChar w:fldCharType="end"/>
    </w:r>
  </w:p>
  <w:p w:rsidR="00977B87" w:rsidRDefault="00977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6C" w:rsidRDefault="0079466C" w:rsidP="009729FC">
      <w:pPr>
        <w:spacing w:after="0" w:line="240" w:lineRule="auto"/>
      </w:pPr>
      <w:r>
        <w:separator/>
      </w:r>
    </w:p>
  </w:footnote>
  <w:footnote w:type="continuationSeparator" w:id="0">
    <w:p w:rsidR="0079466C" w:rsidRDefault="0079466C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1998"/>
    <w:multiLevelType w:val="multilevel"/>
    <w:tmpl w:val="2F38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93FB1"/>
    <w:multiLevelType w:val="hybridMultilevel"/>
    <w:tmpl w:val="39DE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0410"/>
    <w:multiLevelType w:val="multilevel"/>
    <w:tmpl w:val="FED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6F7C86"/>
    <w:multiLevelType w:val="multilevel"/>
    <w:tmpl w:val="F77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B1917"/>
    <w:multiLevelType w:val="multilevel"/>
    <w:tmpl w:val="56E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970BA6"/>
    <w:multiLevelType w:val="hybridMultilevel"/>
    <w:tmpl w:val="1894399A"/>
    <w:lvl w:ilvl="0" w:tplc="6BC61CC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3E31D31"/>
    <w:multiLevelType w:val="multilevel"/>
    <w:tmpl w:val="1BB09C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E14E7"/>
    <w:multiLevelType w:val="multilevel"/>
    <w:tmpl w:val="2EB6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65130DD"/>
    <w:multiLevelType w:val="hybridMultilevel"/>
    <w:tmpl w:val="E6C81C5E"/>
    <w:lvl w:ilvl="0" w:tplc="1FD6AB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AF6E9F"/>
    <w:multiLevelType w:val="hybridMultilevel"/>
    <w:tmpl w:val="1804A834"/>
    <w:lvl w:ilvl="0" w:tplc="06181D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59F27136"/>
    <w:multiLevelType w:val="multilevel"/>
    <w:tmpl w:val="E7FE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52872"/>
    <w:multiLevelType w:val="hybridMultilevel"/>
    <w:tmpl w:val="E92008CC"/>
    <w:lvl w:ilvl="0" w:tplc="66543A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65663"/>
    <w:multiLevelType w:val="multilevel"/>
    <w:tmpl w:val="DB4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11F51"/>
    <w:multiLevelType w:val="hybridMultilevel"/>
    <w:tmpl w:val="AC84F9B0"/>
    <w:lvl w:ilvl="0" w:tplc="94D05A20">
      <w:start w:val="1"/>
      <w:numFmt w:val="decimal"/>
      <w:lvlText w:val="%1."/>
      <w:lvlJc w:val="left"/>
      <w:pPr>
        <w:tabs>
          <w:tab w:val="num" w:pos="-5340"/>
        </w:tabs>
        <w:ind w:left="-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620"/>
        </w:tabs>
        <w:ind w:left="-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900"/>
        </w:tabs>
        <w:ind w:left="-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180"/>
        </w:tabs>
        <w:ind w:left="-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460"/>
        </w:tabs>
        <w:ind w:left="-2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740"/>
        </w:tabs>
        <w:ind w:left="-1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020"/>
        </w:tabs>
        <w:ind w:left="-1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300"/>
        </w:tabs>
        <w:ind w:left="-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0"/>
        </w:tabs>
        <w:ind w:left="420" w:hanging="180"/>
      </w:pPr>
    </w:lvl>
  </w:abstractNum>
  <w:abstractNum w:abstractNumId="26" w15:restartNumberingAfterBreak="0">
    <w:nsid w:val="636A1AF9"/>
    <w:multiLevelType w:val="hybridMultilevel"/>
    <w:tmpl w:val="805843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4558"/>
    <w:multiLevelType w:val="multilevel"/>
    <w:tmpl w:val="0542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50CBC"/>
    <w:multiLevelType w:val="hybridMultilevel"/>
    <w:tmpl w:val="8B8AD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0C33F5"/>
    <w:multiLevelType w:val="multilevel"/>
    <w:tmpl w:val="DD8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8843171"/>
    <w:multiLevelType w:val="hybridMultilevel"/>
    <w:tmpl w:val="7CF89A46"/>
    <w:lvl w:ilvl="0" w:tplc="8528E0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8"/>
  </w:num>
  <w:num w:numId="2">
    <w:abstractNumId w:val="30"/>
  </w:num>
  <w:num w:numId="3">
    <w:abstractNumId w:val="22"/>
  </w:num>
  <w:num w:numId="4">
    <w:abstractNumId w:val="8"/>
  </w:num>
  <w:num w:numId="5">
    <w:abstractNumId w:val="13"/>
  </w:num>
  <w:num w:numId="6">
    <w:abstractNumId w:val="27"/>
  </w:num>
  <w:num w:numId="7">
    <w:abstractNumId w:val="23"/>
  </w:num>
  <w:num w:numId="8">
    <w:abstractNumId w:val="31"/>
  </w:num>
  <w:num w:numId="9">
    <w:abstractNumId w:val="5"/>
  </w:num>
  <w:num w:numId="10">
    <w:abstractNumId w:val="12"/>
  </w:num>
  <w:num w:numId="11">
    <w:abstractNumId w:val="33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4"/>
  </w:num>
  <w:num w:numId="17">
    <w:abstractNumId w:val="20"/>
  </w:num>
  <w:num w:numId="18">
    <w:abstractNumId w:val="32"/>
  </w:num>
  <w:num w:numId="19">
    <w:abstractNumId w:val="11"/>
  </w:num>
  <w:num w:numId="20">
    <w:abstractNumId w:val="9"/>
  </w:num>
  <w:num w:numId="21">
    <w:abstractNumId w:val="6"/>
  </w:num>
  <w:num w:numId="22">
    <w:abstractNumId w:val="29"/>
  </w:num>
  <w:num w:numId="23">
    <w:abstractNumId w:val="7"/>
  </w:num>
  <w:num w:numId="24">
    <w:abstractNumId w:val="3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"/>
  </w:num>
  <w:num w:numId="27">
    <w:abstractNumId w:val="18"/>
  </w:num>
  <w:num w:numId="28">
    <w:abstractNumId w:val="26"/>
  </w:num>
  <w:num w:numId="29">
    <w:abstractNumId w:val="19"/>
  </w:num>
  <w:num w:numId="30">
    <w:abstractNumId w:val="17"/>
  </w:num>
  <w:num w:numId="31">
    <w:abstractNumId w:val="21"/>
  </w:num>
  <w:num w:numId="32">
    <w:abstractNumId w:val="25"/>
  </w:num>
  <w:num w:numId="33">
    <w:abstractNumId w:val="10"/>
  </w:num>
  <w:num w:numId="34">
    <w:abstractNumId w:val="36"/>
  </w:num>
  <w:num w:numId="35">
    <w:abstractNumId w:val="24"/>
  </w:num>
  <w:num w:numId="36">
    <w:abstractNumId w:val="15"/>
  </w:num>
  <w:num w:numId="37">
    <w:abstractNumId w:val="35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7173B"/>
    <w:rsid w:val="000719E6"/>
    <w:rsid w:val="00072106"/>
    <w:rsid w:val="0007347C"/>
    <w:rsid w:val="0009646D"/>
    <w:rsid w:val="0009684A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5981"/>
    <w:rsid w:val="000F063C"/>
    <w:rsid w:val="000F0660"/>
    <w:rsid w:val="000F3009"/>
    <w:rsid w:val="000F4721"/>
    <w:rsid w:val="000F4DEE"/>
    <w:rsid w:val="000F6905"/>
    <w:rsid w:val="000F6C2A"/>
    <w:rsid w:val="000F6E5E"/>
    <w:rsid w:val="000F7B65"/>
    <w:rsid w:val="000F7E3A"/>
    <w:rsid w:val="0010147D"/>
    <w:rsid w:val="0010258A"/>
    <w:rsid w:val="00102B4E"/>
    <w:rsid w:val="00103493"/>
    <w:rsid w:val="00105239"/>
    <w:rsid w:val="00106659"/>
    <w:rsid w:val="001154DB"/>
    <w:rsid w:val="001175BA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5598"/>
    <w:rsid w:val="00170DAC"/>
    <w:rsid w:val="001711AB"/>
    <w:rsid w:val="00173017"/>
    <w:rsid w:val="00173A72"/>
    <w:rsid w:val="00175707"/>
    <w:rsid w:val="0018362E"/>
    <w:rsid w:val="00187069"/>
    <w:rsid w:val="001872BC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580A"/>
    <w:rsid w:val="00237B92"/>
    <w:rsid w:val="00242173"/>
    <w:rsid w:val="00242EBA"/>
    <w:rsid w:val="002447C4"/>
    <w:rsid w:val="002465B1"/>
    <w:rsid w:val="00246AF5"/>
    <w:rsid w:val="00246D3B"/>
    <w:rsid w:val="00254C69"/>
    <w:rsid w:val="00257163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9C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7220"/>
    <w:rsid w:val="004626FD"/>
    <w:rsid w:val="004715C5"/>
    <w:rsid w:val="00472747"/>
    <w:rsid w:val="00473850"/>
    <w:rsid w:val="004744E4"/>
    <w:rsid w:val="004751C4"/>
    <w:rsid w:val="004772C9"/>
    <w:rsid w:val="00477E88"/>
    <w:rsid w:val="00480A31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186D"/>
    <w:rsid w:val="005A46BA"/>
    <w:rsid w:val="005B19EF"/>
    <w:rsid w:val="005B1FE6"/>
    <w:rsid w:val="005B3384"/>
    <w:rsid w:val="005B4BD1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7045"/>
    <w:rsid w:val="00641949"/>
    <w:rsid w:val="00642696"/>
    <w:rsid w:val="00642D82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5927"/>
    <w:rsid w:val="00690005"/>
    <w:rsid w:val="00690732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5126"/>
    <w:rsid w:val="006D5287"/>
    <w:rsid w:val="006D6A39"/>
    <w:rsid w:val="006E0FB9"/>
    <w:rsid w:val="006E4811"/>
    <w:rsid w:val="006E715D"/>
    <w:rsid w:val="006E7D7B"/>
    <w:rsid w:val="006F0E49"/>
    <w:rsid w:val="006F3EBE"/>
    <w:rsid w:val="006F6577"/>
    <w:rsid w:val="00701EFB"/>
    <w:rsid w:val="00706110"/>
    <w:rsid w:val="007108F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5EB"/>
    <w:rsid w:val="00767E8C"/>
    <w:rsid w:val="0077166F"/>
    <w:rsid w:val="00772CB6"/>
    <w:rsid w:val="00775011"/>
    <w:rsid w:val="007773C2"/>
    <w:rsid w:val="00781BCA"/>
    <w:rsid w:val="00783714"/>
    <w:rsid w:val="00784140"/>
    <w:rsid w:val="00786BBB"/>
    <w:rsid w:val="00792ACE"/>
    <w:rsid w:val="0079466C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D48"/>
    <w:rsid w:val="008C74E4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0A0A"/>
    <w:rsid w:val="009F55F7"/>
    <w:rsid w:val="009F5660"/>
    <w:rsid w:val="009F597B"/>
    <w:rsid w:val="009F6927"/>
    <w:rsid w:val="009F6CC7"/>
    <w:rsid w:val="00A04D75"/>
    <w:rsid w:val="00A0640B"/>
    <w:rsid w:val="00A105A6"/>
    <w:rsid w:val="00A12955"/>
    <w:rsid w:val="00A12E4F"/>
    <w:rsid w:val="00A1309B"/>
    <w:rsid w:val="00A15E24"/>
    <w:rsid w:val="00A2645A"/>
    <w:rsid w:val="00A32391"/>
    <w:rsid w:val="00A343CD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0A3F"/>
    <w:rsid w:val="00A61A13"/>
    <w:rsid w:val="00A62F75"/>
    <w:rsid w:val="00A64863"/>
    <w:rsid w:val="00A671DF"/>
    <w:rsid w:val="00A729A9"/>
    <w:rsid w:val="00A72AB0"/>
    <w:rsid w:val="00A72DAB"/>
    <w:rsid w:val="00A742B3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6A3A"/>
    <w:rsid w:val="00B578B8"/>
    <w:rsid w:val="00B61C65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5254"/>
    <w:rsid w:val="00BE697B"/>
    <w:rsid w:val="00BE740E"/>
    <w:rsid w:val="00BF10E6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482C"/>
    <w:rsid w:val="00C35809"/>
    <w:rsid w:val="00C408C4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7618"/>
    <w:rsid w:val="00DD7751"/>
    <w:rsid w:val="00DE0209"/>
    <w:rsid w:val="00DE17EB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B2EEA"/>
    <w:rsid w:val="00EB4C46"/>
    <w:rsid w:val="00EB4F03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C1820"/>
    <w:rsid w:val="00FC3B36"/>
    <w:rsid w:val="00FC6AE8"/>
    <w:rsid w:val="00FC789C"/>
    <w:rsid w:val="00FD0BEA"/>
    <w:rsid w:val="00FD2A85"/>
    <w:rsid w:val="00FD6521"/>
    <w:rsid w:val="00FE51A2"/>
    <w:rsid w:val="00FE5776"/>
    <w:rsid w:val="00FE7617"/>
    <w:rsid w:val="00FE79AA"/>
    <w:rsid w:val="00FF04BE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65C8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3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about/struct/territorialnye-organy/upravlenie-rosreestra-po-novosibirskoy-obla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ereshevo-school.pruzhany.by/wp-content/uploads/2015/12/ris22122015.jpg" TargetMode="External"/><Relationship Id="rId10" Type="http://schemas.openxmlformats.org/officeDocument/2006/relationships/hyperlink" Target="http://www.rosreest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2A6F-79DB-41B3-ACB2-71DEFADF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27523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321</cp:revision>
  <cp:lastPrinted>2020-05-26T04:48:00Z</cp:lastPrinted>
  <dcterms:created xsi:type="dcterms:W3CDTF">2018-04-03T08:54:00Z</dcterms:created>
  <dcterms:modified xsi:type="dcterms:W3CDTF">2020-05-26T04:51:00Z</dcterms:modified>
</cp:coreProperties>
</file>