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4F1452">
        <w:rPr>
          <w:rFonts w:ascii="Monotype Corsiva" w:hAnsi="Monotype Corsiva" w:cs="Courier New"/>
          <w:b/>
          <w:i/>
          <w:sz w:val="28"/>
          <w:szCs w:val="28"/>
        </w:rPr>
        <w:t>2</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971E30">
        <w:rPr>
          <w:rFonts w:ascii="Monotype Corsiva" w:hAnsi="Monotype Corsiva" w:cs="Courier New"/>
          <w:b/>
          <w:i/>
          <w:sz w:val="28"/>
          <w:szCs w:val="28"/>
        </w:rPr>
        <w:t xml:space="preserve"> </w:t>
      </w:r>
      <w:r w:rsidR="004F1452">
        <w:rPr>
          <w:rFonts w:ascii="Monotype Corsiva" w:hAnsi="Monotype Corsiva" w:cs="Courier New"/>
          <w:b/>
          <w:i/>
          <w:sz w:val="28"/>
          <w:szCs w:val="28"/>
        </w:rPr>
        <w:t>24</w:t>
      </w:r>
      <w:r w:rsidR="000A6C0B">
        <w:rPr>
          <w:rFonts w:ascii="Monotype Corsiva" w:hAnsi="Monotype Corsiva" w:cs="Courier New"/>
          <w:b/>
          <w:i/>
          <w:sz w:val="28"/>
          <w:szCs w:val="28"/>
        </w:rPr>
        <w:t xml:space="preserve"> </w:t>
      </w:r>
      <w:r w:rsidR="005C5ADC">
        <w:rPr>
          <w:rFonts w:ascii="Monotype Corsiva" w:hAnsi="Monotype Corsiva" w:cs="Courier New"/>
          <w:b/>
          <w:i/>
          <w:sz w:val="28"/>
          <w:szCs w:val="28"/>
        </w:rPr>
        <w:t>января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20</w:t>
      </w:r>
      <w:r w:rsidR="00494342">
        <w:rPr>
          <w:rFonts w:ascii="Monotype Corsiva" w:hAnsi="Monotype Corsiva" w:cs="Courier New"/>
          <w:b/>
          <w:i/>
          <w:sz w:val="28"/>
          <w:szCs w:val="28"/>
        </w:rPr>
        <w:t xml:space="preserve"> года</w:t>
      </w:r>
    </w:p>
    <w:p w:rsidR="00050A27" w:rsidRPr="004F1452" w:rsidRDefault="00AF14C5" w:rsidP="004F1452">
      <w:pPr>
        <w:spacing w:after="0" w:line="240" w:lineRule="auto"/>
        <w:ind w:left="142"/>
        <w:jc w:val="both"/>
        <w:rPr>
          <w:sz w:val="18"/>
          <w:szCs w:val="18"/>
        </w:rPr>
      </w:pPr>
      <w:r w:rsidRPr="00AF14C5">
        <w:rPr>
          <w:rFonts w:ascii="Times New Roman" w:eastAsia="Times New Roman" w:hAnsi="Times New Roman"/>
          <w:noProof/>
          <w:sz w:val="24"/>
          <w:szCs w:val="24"/>
          <w:lang w:eastAsia="ru-RU"/>
        </w:rPr>
        <mc:AlternateContent>
          <mc:Choice Requires="wps">
            <w:drawing>
              <wp:anchor distT="0" distB="0" distL="114300" distR="114300" simplePos="0" relativeHeight="251749376" behindDoc="0" locked="0" layoutInCell="1" allowOverlap="1" wp14:anchorId="574C5C76" wp14:editId="2783F6E2">
                <wp:simplePos x="0" y="0"/>
                <wp:positionH relativeFrom="page">
                  <wp:posOffset>6996022</wp:posOffset>
                </wp:positionH>
                <wp:positionV relativeFrom="page">
                  <wp:posOffset>2697468</wp:posOffset>
                </wp:positionV>
                <wp:extent cx="103517" cy="45719"/>
                <wp:effectExtent l="0" t="0" r="10795" b="1206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03517"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100" w:rsidRPr="00801E40" w:rsidRDefault="00357100" w:rsidP="00AF14C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C5C76" id="_x0000_t202" coordsize="21600,21600" o:spt="202" path="m,l,21600r21600,l21600,xe">
                <v:stroke joinstyle="miter"/>
                <v:path gradientshapeok="t" o:connecttype="rect"/>
              </v:shapetype>
              <v:shape id="Надпись 12" o:spid="_x0000_s1026" type="#_x0000_t202" style="position:absolute;left:0;text-align:left;margin-left:550.85pt;margin-top:212.4pt;width:8.15pt;height:3.6pt;flip:x y;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" filled="f" stroked="f">
                <v:textbox inset="0,0,0,0">
                  <w:txbxContent>
                    <w:p w:rsidR="00357100" w:rsidRPr="00801E40" w:rsidRDefault="00357100" w:rsidP="00AF14C5">
                      <w:pPr>
                        <w:rPr>
                          <w:szCs w:val="28"/>
                        </w:rPr>
                      </w:pPr>
                    </w:p>
                  </w:txbxContent>
                </v:textbox>
                <w10:wrap anchorx="page" anchory="page"/>
              </v:shape>
            </w:pict>
          </mc:Fallback>
        </mc:AlternateContent>
      </w:r>
    </w:p>
    <w:p w:rsidR="00813D2F" w:rsidRDefault="00050A27" w:rsidP="00813D2F">
      <w:pPr>
        <w:spacing w:after="0" w:line="240" w:lineRule="auto"/>
        <w:jc w:val="both"/>
        <w:rPr>
          <w:rFonts w:ascii="Times New Roman" w:eastAsia="Times New Roman" w:hAnsi="Times New Roman"/>
          <w:sz w:val="24"/>
          <w:szCs w:val="24"/>
          <w:lang w:eastAsia="ru-RU"/>
        </w:rPr>
      </w:pPr>
      <w:r w:rsidRPr="00050A27">
        <w:rPr>
          <w:rFonts w:ascii="Times New Roman" w:eastAsia="Times New Roman" w:hAnsi="Times New Roman"/>
          <w:noProof/>
          <w:sz w:val="24"/>
          <w:szCs w:val="24"/>
          <w:lang w:eastAsia="ru-RU"/>
        </w:rPr>
        <w:drawing>
          <wp:anchor distT="0" distB="0" distL="114300" distR="114300" simplePos="0" relativeHeight="251784192" behindDoc="1" locked="0" layoutInCell="1" allowOverlap="1" wp14:anchorId="4EE89254" wp14:editId="4B42848B">
            <wp:simplePos x="0" y="0"/>
            <wp:positionH relativeFrom="column">
              <wp:posOffset>54813</wp:posOffset>
            </wp:positionH>
            <wp:positionV relativeFrom="paragraph">
              <wp:posOffset>143546</wp:posOffset>
            </wp:positionV>
            <wp:extent cx="1975485" cy="810260"/>
            <wp:effectExtent l="0" t="0" r="5715" b="8890"/>
            <wp:wrapTight wrapText="bothSides">
              <wp:wrapPolygon edited="0">
                <wp:start x="0" y="0"/>
                <wp:lineTo x="0" y="21329"/>
                <wp:lineTo x="21454" y="21329"/>
                <wp:lineTo x="2145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5485"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1452" w:rsidRPr="004F1452" w:rsidRDefault="004F1452" w:rsidP="004F1452">
      <w:pPr>
        <w:spacing w:after="0" w:line="240" w:lineRule="auto"/>
        <w:ind w:firstLine="709"/>
        <w:jc w:val="center"/>
        <w:rPr>
          <w:rFonts w:ascii="Times New Roman" w:eastAsia="Times New Roman" w:hAnsi="Times New Roman"/>
          <w:b/>
          <w:i/>
          <w:sz w:val="24"/>
          <w:szCs w:val="24"/>
          <w:lang w:eastAsia="ru-RU"/>
        </w:rPr>
      </w:pPr>
      <w:r w:rsidRPr="004F1452">
        <w:rPr>
          <w:rFonts w:ascii="Times New Roman" w:eastAsia="Times New Roman" w:hAnsi="Times New Roman"/>
          <w:b/>
          <w:i/>
          <w:sz w:val="24"/>
          <w:szCs w:val="24"/>
          <w:lang w:eastAsia="ru-RU"/>
        </w:rPr>
        <w:t>Более 100 договоров долевого строительства в день</w:t>
      </w:r>
    </w:p>
    <w:p w:rsidR="004F1452" w:rsidRPr="004F1452" w:rsidRDefault="004F1452" w:rsidP="004F1452">
      <w:pPr>
        <w:spacing w:after="0" w:line="240" w:lineRule="auto"/>
        <w:ind w:firstLine="709"/>
        <w:jc w:val="both"/>
        <w:rPr>
          <w:rFonts w:ascii="Times New Roman" w:eastAsia="Times New Roman" w:hAnsi="Times New Roman"/>
          <w:sz w:val="24"/>
          <w:szCs w:val="24"/>
          <w:lang w:eastAsia="ru-RU"/>
        </w:rPr>
      </w:pPr>
      <w:r w:rsidRPr="004F1452">
        <w:rPr>
          <w:rFonts w:ascii="Times New Roman" w:eastAsia="Times New Roman" w:hAnsi="Times New Roman"/>
          <w:sz w:val="24"/>
          <w:szCs w:val="24"/>
          <w:lang w:eastAsia="ru-RU"/>
        </w:rPr>
        <w:t xml:space="preserve">Управлением </w:t>
      </w:r>
      <w:proofErr w:type="spellStart"/>
      <w:r w:rsidRPr="004F1452">
        <w:rPr>
          <w:rFonts w:ascii="Times New Roman" w:eastAsia="Times New Roman" w:hAnsi="Times New Roman"/>
          <w:sz w:val="24"/>
          <w:szCs w:val="24"/>
          <w:lang w:eastAsia="ru-RU"/>
        </w:rPr>
        <w:t>Росреестра</w:t>
      </w:r>
      <w:proofErr w:type="spellEnd"/>
      <w:r w:rsidRPr="004F1452">
        <w:rPr>
          <w:rFonts w:ascii="Times New Roman" w:eastAsia="Times New Roman" w:hAnsi="Times New Roman"/>
          <w:sz w:val="24"/>
          <w:szCs w:val="24"/>
          <w:lang w:eastAsia="ru-RU"/>
        </w:rPr>
        <w:t xml:space="preserve"> по Новосибирской области в декабре 2019 года зарегистрировано 2492 договора долевого участия в строительстве, это на 5% меньше, чем их было зарегистрировано в декабре 2018 года – 2611 договоров и на 14% меньше, чем в декабре 2017 года – 2835.</w:t>
      </w:r>
    </w:p>
    <w:p w:rsidR="004F1452" w:rsidRPr="004F1452" w:rsidRDefault="004F1452" w:rsidP="004F1452">
      <w:pPr>
        <w:spacing w:after="0" w:line="240" w:lineRule="auto"/>
        <w:ind w:firstLine="709"/>
        <w:jc w:val="both"/>
        <w:rPr>
          <w:rFonts w:ascii="Times New Roman" w:eastAsia="Times New Roman" w:hAnsi="Times New Roman"/>
          <w:sz w:val="24"/>
          <w:szCs w:val="24"/>
          <w:lang w:eastAsia="ru-RU"/>
        </w:rPr>
      </w:pPr>
      <w:r w:rsidRPr="004F1452">
        <w:rPr>
          <w:rFonts w:ascii="Times New Roman" w:eastAsia="Times New Roman" w:hAnsi="Times New Roman"/>
          <w:sz w:val="24"/>
          <w:szCs w:val="24"/>
          <w:lang w:eastAsia="ru-RU"/>
        </w:rPr>
        <w:t>Однако, по сравнению с показателями ноября 2019 года (1786) количество договоров долевого участия в декабре выросло на 39%.</w:t>
      </w:r>
    </w:p>
    <w:p w:rsidR="004F1452" w:rsidRPr="004F1452" w:rsidRDefault="004F1452" w:rsidP="004F1452">
      <w:pPr>
        <w:spacing w:after="0" w:line="240" w:lineRule="auto"/>
        <w:ind w:firstLine="709"/>
        <w:jc w:val="both"/>
        <w:rPr>
          <w:rFonts w:ascii="Times New Roman" w:eastAsia="Times New Roman" w:hAnsi="Times New Roman"/>
          <w:sz w:val="24"/>
          <w:szCs w:val="24"/>
          <w:lang w:eastAsia="ru-RU"/>
        </w:rPr>
      </w:pPr>
      <w:r w:rsidRPr="004F1452">
        <w:rPr>
          <w:rFonts w:ascii="Times New Roman" w:eastAsia="Times New Roman" w:hAnsi="Times New Roman"/>
          <w:sz w:val="24"/>
          <w:szCs w:val="24"/>
          <w:lang w:eastAsia="ru-RU"/>
        </w:rPr>
        <w:t>Наибольшее количество договоров долевого участия в строительстве в 2019 году было зарегистрировано в июне – 5057, наименьшее – в августе – 1629, в 2018 году больше всего договоров зарегистрировано в сентябре -3241, меньше всего – в феврале 1787.</w:t>
      </w:r>
    </w:p>
    <w:p w:rsidR="004F1452" w:rsidRDefault="004F1452" w:rsidP="004F1452">
      <w:pPr>
        <w:spacing w:after="0" w:line="240" w:lineRule="auto"/>
        <w:ind w:firstLine="709"/>
        <w:jc w:val="both"/>
        <w:rPr>
          <w:rFonts w:ascii="Times New Roman" w:eastAsia="Times New Roman" w:hAnsi="Times New Roman"/>
          <w:sz w:val="24"/>
          <w:szCs w:val="24"/>
          <w:lang w:eastAsia="ru-RU"/>
        </w:rPr>
      </w:pPr>
      <w:r w:rsidRPr="004F1452">
        <w:rPr>
          <w:rFonts w:ascii="Times New Roman" w:eastAsia="Times New Roman" w:hAnsi="Times New Roman"/>
          <w:sz w:val="24"/>
          <w:szCs w:val="24"/>
          <w:lang w:eastAsia="ru-RU"/>
        </w:rPr>
        <w:t>Ежедневно Управлением регистрировалось в декабре 2019 года 113 договоров долевого участия в строительстве.</w:t>
      </w:r>
    </w:p>
    <w:p w:rsidR="004F1452" w:rsidRPr="004F1452" w:rsidRDefault="004F1452" w:rsidP="004F1452">
      <w:pPr>
        <w:spacing w:after="0" w:line="240" w:lineRule="auto"/>
        <w:ind w:firstLine="70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4F1452" w:rsidRPr="004F1452" w:rsidRDefault="004F1452" w:rsidP="004F1452">
      <w:pPr>
        <w:tabs>
          <w:tab w:val="left" w:pos="2280"/>
        </w:tabs>
        <w:spacing w:after="0" w:line="240" w:lineRule="auto"/>
        <w:jc w:val="center"/>
        <w:rPr>
          <w:rFonts w:ascii="Times New Roman" w:eastAsia="Times New Roman" w:hAnsi="Times New Roman"/>
          <w:b/>
          <w:i/>
          <w:sz w:val="24"/>
          <w:szCs w:val="24"/>
          <w:lang w:eastAsia="ru-RU"/>
        </w:rPr>
      </w:pPr>
      <w:r w:rsidRPr="004F1452">
        <w:rPr>
          <w:rFonts w:ascii="Times New Roman" w:eastAsia="Times New Roman" w:hAnsi="Times New Roman"/>
          <w:b/>
          <w:i/>
          <w:sz w:val="24"/>
          <w:szCs w:val="24"/>
          <w:lang w:eastAsia="ru-RU"/>
        </w:rPr>
        <w:t>Результаты новой кадастровой оценки земель особо охраняемых территорий                                            и объектов, лесного фонда, водного фонда внесены в ЕГРН</w:t>
      </w:r>
    </w:p>
    <w:p w:rsidR="004F1452" w:rsidRPr="004F1452" w:rsidRDefault="004F1452" w:rsidP="004F1452">
      <w:pPr>
        <w:tabs>
          <w:tab w:val="left" w:pos="2280"/>
        </w:tabs>
        <w:spacing w:after="0" w:line="240" w:lineRule="auto"/>
        <w:ind w:firstLine="709"/>
        <w:jc w:val="both"/>
        <w:rPr>
          <w:rFonts w:ascii="Times New Roman" w:eastAsia="Times New Roman" w:hAnsi="Times New Roman"/>
          <w:sz w:val="24"/>
          <w:szCs w:val="24"/>
          <w:lang w:eastAsia="ru-RU"/>
        </w:rPr>
      </w:pPr>
      <w:r w:rsidRPr="004F1452">
        <w:rPr>
          <w:rFonts w:ascii="Times New Roman" w:eastAsia="Times New Roman" w:hAnsi="Times New Roman"/>
          <w:sz w:val="24"/>
          <w:szCs w:val="24"/>
          <w:lang w:eastAsia="ru-RU"/>
        </w:rPr>
        <w:t>В январе 2020 года в Единый государственный реестр недвижимости внесены новые результаты определения кадастровой стоимости земельных участков категорий земель особо охраняемых территорий и объектов, земель лесного фонда и земель водного фонда</w:t>
      </w:r>
      <w:r w:rsidRPr="004F1452">
        <w:rPr>
          <w:rFonts w:ascii="Times New Roman" w:eastAsia="Times New Roman" w:hAnsi="Times New Roman"/>
          <w:sz w:val="24"/>
          <w:szCs w:val="24"/>
          <w:shd w:val="clear" w:color="auto" w:fill="FFFFFF"/>
          <w:lang w:eastAsia="ru-RU"/>
        </w:rPr>
        <w:t>.</w:t>
      </w:r>
    </w:p>
    <w:p w:rsidR="004F1452" w:rsidRPr="004F1452" w:rsidRDefault="004F1452" w:rsidP="004F1452">
      <w:pPr>
        <w:tabs>
          <w:tab w:val="left" w:pos="2280"/>
        </w:tabs>
        <w:spacing w:after="0" w:line="240" w:lineRule="auto"/>
        <w:ind w:firstLine="709"/>
        <w:jc w:val="both"/>
        <w:rPr>
          <w:rFonts w:ascii="Times New Roman" w:eastAsia="Times New Roman" w:hAnsi="Times New Roman"/>
          <w:sz w:val="24"/>
          <w:szCs w:val="24"/>
          <w:lang w:eastAsia="ru-RU"/>
        </w:rPr>
      </w:pPr>
      <w:r w:rsidRPr="004F1452">
        <w:rPr>
          <w:rFonts w:ascii="Times New Roman" w:eastAsia="Times New Roman" w:hAnsi="Times New Roman"/>
          <w:sz w:val="24"/>
          <w:szCs w:val="24"/>
          <w:lang w:eastAsia="ru-RU"/>
        </w:rPr>
        <w:t xml:space="preserve">Государственная кадастровая оценка указанных категорий земель на территории Новосибирской области проведена по новым правилам в 2019 году </w:t>
      </w:r>
      <w:r w:rsidRPr="004F1452">
        <w:rPr>
          <w:rFonts w:ascii="Times New Roman" w:eastAsia="Times New Roman" w:hAnsi="Times New Roman"/>
          <w:color w:val="000000"/>
          <w:sz w:val="24"/>
          <w:szCs w:val="24"/>
          <w:lang w:eastAsia="ru-RU"/>
        </w:rPr>
        <w:t>государственным бюджетным учреждением Новосибирской области «Новосибирский центр кадастровой оценки и инвентаризации»</w:t>
      </w:r>
      <w:r w:rsidRPr="004F1452">
        <w:rPr>
          <w:rFonts w:ascii="Times New Roman" w:eastAsia="Times New Roman" w:hAnsi="Times New Roman"/>
          <w:sz w:val="24"/>
          <w:szCs w:val="24"/>
          <w:lang w:eastAsia="ru-RU"/>
        </w:rPr>
        <w:t>.</w:t>
      </w:r>
    </w:p>
    <w:p w:rsidR="004F1452" w:rsidRDefault="004F1452" w:rsidP="004F1452">
      <w:pPr>
        <w:tabs>
          <w:tab w:val="left" w:pos="2280"/>
        </w:tabs>
        <w:spacing w:after="0" w:line="240" w:lineRule="auto"/>
        <w:ind w:firstLine="709"/>
        <w:jc w:val="both"/>
        <w:rPr>
          <w:rFonts w:ascii="Times New Roman" w:eastAsia="Times New Roman" w:hAnsi="Times New Roman"/>
          <w:sz w:val="24"/>
          <w:szCs w:val="24"/>
          <w:shd w:val="clear" w:color="auto" w:fill="FFFFFF"/>
          <w:lang w:eastAsia="ru-RU"/>
        </w:rPr>
      </w:pPr>
      <w:r w:rsidRPr="004F1452">
        <w:rPr>
          <w:rFonts w:ascii="Times New Roman" w:eastAsia="Times New Roman" w:hAnsi="Times New Roman"/>
          <w:sz w:val="24"/>
          <w:szCs w:val="24"/>
          <w:shd w:val="clear" w:color="auto" w:fill="FFFFFF"/>
          <w:lang w:eastAsia="ru-RU"/>
        </w:rPr>
        <w:t xml:space="preserve">Определена кадастровая стоимость 2965 земельных участков и результаты утверждены Департаментом имущества и земельных отношений Новосибирской области. Новая кадастровая </w:t>
      </w:r>
      <w:proofErr w:type="gramStart"/>
      <w:r w:rsidRPr="004F1452">
        <w:rPr>
          <w:rFonts w:ascii="Times New Roman" w:eastAsia="Times New Roman" w:hAnsi="Times New Roman"/>
          <w:sz w:val="24"/>
          <w:szCs w:val="24"/>
          <w:shd w:val="clear" w:color="auto" w:fill="FFFFFF"/>
          <w:lang w:eastAsia="ru-RU"/>
        </w:rPr>
        <w:t>стоимость  будет</w:t>
      </w:r>
      <w:proofErr w:type="gramEnd"/>
      <w:r w:rsidRPr="004F1452">
        <w:rPr>
          <w:rFonts w:ascii="Times New Roman" w:eastAsia="Times New Roman" w:hAnsi="Times New Roman"/>
          <w:sz w:val="24"/>
          <w:szCs w:val="24"/>
          <w:shd w:val="clear" w:color="auto" w:fill="FFFFFF"/>
          <w:lang w:eastAsia="ru-RU"/>
        </w:rPr>
        <w:t xml:space="preserve"> применяться для целей, предусмотренных законодательством Российской Федерации, с 1 января 2020 года. </w:t>
      </w:r>
    </w:p>
    <w:p w:rsidR="004F1452" w:rsidRPr="004F1452" w:rsidRDefault="004F1452" w:rsidP="004F1452">
      <w:pPr>
        <w:tabs>
          <w:tab w:val="left" w:pos="2280"/>
        </w:tabs>
        <w:spacing w:after="0" w:line="240" w:lineRule="auto"/>
        <w:ind w:firstLine="709"/>
        <w:jc w:val="center"/>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w:t>
      </w:r>
    </w:p>
    <w:p w:rsidR="004F1452" w:rsidRPr="004F1452" w:rsidRDefault="004F1452" w:rsidP="004F1452">
      <w:pPr>
        <w:spacing w:after="0" w:line="240" w:lineRule="auto"/>
        <w:ind w:firstLine="709"/>
        <w:jc w:val="center"/>
        <w:rPr>
          <w:rFonts w:ascii="Times New Roman" w:eastAsia="Times New Roman" w:hAnsi="Times New Roman"/>
          <w:b/>
          <w:i/>
          <w:sz w:val="24"/>
          <w:szCs w:val="24"/>
          <w:lang w:eastAsia="ru-RU"/>
        </w:rPr>
      </w:pPr>
      <w:r w:rsidRPr="004F1452">
        <w:rPr>
          <w:rFonts w:ascii="Times New Roman" w:eastAsia="Times New Roman" w:hAnsi="Times New Roman"/>
          <w:b/>
          <w:i/>
          <w:sz w:val="24"/>
          <w:szCs w:val="24"/>
          <w:lang w:eastAsia="ru-RU"/>
        </w:rPr>
        <w:t>Управлением отработано более 850 тысяч заявлений</w:t>
      </w:r>
    </w:p>
    <w:p w:rsidR="004F1452" w:rsidRPr="004F1452" w:rsidRDefault="004F1452" w:rsidP="004F1452">
      <w:pPr>
        <w:spacing w:after="0" w:line="240" w:lineRule="auto"/>
        <w:ind w:firstLine="709"/>
        <w:jc w:val="both"/>
        <w:rPr>
          <w:rFonts w:ascii="Times New Roman" w:eastAsia="Times New Roman" w:hAnsi="Times New Roman"/>
          <w:sz w:val="24"/>
          <w:szCs w:val="24"/>
          <w:lang w:eastAsia="ru-RU"/>
        </w:rPr>
      </w:pPr>
      <w:r w:rsidRPr="004F1452">
        <w:rPr>
          <w:rFonts w:ascii="Times New Roman" w:eastAsia="Times New Roman" w:hAnsi="Times New Roman"/>
          <w:sz w:val="24"/>
          <w:szCs w:val="24"/>
          <w:lang w:eastAsia="ru-RU"/>
        </w:rPr>
        <w:t xml:space="preserve">Управлением </w:t>
      </w:r>
      <w:proofErr w:type="spellStart"/>
      <w:r w:rsidRPr="004F1452">
        <w:rPr>
          <w:rFonts w:ascii="Times New Roman" w:eastAsia="Times New Roman" w:hAnsi="Times New Roman"/>
          <w:sz w:val="24"/>
          <w:szCs w:val="24"/>
          <w:lang w:eastAsia="ru-RU"/>
        </w:rPr>
        <w:t>Росреестра</w:t>
      </w:r>
      <w:proofErr w:type="spellEnd"/>
      <w:r w:rsidRPr="004F1452">
        <w:rPr>
          <w:rFonts w:ascii="Times New Roman" w:eastAsia="Times New Roman" w:hAnsi="Times New Roman"/>
          <w:sz w:val="24"/>
          <w:szCs w:val="24"/>
          <w:lang w:eastAsia="ru-RU"/>
        </w:rPr>
        <w:t xml:space="preserve"> по Новосибирской области подведены итоги работы за 2019 год. </w:t>
      </w:r>
    </w:p>
    <w:p w:rsidR="004F1452" w:rsidRPr="004F1452" w:rsidRDefault="004F1452" w:rsidP="004F1452">
      <w:pPr>
        <w:spacing w:after="0" w:line="240" w:lineRule="auto"/>
        <w:ind w:firstLine="709"/>
        <w:jc w:val="both"/>
        <w:rPr>
          <w:rFonts w:ascii="Times New Roman" w:eastAsia="Times New Roman" w:hAnsi="Times New Roman"/>
          <w:sz w:val="24"/>
          <w:szCs w:val="24"/>
          <w:lang w:eastAsia="ru-RU"/>
        </w:rPr>
      </w:pPr>
      <w:r w:rsidRPr="004F1452">
        <w:rPr>
          <w:rFonts w:ascii="Times New Roman" w:eastAsia="Times New Roman" w:hAnsi="Times New Roman"/>
          <w:sz w:val="24"/>
          <w:szCs w:val="24"/>
          <w:lang w:eastAsia="ru-RU"/>
        </w:rPr>
        <w:t>За отчетный период в Управление поступило более 850 тысяч заявлений о постановке на государственный кадастровый учет и государственную регистрацию прав, это на 18% больше, чем за 2018 год –722 тысячи заявлений. За 2017 год поступило 669,5 тысячи заявлений, это на 27% меньше, чем за прошедший год.</w:t>
      </w:r>
    </w:p>
    <w:p w:rsidR="004F1452" w:rsidRPr="004F1452" w:rsidRDefault="004F1452" w:rsidP="004F1452">
      <w:pPr>
        <w:spacing w:after="0" w:line="240" w:lineRule="auto"/>
        <w:ind w:firstLine="709"/>
        <w:jc w:val="both"/>
        <w:rPr>
          <w:rFonts w:ascii="Times New Roman" w:eastAsia="Times New Roman" w:hAnsi="Times New Roman"/>
          <w:sz w:val="24"/>
          <w:szCs w:val="24"/>
          <w:lang w:eastAsia="ru-RU"/>
        </w:rPr>
      </w:pPr>
      <w:r w:rsidRPr="004F1452">
        <w:rPr>
          <w:rFonts w:ascii="Times New Roman" w:eastAsia="Times New Roman" w:hAnsi="Times New Roman"/>
          <w:sz w:val="24"/>
          <w:szCs w:val="24"/>
          <w:lang w:eastAsia="ru-RU"/>
        </w:rPr>
        <w:t>На кадастровый учет подано 68181 заявление, это на 14% больше, чем за 2018 год.</w:t>
      </w:r>
    </w:p>
    <w:p w:rsidR="004F1452" w:rsidRPr="004F1452" w:rsidRDefault="004F1452" w:rsidP="004F1452">
      <w:pPr>
        <w:spacing w:after="0" w:line="240" w:lineRule="auto"/>
        <w:ind w:firstLine="709"/>
        <w:jc w:val="both"/>
        <w:rPr>
          <w:rFonts w:ascii="Times New Roman" w:eastAsia="Times New Roman" w:hAnsi="Times New Roman"/>
          <w:sz w:val="24"/>
          <w:szCs w:val="24"/>
          <w:lang w:eastAsia="ru-RU"/>
        </w:rPr>
      </w:pPr>
      <w:r w:rsidRPr="004F1452">
        <w:rPr>
          <w:rFonts w:ascii="Times New Roman" w:eastAsia="Times New Roman" w:hAnsi="Times New Roman"/>
          <w:sz w:val="24"/>
          <w:szCs w:val="24"/>
          <w:lang w:eastAsia="ru-RU"/>
        </w:rPr>
        <w:t>На государственную регистрацию прав подано в 2019 году более 736 тысяч заявлений, это на 18% больше, чем в 2018 году – 626,6 тысячи.</w:t>
      </w:r>
    </w:p>
    <w:p w:rsidR="004F1452" w:rsidRPr="004F1452" w:rsidRDefault="004F1452" w:rsidP="004F1452">
      <w:pPr>
        <w:spacing w:after="0" w:line="240" w:lineRule="auto"/>
        <w:ind w:firstLine="709"/>
        <w:jc w:val="both"/>
        <w:rPr>
          <w:rFonts w:ascii="Times New Roman" w:eastAsia="Times New Roman" w:hAnsi="Times New Roman"/>
          <w:sz w:val="24"/>
          <w:szCs w:val="24"/>
          <w:lang w:eastAsia="ru-RU"/>
        </w:rPr>
      </w:pPr>
      <w:r w:rsidRPr="004F1452">
        <w:rPr>
          <w:rFonts w:ascii="Times New Roman" w:eastAsia="Times New Roman" w:hAnsi="Times New Roman"/>
          <w:sz w:val="24"/>
          <w:szCs w:val="24"/>
          <w:lang w:eastAsia="ru-RU"/>
        </w:rPr>
        <w:t>Ежедневно в Управление поступало более 3400 заявлений о постановке на государственный кадастровый учет и государственную регистрацию прав. В 2018 году в Управление поступало более 29</w:t>
      </w:r>
      <w:r>
        <w:rPr>
          <w:rFonts w:ascii="Times New Roman" w:eastAsia="Times New Roman" w:hAnsi="Times New Roman"/>
          <w:sz w:val="24"/>
          <w:szCs w:val="24"/>
          <w:lang w:eastAsia="ru-RU"/>
        </w:rPr>
        <w:t>00 заявлений.</w:t>
      </w:r>
    </w:p>
    <w:p w:rsidR="004F1452" w:rsidRPr="004F1452" w:rsidRDefault="004F1452" w:rsidP="004F1452">
      <w:pPr>
        <w:spacing w:after="0" w:line="240" w:lineRule="auto"/>
        <w:jc w:val="center"/>
        <w:rPr>
          <w:rFonts w:ascii="Times New Roman" w:eastAsia="Times New Roman" w:hAnsi="Times New Roman"/>
          <w:b/>
          <w:i/>
          <w:color w:val="000000"/>
          <w:sz w:val="24"/>
          <w:szCs w:val="24"/>
          <w:lang w:eastAsia="ru-RU"/>
        </w:rPr>
      </w:pPr>
      <w:r w:rsidRPr="004F1452">
        <w:rPr>
          <w:rFonts w:ascii="Times New Roman" w:eastAsia="Times New Roman" w:hAnsi="Times New Roman"/>
          <w:b/>
          <w:i/>
          <w:color w:val="000000"/>
          <w:sz w:val="24"/>
          <w:szCs w:val="24"/>
          <w:lang w:eastAsia="ru-RU"/>
        </w:rPr>
        <w:lastRenderedPageBreak/>
        <w:t xml:space="preserve">О результатах сотрудничества Управления </w:t>
      </w:r>
      <w:proofErr w:type="spellStart"/>
      <w:r w:rsidRPr="004F1452">
        <w:rPr>
          <w:rFonts w:ascii="Times New Roman" w:eastAsia="Times New Roman" w:hAnsi="Times New Roman"/>
          <w:b/>
          <w:i/>
          <w:color w:val="000000"/>
          <w:sz w:val="24"/>
          <w:szCs w:val="24"/>
          <w:lang w:eastAsia="ru-RU"/>
        </w:rPr>
        <w:t>Росреестра</w:t>
      </w:r>
      <w:proofErr w:type="spellEnd"/>
      <w:r w:rsidRPr="004F1452">
        <w:rPr>
          <w:rFonts w:ascii="Times New Roman" w:eastAsia="Times New Roman" w:hAnsi="Times New Roman"/>
          <w:b/>
          <w:i/>
          <w:color w:val="000000"/>
          <w:sz w:val="24"/>
          <w:szCs w:val="24"/>
          <w:lang w:eastAsia="ru-RU"/>
        </w:rPr>
        <w:t xml:space="preserve"> по Новосибирской области</w:t>
      </w:r>
      <w:r>
        <w:rPr>
          <w:rFonts w:ascii="Times New Roman" w:eastAsia="Times New Roman" w:hAnsi="Times New Roman"/>
          <w:b/>
          <w:i/>
          <w:color w:val="000000"/>
          <w:sz w:val="24"/>
          <w:szCs w:val="24"/>
          <w:lang w:eastAsia="ru-RU"/>
        </w:rPr>
        <w:t xml:space="preserve">                                  </w:t>
      </w:r>
      <w:r w:rsidRPr="004F1452">
        <w:rPr>
          <w:rFonts w:ascii="Times New Roman" w:eastAsia="Times New Roman" w:hAnsi="Times New Roman"/>
          <w:b/>
          <w:i/>
          <w:color w:val="000000"/>
          <w:sz w:val="24"/>
          <w:szCs w:val="24"/>
          <w:lang w:eastAsia="ru-RU"/>
        </w:rPr>
        <w:t xml:space="preserve"> с МФЦ по оказанию услуг </w:t>
      </w:r>
      <w:proofErr w:type="spellStart"/>
      <w:r w:rsidRPr="004F1452">
        <w:rPr>
          <w:rFonts w:ascii="Times New Roman" w:eastAsia="Times New Roman" w:hAnsi="Times New Roman"/>
          <w:b/>
          <w:i/>
          <w:color w:val="000000"/>
          <w:sz w:val="24"/>
          <w:szCs w:val="24"/>
          <w:lang w:eastAsia="ru-RU"/>
        </w:rPr>
        <w:t>Росреестра</w:t>
      </w:r>
      <w:proofErr w:type="spellEnd"/>
    </w:p>
    <w:p w:rsidR="004F1452" w:rsidRPr="004F1452" w:rsidRDefault="004F1452" w:rsidP="004F1452">
      <w:pPr>
        <w:spacing w:after="0" w:line="240" w:lineRule="auto"/>
        <w:ind w:firstLine="709"/>
        <w:contextualSpacing/>
        <w:jc w:val="both"/>
        <w:rPr>
          <w:rFonts w:ascii="Times New Roman" w:eastAsia="Times New Roman" w:hAnsi="Times New Roman"/>
          <w:sz w:val="24"/>
          <w:szCs w:val="24"/>
          <w:lang w:eastAsia="ru-RU"/>
        </w:rPr>
      </w:pPr>
      <w:r w:rsidRPr="004F1452">
        <w:rPr>
          <w:rFonts w:ascii="Times New Roman" w:eastAsia="Times New Roman" w:hAnsi="Times New Roman"/>
          <w:sz w:val="24"/>
          <w:szCs w:val="24"/>
          <w:lang w:eastAsia="ru-RU"/>
        </w:rPr>
        <w:t xml:space="preserve">МФЦ наделены полномочиями предоставления государственных услуг </w:t>
      </w:r>
      <w:proofErr w:type="spellStart"/>
      <w:r w:rsidRPr="004F1452">
        <w:rPr>
          <w:rFonts w:ascii="Times New Roman" w:eastAsia="Times New Roman" w:hAnsi="Times New Roman"/>
          <w:sz w:val="24"/>
          <w:szCs w:val="24"/>
          <w:lang w:eastAsia="ru-RU"/>
        </w:rPr>
        <w:t>Росреестра</w:t>
      </w:r>
      <w:proofErr w:type="spellEnd"/>
      <w:r w:rsidRPr="004F1452">
        <w:rPr>
          <w:rFonts w:ascii="Times New Roman" w:eastAsia="Times New Roman" w:hAnsi="Times New Roman"/>
          <w:sz w:val="24"/>
          <w:szCs w:val="24"/>
          <w:lang w:eastAsia="ru-RU"/>
        </w:rPr>
        <w:t>: постановка недвижимости на кадастровый учет, регистрация прав на недвижимость и предоставление сведений из Единого государственного реестра недвижимости.</w:t>
      </w:r>
    </w:p>
    <w:p w:rsidR="004F1452" w:rsidRPr="004F1452" w:rsidRDefault="004F1452" w:rsidP="004F1452">
      <w:pPr>
        <w:spacing w:after="0" w:line="240" w:lineRule="auto"/>
        <w:ind w:firstLine="709"/>
        <w:contextualSpacing/>
        <w:jc w:val="both"/>
        <w:rPr>
          <w:rFonts w:ascii="Times New Roman" w:eastAsia="Times New Roman" w:hAnsi="Times New Roman"/>
          <w:sz w:val="24"/>
          <w:szCs w:val="24"/>
          <w:lang w:eastAsia="ru-RU"/>
        </w:rPr>
      </w:pPr>
      <w:r w:rsidRPr="004F1452">
        <w:rPr>
          <w:rFonts w:ascii="Times New Roman" w:eastAsia="Times New Roman" w:hAnsi="Times New Roman"/>
          <w:sz w:val="24"/>
          <w:szCs w:val="24"/>
          <w:lang w:eastAsia="ru-RU"/>
        </w:rPr>
        <w:t xml:space="preserve">Взаимодействие Управления </w:t>
      </w:r>
      <w:proofErr w:type="spellStart"/>
      <w:r w:rsidRPr="004F1452">
        <w:rPr>
          <w:rFonts w:ascii="Times New Roman" w:eastAsia="Times New Roman" w:hAnsi="Times New Roman"/>
          <w:sz w:val="24"/>
          <w:szCs w:val="24"/>
          <w:lang w:eastAsia="ru-RU"/>
        </w:rPr>
        <w:t>Росреестра</w:t>
      </w:r>
      <w:proofErr w:type="spellEnd"/>
      <w:r w:rsidRPr="004F1452">
        <w:rPr>
          <w:rFonts w:ascii="Times New Roman" w:eastAsia="Times New Roman" w:hAnsi="Times New Roman"/>
          <w:sz w:val="24"/>
          <w:szCs w:val="24"/>
          <w:lang w:eastAsia="ru-RU"/>
        </w:rPr>
        <w:t xml:space="preserve"> по Новосибирской области (далее – Управление) и МФЦ осуществляется посредством проведения </w:t>
      </w:r>
      <w:proofErr w:type="gramStart"/>
      <w:r w:rsidRPr="004F1452">
        <w:rPr>
          <w:rFonts w:ascii="Times New Roman" w:eastAsia="Times New Roman" w:hAnsi="Times New Roman"/>
          <w:sz w:val="24"/>
          <w:szCs w:val="24"/>
          <w:lang w:eastAsia="ru-RU"/>
        </w:rPr>
        <w:t>рабочих  встреч</w:t>
      </w:r>
      <w:proofErr w:type="gramEnd"/>
      <w:r w:rsidRPr="004F1452">
        <w:rPr>
          <w:rFonts w:ascii="Times New Roman" w:eastAsia="Times New Roman" w:hAnsi="Times New Roman"/>
          <w:sz w:val="24"/>
          <w:szCs w:val="24"/>
          <w:lang w:eastAsia="ru-RU"/>
        </w:rPr>
        <w:t>, обучающих семинаров «Методические дни» для специалистов МФЦ, а также телефонной связи по возникающим в процессе предоставления государственных услуг вопросам.</w:t>
      </w:r>
    </w:p>
    <w:p w:rsidR="004F1452" w:rsidRPr="004F1452" w:rsidRDefault="004F1452" w:rsidP="004F1452">
      <w:pPr>
        <w:spacing w:after="0" w:line="240" w:lineRule="auto"/>
        <w:ind w:firstLine="709"/>
        <w:contextualSpacing/>
        <w:jc w:val="both"/>
        <w:rPr>
          <w:rFonts w:ascii="Times New Roman" w:eastAsia="Times New Roman" w:hAnsi="Times New Roman"/>
          <w:sz w:val="24"/>
          <w:szCs w:val="24"/>
          <w:lang w:eastAsia="ru-RU"/>
        </w:rPr>
      </w:pPr>
      <w:r w:rsidRPr="004F1452">
        <w:rPr>
          <w:rFonts w:ascii="Times New Roman" w:eastAsia="Times New Roman" w:hAnsi="Times New Roman"/>
          <w:sz w:val="24"/>
          <w:szCs w:val="24"/>
          <w:lang w:eastAsia="ru-RU"/>
        </w:rPr>
        <w:t>Управлением анализируются ошибки, допускаемые специалистами МФЦ при оказании государственных услуг населению.</w:t>
      </w:r>
    </w:p>
    <w:p w:rsidR="004F1452" w:rsidRPr="004F1452" w:rsidRDefault="004F1452" w:rsidP="004F1452">
      <w:pPr>
        <w:spacing w:after="0" w:line="240" w:lineRule="auto"/>
        <w:ind w:firstLine="709"/>
        <w:contextualSpacing/>
        <w:jc w:val="both"/>
        <w:rPr>
          <w:rFonts w:ascii="Times New Roman" w:eastAsia="Times New Roman" w:hAnsi="Times New Roman"/>
          <w:sz w:val="24"/>
          <w:szCs w:val="24"/>
          <w:lang w:eastAsia="ru-RU"/>
        </w:rPr>
      </w:pPr>
      <w:r w:rsidRPr="004F1452">
        <w:rPr>
          <w:rFonts w:ascii="Times New Roman" w:eastAsia="Times New Roman" w:hAnsi="Times New Roman"/>
          <w:sz w:val="24"/>
          <w:szCs w:val="24"/>
          <w:lang w:eastAsia="ru-RU"/>
        </w:rPr>
        <w:t xml:space="preserve">Такое взаимодействие обеспечило исполнение целевых моделей повышения инвестиционной привлекательности Новосибирской области и позволило повысить качество приема и сканирования документов. </w:t>
      </w:r>
    </w:p>
    <w:p w:rsidR="004F1452" w:rsidRPr="004F1452" w:rsidRDefault="004F1452" w:rsidP="004F1452">
      <w:pPr>
        <w:spacing w:after="0" w:line="240" w:lineRule="auto"/>
        <w:ind w:firstLine="709"/>
        <w:contextualSpacing/>
        <w:jc w:val="both"/>
        <w:rPr>
          <w:rFonts w:ascii="Times New Roman" w:eastAsia="Times New Roman" w:hAnsi="Times New Roman"/>
          <w:color w:val="0D0D0D"/>
          <w:sz w:val="24"/>
          <w:szCs w:val="24"/>
          <w:lang w:eastAsia="ru-RU"/>
        </w:rPr>
      </w:pPr>
      <w:r w:rsidRPr="004F1452">
        <w:rPr>
          <w:rFonts w:ascii="Times New Roman" w:eastAsia="Times New Roman" w:hAnsi="Times New Roman"/>
          <w:sz w:val="24"/>
          <w:szCs w:val="24"/>
          <w:lang w:eastAsia="ru-RU"/>
        </w:rPr>
        <w:t>Д</w:t>
      </w:r>
      <w:r w:rsidRPr="004F1452">
        <w:rPr>
          <w:rFonts w:ascii="Times New Roman" w:eastAsia="Times New Roman" w:hAnsi="Times New Roman"/>
          <w:color w:val="0D0D0D"/>
          <w:sz w:val="24"/>
          <w:szCs w:val="24"/>
          <w:lang w:eastAsia="ru-RU"/>
        </w:rPr>
        <w:t>оля ошибок, допущенных сотрудниками МФЦ при приеме документов на государственную регистрацию прав (полнота и комплектность документов) составила 0,15% (0,18% – в 2018), на государственный кадастровый учет – 0,08% (0,1%).</w:t>
      </w:r>
    </w:p>
    <w:p w:rsidR="004F1452" w:rsidRPr="004F1452" w:rsidRDefault="004F1452" w:rsidP="004F1452">
      <w:pPr>
        <w:spacing w:after="0" w:line="240" w:lineRule="auto"/>
        <w:ind w:firstLine="709"/>
        <w:contextualSpacing/>
        <w:jc w:val="both"/>
        <w:rPr>
          <w:rFonts w:ascii="Times New Roman" w:eastAsia="Times New Roman" w:hAnsi="Times New Roman"/>
          <w:sz w:val="24"/>
          <w:szCs w:val="24"/>
          <w:lang w:eastAsia="ru-RU"/>
        </w:rPr>
      </w:pPr>
      <w:r w:rsidRPr="004F1452">
        <w:rPr>
          <w:rFonts w:ascii="Times New Roman" w:eastAsia="Times New Roman" w:hAnsi="Times New Roman"/>
          <w:color w:val="0D0D0D"/>
          <w:sz w:val="24"/>
          <w:szCs w:val="24"/>
          <w:lang w:eastAsia="ru-RU"/>
        </w:rPr>
        <w:t>Доля пакетов документов, в отношении которых осуществлено некачественное сканирование – 0,01% (0,03%).</w:t>
      </w:r>
    </w:p>
    <w:p w:rsidR="004F1452" w:rsidRPr="004F1452" w:rsidRDefault="004F1452" w:rsidP="004F1452">
      <w:pPr>
        <w:spacing w:after="0" w:line="240" w:lineRule="auto"/>
        <w:ind w:firstLine="709"/>
        <w:contextualSpacing/>
        <w:jc w:val="both"/>
        <w:rPr>
          <w:rFonts w:ascii="Times New Roman" w:eastAsia="Times New Roman" w:hAnsi="Times New Roman"/>
          <w:sz w:val="24"/>
          <w:szCs w:val="24"/>
          <w:lang w:eastAsia="ru-RU"/>
        </w:rPr>
      </w:pPr>
      <w:r w:rsidRPr="004F1452">
        <w:rPr>
          <w:rFonts w:ascii="Times New Roman" w:eastAsia="Times New Roman" w:hAnsi="Times New Roman"/>
          <w:sz w:val="24"/>
          <w:szCs w:val="24"/>
          <w:lang w:eastAsia="ru-RU"/>
        </w:rPr>
        <w:t xml:space="preserve">Основная задача деятельности Управления и МФЦ – обеспечение качественного предоставления государственных услуг в установленный законом срок, – достигнута, о чем свидетельствует уровень удовлетворенности населения качеством оказания государственных услуг при регистрации недвижимости, составляющий по результатам </w:t>
      </w:r>
      <w:r w:rsidRPr="004F1452">
        <w:rPr>
          <w:rFonts w:ascii="Times New Roman" w:eastAsia="Times New Roman" w:hAnsi="Times New Roman"/>
          <w:sz w:val="24"/>
          <w:szCs w:val="24"/>
          <w:lang w:val="en-US" w:eastAsia="ru-RU"/>
        </w:rPr>
        <w:t>IV</w:t>
      </w:r>
      <w:r w:rsidRPr="004F1452">
        <w:rPr>
          <w:rFonts w:ascii="Times New Roman" w:eastAsia="Times New Roman" w:hAnsi="Times New Roman"/>
          <w:sz w:val="24"/>
          <w:szCs w:val="24"/>
          <w:lang w:eastAsia="ru-RU"/>
        </w:rPr>
        <w:t xml:space="preserve"> квартала 2019 года 98,55%.</w:t>
      </w:r>
    </w:p>
    <w:p w:rsidR="004F1452" w:rsidRPr="005C5ADC" w:rsidRDefault="004F1452" w:rsidP="00050A27">
      <w:pPr>
        <w:widowControl w:val="0"/>
        <w:autoSpaceDE w:val="0"/>
        <w:autoSpaceDN w:val="0"/>
        <w:adjustRightInd w:val="0"/>
        <w:spacing w:after="0" w:line="240" w:lineRule="auto"/>
        <w:jc w:val="right"/>
        <w:rPr>
          <w:rFonts w:ascii="Times New Roman" w:eastAsia="Times New Roman" w:hAnsi="Times New Roman"/>
          <w:b/>
          <w:i/>
          <w:sz w:val="16"/>
          <w:szCs w:val="16"/>
          <w:lang w:eastAsia="ru-RU"/>
        </w:rPr>
      </w:pPr>
    </w:p>
    <w:p w:rsidR="00050A27" w:rsidRDefault="00050A27" w:rsidP="00050A27">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050A27">
        <w:rPr>
          <w:rFonts w:ascii="Times New Roman" w:eastAsia="Times New Roman" w:hAnsi="Times New Roman"/>
          <w:b/>
          <w:i/>
          <w:sz w:val="24"/>
          <w:szCs w:val="24"/>
          <w:lang w:eastAsia="ru-RU"/>
        </w:rPr>
        <w:t xml:space="preserve">Материал подготовлен Управлением </w:t>
      </w:r>
      <w:proofErr w:type="spellStart"/>
      <w:r w:rsidRPr="00050A27">
        <w:rPr>
          <w:rFonts w:ascii="Times New Roman" w:eastAsia="Times New Roman" w:hAnsi="Times New Roman"/>
          <w:b/>
          <w:i/>
          <w:sz w:val="24"/>
          <w:szCs w:val="24"/>
          <w:lang w:eastAsia="ru-RU"/>
        </w:rPr>
        <w:t>Росреестра</w:t>
      </w:r>
      <w:proofErr w:type="spellEnd"/>
      <w:r w:rsidRPr="00050A27">
        <w:rPr>
          <w:rFonts w:ascii="Times New Roman" w:eastAsia="Times New Roman" w:hAnsi="Times New Roman"/>
          <w:b/>
          <w:i/>
          <w:sz w:val="24"/>
          <w:szCs w:val="24"/>
          <w:lang w:eastAsia="ru-RU"/>
        </w:rPr>
        <w:t xml:space="preserve"> по Новосибирской области</w:t>
      </w:r>
    </w:p>
    <w:p w:rsidR="005C5ADC" w:rsidRPr="00813D2F" w:rsidRDefault="005C5ADC" w:rsidP="00813D2F">
      <w:pPr>
        <w:spacing w:after="0" w:line="240" w:lineRule="auto"/>
        <w:rPr>
          <w:rFonts w:ascii="Times New Roman" w:eastAsia="Times New Roman" w:hAnsi="Times New Roman"/>
          <w:sz w:val="28"/>
          <w:szCs w:val="20"/>
          <w:lang w:eastAsia="ru-RU"/>
        </w:rPr>
      </w:pPr>
    </w:p>
    <w:p w:rsidR="00387532" w:rsidRPr="00307925" w:rsidRDefault="00387532" w:rsidP="00387532">
      <w:pPr>
        <w:spacing w:after="0" w:line="240" w:lineRule="auto"/>
        <w:jc w:val="center"/>
        <w:rPr>
          <w:rFonts w:ascii="Times New Roman" w:eastAsia="Times New Roman" w:hAnsi="Times New Roman"/>
          <w:b/>
          <w:i/>
          <w:sz w:val="28"/>
          <w:szCs w:val="28"/>
          <w:lang w:eastAsia="ru-RU"/>
        </w:rPr>
      </w:pPr>
      <w:r w:rsidRPr="00307925">
        <w:rPr>
          <w:rFonts w:ascii="Times New Roman" w:eastAsia="Times New Roman" w:hAnsi="Times New Roman"/>
          <w:b/>
          <w:i/>
          <w:sz w:val="28"/>
          <w:szCs w:val="28"/>
          <w:lang w:eastAsia="ru-RU"/>
        </w:rPr>
        <w:t xml:space="preserve">Информационный материал, подготовленный Левобережным </w:t>
      </w:r>
      <w:r w:rsidR="0096548B">
        <w:rPr>
          <w:rFonts w:ascii="Times New Roman" w:eastAsia="Times New Roman" w:hAnsi="Times New Roman"/>
          <w:b/>
          <w:i/>
          <w:sz w:val="28"/>
          <w:szCs w:val="28"/>
          <w:lang w:eastAsia="ru-RU"/>
        </w:rPr>
        <w:t xml:space="preserve">                     </w:t>
      </w:r>
      <w:r w:rsidRPr="00307925">
        <w:rPr>
          <w:rFonts w:ascii="Times New Roman" w:eastAsia="Times New Roman" w:hAnsi="Times New Roman"/>
          <w:b/>
          <w:i/>
          <w:sz w:val="28"/>
          <w:szCs w:val="28"/>
          <w:lang w:eastAsia="ru-RU"/>
        </w:rPr>
        <w:t>инспекторским участком ФКУ «Центр ГИМС МЧС России по НСО»</w:t>
      </w:r>
    </w:p>
    <w:p w:rsidR="00403E26" w:rsidRPr="005F2EE6" w:rsidRDefault="00387532" w:rsidP="005F2EE6">
      <w:pPr>
        <w:spacing w:after="0" w:line="240" w:lineRule="auto"/>
        <w:jc w:val="both"/>
        <w:rPr>
          <w:rFonts w:ascii="Times New Roman" w:hAnsi="Times New Roman"/>
          <w:b/>
          <w:bCs/>
          <w:i/>
          <w:sz w:val="16"/>
          <w:szCs w:val="16"/>
          <w:lang w:eastAsia="ru-RU"/>
        </w:rPr>
      </w:pPr>
      <w:r>
        <w:rPr>
          <w:rFonts w:ascii="Times New Roman" w:eastAsia="Times New Roman" w:hAnsi="Times New Roman"/>
          <w:sz w:val="24"/>
          <w:szCs w:val="24"/>
          <w:lang w:eastAsia="ru-RU"/>
        </w:rPr>
        <w:tab/>
      </w:r>
    </w:p>
    <w:p w:rsidR="00403E26" w:rsidRPr="00026782" w:rsidRDefault="00403E26" w:rsidP="00387532">
      <w:pPr>
        <w:spacing w:after="0" w:line="240" w:lineRule="auto"/>
        <w:jc w:val="center"/>
        <w:rPr>
          <w:rFonts w:ascii="Times New Roman" w:eastAsia="Times New Roman" w:hAnsi="Times New Roman"/>
          <w:i/>
          <w:sz w:val="28"/>
          <w:szCs w:val="28"/>
          <w:lang w:eastAsia="ru-RU"/>
        </w:rPr>
      </w:pPr>
      <w:r w:rsidRPr="00026782">
        <w:rPr>
          <w:rFonts w:ascii="Times New Roman" w:eastAsia="Times New Roman" w:hAnsi="Times New Roman"/>
          <w:b/>
          <w:bCs/>
          <w:i/>
          <w:iCs/>
          <w:sz w:val="28"/>
          <w:szCs w:val="28"/>
          <w:lang w:eastAsia="ru-RU"/>
        </w:rPr>
        <w:t>Безопасность на льду водоемов</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 xml:space="preserve">            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w:t>
      </w:r>
    </w:p>
    <w:p w:rsidR="00403E26" w:rsidRPr="00387532" w:rsidRDefault="00387532"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ab/>
      </w:r>
      <w:r w:rsidR="00403E26" w:rsidRPr="00387532">
        <w:rPr>
          <w:rFonts w:ascii="Times New Roman" w:eastAsia="Times New Roman" w:hAnsi="Times New Roman"/>
          <w:bCs/>
          <w:iCs/>
          <w:sz w:val="24"/>
          <w:szCs w:val="24"/>
          <w:lang w:eastAsia="ru-RU"/>
        </w:rPr>
        <w:t>Как правило, водоемы замерзают неравномерно: сначала у берега, на мелководье, в защищенных от ветра заливах, а затем уже на середине. На озерах, прудах, ставках (на всех водоемах со стоячей водой, особенно на тех, куда не впадает ни один ручеек, в которых нет русла придонной реки, подводных ключей) лед появляется раньше, чем на речках, где течение задерживает льдообразование. 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Ежегодно тонкий лед становится причиной гибели людей. Как правило, среди погибших чаще всего оказываются дети и рыбаки. Избежать происшествий в период тонкого льда можно, если соблюдать правила безопасности. Одна из самых частых причин трагедий на водоёмах - алкогольное опьянение. Люди неадекватно реагируют на опасность и в случае чрезвычайной ситуации становятся беспомощными.</w:t>
      </w:r>
    </w:p>
    <w:p w:rsidR="00403E26" w:rsidRPr="00387532" w:rsidRDefault="005F2EE6"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ab/>
      </w:r>
      <w:r w:rsidR="00403E26" w:rsidRPr="00387532">
        <w:rPr>
          <w:rFonts w:ascii="Times New Roman" w:eastAsia="Times New Roman" w:hAnsi="Times New Roman"/>
          <w:bCs/>
          <w:iCs/>
          <w:sz w:val="24"/>
          <w:szCs w:val="24"/>
          <w:lang w:eastAsia="ru-RU"/>
        </w:rPr>
        <w:t>Выходя на лед нужно быть крайне внимательным и соблюдать меры безопасности!!!</w:t>
      </w:r>
    </w:p>
    <w:p w:rsidR="00403E26" w:rsidRPr="00387532" w:rsidRDefault="005F2EE6"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ab/>
      </w:r>
      <w:r w:rsidR="00403E26" w:rsidRPr="00387532">
        <w:rPr>
          <w:rFonts w:ascii="Times New Roman" w:eastAsia="Times New Roman" w:hAnsi="Times New Roman"/>
          <w:bCs/>
          <w:iCs/>
          <w:sz w:val="24"/>
          <w:szCs w:val="24"/>
          <w:lang w:eastAsia="ru-RU"/>
        </w:rPr>
        <w:t>Если Вы стали очевидцем несчастного случая на водном объекте или сами попали в аналогичную ситуацию, и существует возможность сообщить о происшествии, срочно обращайтесь за помощью с мобильного телефона в «Службу спасения» – 112.</w:t>
      </w:r>
      <w:r w:rsidR="00403E26" w:rsidRPr="00387532">
        <w:rPr>
          <w:rFonts w:ascii="Times New Roman" w:eastAsia="Times New Roman" w:hAnsi="Times New Roman"/>
          <w:sz w:val="24"/>
          <w:szCs w:val="24"/>
          <w:lang w:eastAsia="ru-RU"/>
        </w:rPr>
        <w:t xml:space="preserve">                                                                                                 </w:t>
      </w:r>
    </w:p>
    <w:p w:rsidR="000C2F0A" w:rsidRPr="006E0FB9" w:rsidRDefault="00403E26" w:rsidP="006573B3">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sz w:val="24"/>
          <w:szCs w:val="24"/>
          <w:lang w:eastAsia="ru-RU"/>
        </w:rPr>
        <w:t>***</w:t>
      </w:r>
      <w:r w:rsidR="00387532">
        <w:rPr>
          <w:rFonts w:ascii="Times New Roman" w:hAnsi="Times New Roman"/>
          <w:b/>
          <w:bCs/>
          <w:i/>
          <w:sz w:val="24"/>
          <w:szCs w:val="24"/>
          <w:lang w:eastAsia="ru-RU"/>
        </w:rPr>
        <w:t>**</w:t>
      </w:r>
    </w:p>
    <w:p w:rsidR="00403E26" w:rsidRPr="00026782" w:rsidRDefault="006573B3" w:rsidP="006573B3">
      <w:pPr>
        <w:spacing w:after="0" w:line="240" w:lineRule="auto"/>
        <w:jc w:val="center"/>
        <w:outlineLvl w:val="0"/>
        <w:rPr>
          <w:rFonts w:ascii="Times New Roman" w:eastAsia="Times New Roman" w:hAnsi="Times New Roman"/>
          <w:b/>
          <w:bCs/>
          <w:i/>
          <w:kern w:val="36"/>
          <w:sz w:val="28"/>
          <w:szCs w:val="28"/>
          <w:lang w:eastAsia="ru-RU"/>
        </w:rPr>
      </w:pPr>
      <w:r w:rsidRPr="00026782">
        <w:rPr>
          <w:rFonts w:ascii="Times New Roman" w:eastAsia="Times New Roman" w:hAnsi="Times New Roman"/>
          <w:b/>
          <w:bCs/>
          <w:i/>
          <w:kern w:val="36"/>
          <w:sz w:val="28"/>
          <w:szCs w:val="28"/>
          <w:lang w:eastAsia="ru-RU"/>
        </w:rPr>
        <w:t xml:space="preserve">Человек </w:t>
      </w:r>
      <w:r w:rsidR="00026782">
        <w:rPr>
          <w:rFonts w:ascii="Times New Roman" w:eastAsia="Times New Roman" w:hAnsi="Times New Roman"/>
          <w:b/>
          <w:bCs/>
          <w:i/>
          <w:kern w:val="36"/>
          <w:sz w:val="28"/>
          <w:szCs w:val="28"/>
          <w:lang w:eastAsia="ru-RU"/>
        </w:rPr>
        <w:t>в</w:t>
      </w:r>
      <w:r w:rsidRPr="00026782">
        <w:rPr>
          <w:rFonts w:ascii="Times New Roman" w:eastAsia="Times New Roman" w:hAnsi="Times New Roman"/>
          <w:b/>
          <w:bCs/>
          <w:i/>
          <w:kern w:val="36"/>
          <w:sz w:val="28"/>
          <w:szCs w:val="28"/>
          <w:lang w:eastAsia="ru-RU"/>
        </w:rPr>
        <w:t xml:space="preserve"> ледяной воде!</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У него перехватывает дыхание. Голову будто сдавливает железный обруч. Сердце начинает сильно стучать, артериальное давление подскакивает до угрожающих пределов. Мышцы груди и </w:t>
      </w:r>
      <w:r w:rsidR="00403E26" w:rsidRPr="00403E26">
        <w:rPr>
          <w:rFonts w:ascii="Times New Roman" w:eastAsia="Times New Roman" w:hAnsi="Times New Roman"/>
          <w:sz w:val="24"/>
          <w:szCs w:val="24"/>
          <w:lang w:eastAsia="ru-RU"/>
        </w:rPr>
        <w:lastRenderedPageBreak/>
        <w:t>живота рефлекторно сокращаются, вызывая сначала выдох, а затем вдох.   Непроизвольный дыхательный акт особенно опасен, если в этот момент голова находится под водой, ибо человек может захлебнуться. Пытаясь защититься от смертельного действия холода, организм включает в работу систему тепло производства - механизм так называемой Холодовой дрожи. Однако через некоторое время этого тепла становится недостаточно, чтобы компенсировать тепло потери, и организм вновь начинает охлаждаться. Скорость охлаждения организма человека, попавшего в воду, зависит, прежде всего, от температуры воды, физического состояния того, кто оказался в воде, его индивидуальной устойчивости к низким температурам, а также от толщины его подкожно-жирового слоя, теплозащитных свойств одежды. Скорость охлаждения определяет время безопасного пребывания человека в воде. При температуре воды 24°</w:t>
      </w:r>
      <w:proofErr w:type="gramStart"/>
      <w:r w:rsidR="00403E26" w:rsidRPr="00403E26">
        <w:rPr>
          <w:rFonts w:ascii="Times New Roman" w:eastAsia="Times New Roman" w:hAnsi="Times New Roman"/>
          <w:sz w:val="24"/>
          <w:szCs w:val="24"/>
          <w:lang w:eastAsia="ru-RU"/>
        </w:rPr>
        <w:t>С оно</w:t>
      </w:r>
      <w:proofErr w:type="gramEnd"/>
      <w:r w:rsidR="00403E26" w:rsidRPr="00403E26">
        <w:rPr>
          <w:rFonts w:ascii="Times New Roman" w:eastAsia="Times New Roman" w:hAnsi="Times New Roman"/>
          <w:sz w:val="24"/>
          <w:szCs w:val="24"/>
          <w:lang w:eastAsia="ru-RU"/>
        </w:rPr>
        <w:t xml:space="preserve"> составляет 7-9 ч, при 15°С - 3,5-4,5 ч, при 2-3°С - 10-15 минут, а при минус 2°С - не более 5-8 минут. Конечно, указанные сроки не абсолютны и могут варьироваться в ту или иную сторону.                                                                                      Так, при морских катастрофах, происшедших в районах с низкой температурой воды (от минус 1 до 9°С), гибель матросов и пассажиров наступала в течение 5-20 минут. Многие исследователи считают, что при температуре 0...10°С время безопасного пребывания человека в холодной воде ограничивается 20-40 минутами.</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403E26" w:rsidRPr="00403E26">
        <w:rPr>
          <w:rFonts w:ascii="Times New Roman" w:eastAsia="Times New Roman" w:hAnsi="Times New Roman"/>
          <w:b/>
          <w:bCs/>
          <w:sz w:val="24"/>
          <w:szCs w:val="24"/>
          <w:lang w:eastAsia="ru-RU"/>
        </w:rPr>
        <w:t>Необходимо помнить! </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Основным поражающим фактором при длительном пребывании человека в холодной воде является переохлаждение организма, т.е. падение температуры тела и «атака» гипотермии под воздействием непрерывного холода, в том числе и после извлечения пострадавшего из воды.                                                                                                                                    Следовательно, самым важным фактором при спасении людей из холодной воды является время. В такой ситуации счет идет на минуты. Необходимо быстро оценить обстановку и принять грамотное решение: как помочь человеку в данной ситуации. Действовать надо решительно, так как пострадавший быстро коченеет в ледяной воде, к тому же намокшая одежда тянет его вниз.                                                                                                               </w:t>
      </w: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При оказании помощи терпящим бедствие на неокрепшем льду необходимо соблюдать следующие правила: </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 xml:space="preserve">перед тем как сойти с берега на лед, надо внимательно осмотреться, наметить маршрут движения;                                                                                                                                               </w:t>
      </w: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 xml:space="preserve">не выходить на поверхность замерзшего водоема с крутых берегов, вблизи выступающих на поверхность кустов и камышей, в местах стока в водоем теплых промышленных отбросов;                                                                                                                                            </w:t>
      </w: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не выходить на тонкий и рыхлый лед в местах, где водоросли вмерзли в лед;</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обходить площадки, покрытые толстым слоем снега (под снегом лед всегда тоньше                          обходить места, где бьют ключи (там тоже лед тоньше), где быстрое течение или где в реку или озеро впадает ручей;</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особенно осторожно надо спускаться с берега, так как лед водоёма может не соединяться с сушей, между ними возможны трещины.</w:t>
      </w:r>
    </w:p>
    <w:p w:rsidR="009A7CCF" w:rsidRPr="00EB4C46" w:rsidRDefault="00403E26" w:rsidP="00EB4C46">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p w:rsidR="00F72674" w:rsidRPr="00EB4C46" w:rsidRDefault="00CA487D" w:rsidP="00E858BE">
      <w:pPr>
        <w:spacing w:after="0" w:line="240" w:lineRule="auto"/>
        <w:jc w:val="center"/>
        <w:rPr>
          <w:rFonts w:ascii="Times New Roman" w:eastAsia="Times New Roman" w:hAnsi="Times New Roman"/>
          <w:sz w:val="24"/>
          <w:szCs w:val="24"/>
          <w:lang w:eastAsia="ru-RU"/>
        </w:rPr>
      </w:pPr>
      <w:r w:rsidRPr="002D3827">
        <w:rPr>
          <w:b/>
          <w:i/>
          <w:sz w:val="28"/>
          <w:szCs w:val="28"/>
        </w:rPr>
        <w:t xml:space="preserve">Будильник безопасности – автономный пожарный </w:t>
      </w:r>
      <w:proofErr w:type="spellStart"/>
      <w:r w:rsidRPr="002D3827">
        <w:rPr>
          <w:b/>
          <w:i/>
          <w:sz w:val="28"/>
          <w:szCs w:val="28"/>
        </w:rPr>
        <w:t>извещатель</w:t>
      </w:r>
      <w:proofErr w:type="spellEnd"/>
      <w:r w:rsidRPr="002D3827">
        <w:rPr>
          <w:b/>
          <w:i/>
          <w:sz w:val="28"/>
          <w:szCs w:val="28"/>
        </w:rPr>
        <w:t>!</w:t>
      </w:r>
    </w:p>
    <w:p w:rsidR="00CA487D" w:rsidRPr="00B93776" w:rsidRDefault="004F1452" w:rsidP="00294440">
      <w:pPr>
        <w:pStyle w:val="af1"/>
        <w:shd w:val="clear" w:color="auto" w:fill="FFFFFF"/>
        <w:spacing w:before="0" w:beforeAutospacing="0" w:after="0" w:afterAutospacing="0"/>
        <w:jc w:val="both"/>
      </w:pPr>
      <w:r w:rsidRPr="002D3827">
        <w:rPr>
          <w:noProof/>
        </w:rPr>
        <w:drawing>
          <wp:anchor distT="0" distB="0" distL="114300" distR="114300" simplePos="0" relativeHeight="251681792" behindDoc="1" locked="0" layoutInCell="1" allowOverlap="1" wp14:anchorId="34B2DBA4" wp14:editId="4CA0F79F">
            <wp:simplePos x="0" y="0"/>
            <wp:positionH relativeFrom="margin">
              <wp:posOffset>3418277</wp:posOffset>
            </wp:positionH>
            <wp:positionV relativeFrom="paragraph">
              <wp:posOffset>337928</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2D3827">
        <w:tab/>
      </w:r>
      <w:r w:rsidR="00CA487D" w:rsidRPr="002D3827">
        <w:t>Выбор пожарного </w:t>
      </w:r>
      <w:proofErr w:type="spellStart"/>
      <w:r w:rsidR="00CA487D" w:rsidRPr="002D3827">
        <w:t>извещателя</w:t>
      </w:r>
      <w:proofErr w:type="spellEnd"/>
      <w:r w:rsidR="00CA487D" w:rsidRPr="002D3827">
        <w:t xml:space="preserve"> хлопотное дело, ведь от этого зависит ваша жизнь и жизнь </w:t>
      </w:r>
      <w:r w:rsidR="00B93776">
        <w:t>окружающих вас людей.</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 xml:space="preserve">Автономный пожарный </w:t>
      </w:r>
      <w:proofErr w:type="spellStart"/>
      <w:r w:rsidR="00CA487D" w:rsidRPr="002D3827">
        <w:rPr>
          <w:rStyle w:val="af8"/>
        </w:rPr>
        <w:t>извещатель</w:t>
      </w:r>
      <w:proofErr w:type="spellEnd"/>
      <w:r w:rsidR="00CA487D" w:rsidRPr="002D3827">
        <w:t xml:space="preserve"> – пожарный </w:t>
      </w:r>
      <w:proofErr w:type="spellStart"/>
      <w:r w:rsidR="00CA487D" w:rsidRPr="002D3827">
        <w:t>извещатель</w:t>
      </w:r>
      <w:proofErr w:type="spellEnd"/>
      <w:r w:rsidR="00CA487D" w:rsidRPr="002D382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Принцип работы таких </w:t>
      </w:r>
      <w:proofErr w:type="spellStart"/>
      <w:r w:rsidR="00CA487D" w:rsidRPr="002D3827">
        <w:t>извещателей</w:t>
      </w:r>
      <w:proofErr w:type="spellEnd"/>
      <w:r w:rsidR="00CA487D" w:rsidRPr="002D3827">
        <w:t xml:space="preserve"> направлен на определение частиц дыма в воздухе. При срабатывании детектора дыма </w:t>
      </w:r>
      <w:proofErr w:type="spellStart"/>
      <w:r w:rsidR="00CA487D" w:rsidRPr="002D3827">
        <w:t>извещатель</w:t>
      </w:r>
      <w:proofErr w:type="spellEnd"/>
      <w:r w:rsidR="00CA487D" w:rsidRPr="002D382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w:t>
      </w:r>
      <w:r w:rsidR="00CA487D" w:rsidRPr="002D3827">
        <w:lastRenderedPageBreak/>
        <w:t xml:space="preserve">рассылку SMS-сообщений. </w:t>
      </w:r>
      <w:proofErr w:type="spellStart"/>
      <w:r w:rsidR="00CA487D" w:rsidRPr="002D3827">
        <w:t>Извещатели</w:t>
      </w:r>
      <w:proofErr w:type="spellEnd"/>
      <w:r w:rsidR="00CA487D" w:rsidRPr="002D382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2D3827">
        <w:t>извещателях</w:t>
      </w:r>
      <w:proofErr w:type="spellEnd"/>
      <w:r w:rsidR="00CA487D" w:rsidRPr="002D3827">
        <w:t xml:space="preserve"> элементом питания </w:t>
      </w:r>
      <w:proofErr w:type="gramStart"/>
      <w:r w:rsidR="00CA487D" w:rsidRPr="002D3827">
        <w:t>служит  </w:t>
      </w:r>
      <w:proofErr w:type="spellStart"/>
      <w:r w:rsidR="00CA487D" w:rsidRPr="002D3827">
        <w:t>девятивольтовая</w:t>
      </w:r>
      <w:proofErr w:type="spellEnd"/>
      <w:proofErr w:type="gramEnd"/>
      <w:r w:rsidR="00CA487D" w:rsidRPr="002D3827">
        <w:t xml:space="preserve"> батарея.</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2D3827">
        <w:t>извещатель</w:t>
      </w:r>
      <w:proofErr w:type="spellEnd"/>
      <w:r w:rsidR="00CA487D" w:rsidRPr="002D3827">
        <w:t>.</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Для исключения ложных срабатываний из-за запыленности оптической системы </w:t>
      </w:r>
      <w:proofErr w:type="spellStart"/>
      <w:r w:rsidR="00CA487D" w:rsidRPr="002D3827">
        <w:t>извещателя</w:t>
      </w:r>
      <w:proofErr w:type="spellEnd"/>
      <w:r w:rsidR="00CA487D" w:rsidRPr="002D382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Что касается современных автономных дымовых пожарных </w:t>
      </w:r>
      <w:proofErr w:type="spellStart"/>
      <w:r w:rsidR="00CA487D" w:rsidRPr="002D3827">
        <w:t>извещателей</w:t>
      </w:r>
      <w:proofErr w:type="spellEnd"/>
      <w:r w:rsidR="00CA487D" w:rsidRPr="002D3827">
        <w:t xml:space="preserve">, то речь идет об </w:t>
      </w:r>
      <w:proofErr w:type="spellStart"/>
      <w:r w:rsidR="00CA487D" w:rsidRPr="002D3827">
        <w:t>извещателях</w:t>
      </w:r>
      <w:proofErr w:type="spellEnd"/>
      <w:r w:rsidR="00CA487D" w:rsidRPr="002D382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2D3827">
        <w:t>извещателю</w:t>
      </w:r>
      <w:proofErr w:type="spellEnd"/>
      <w:r w:rsidR="00CA487D" w:rsidRPr="002D3827">
        <w:t xml:space="preserve"> с GSM оповещением допускается подключить до 10 автономных </w:t>
      </w:r>
      <w:proofErr w:type="spellStart"/>
      <w:r w:rsidR="00CA487D" w:rsidRPr="002D3827">
        <w:t>извещателей</w:t>
      </w:r>
      <w:proofErr w:type="spellEnd"/>
      <w:r w:rsidR="00CA487D" w:rsidRPr="002D3827">
        <w:t>, что позволяет увеличить площадь покрытия.</w:t>
      </w:r>
    </w:p>
    <w:p w:rsidR="00480A31" w:rsidRDefault="00143DB4" w:rsidP="00294440">
      <w:pPr>
        <w:pStyle w:val="af1"/>
        <w:shd w:val="clear" w:color="auto" w:fill="FFFFFF"/>
        <w:spacing w:before="0" w:beforeAutospacing="0" w:after="0" w:afterAutospacing="0"/>
        <w:jc w:val="both"/>
      </w:pPr>
      <w:r w:rsidRPr="002D3827">
        <w:tab/>
      </w:r>
      <w:r w:rsidR="00CA487D" w:rsidRPr="002D3827">
        <w:t xml:space="preserve">Отделение надзорной деятельности и профилактической работы по </w:t>
      </w:r>
      <w:proofErr w:type="spellStart"/>
      <w:r w:rsidR="00CA487D" w:rsidRPr="002D3827">
        <w:t>Мошковскому</w:t>
      </w:r>
      <w:proofErr w:type="spellEnd"/>
      <w:r w:rsidR="00CA487D" w:rsidRPr="002D3827">
        <w:t xml:space="preserve"> району рекомендует установить в жилье именно автоматические дымовые пожарные </w:t>
      </w:r>
      <w:proofErr w:type="spellStart"/>
      <w:r w:rsidR="00CA487D" w:rsidRPr="002D3827">
        <w:t>извещатели</w:t>
      </w:r>
      <w:proofErr w:type="spellEnd"/>
      <w:r w:rsidR="00CA487D" w:rsidRPr="002D3827">
        <w:t xml:space="preserve"> с GSM-оповещением. Несмотря на то что такие датчики дороже обычных, но все же </w:t>
      </w:r>
      <w:r w:rsidR="00CA487D" w:rsidRPr="002D3827">
        <w:rPr>
          <w:rStyle w:val="af8"/>
        </w:rPr>
        <w:t>цена датчика-</w:t>
      </w:r>
      <w:proofErr w:type="spellStart"/>
      <w:r w:rsidR="00CA487D" w:rsidRPr="002D3827">
        <w:rPr>
          <w:rStyle w:val="af8"/>
        </w:rPr>
        <w:t>извещателя</w:t>
      </w:r>
      <w:proofErr w:type="spellEnd"/>
      <w:r w:rsidR="00CA487D" w:rsidRPr="002D3827">
        <w:rPr>
          <w:rStyle w:val="af8"/>
        </w:rPr>
        <w:t xml:space="preserve"> с GSM-оповещением гораздо ниже, чем человеческое здоровье, жизнь или сумма возможного ущерба от пожара!</w:t>
      </w:r>
    </w:p>
    <w:p w:rsidR="00CA487D" w:rsidRPr="002D3827" w:rsidRDefault="00435181" w:rsidP="00294440">
      <w:pPr>
        <w:pStyle w:val="af1"/>
        <w:shd w:val="clear" w:color="auto" w:fill="FFFFFF"/>
        <w:spacing w:before="0" w:beforeAutospacing="0" w:after="0" w:afterAutospacing="0"/>
        <w:jc w:val="both"/>
      </w:pPr>
      <w:r>
        <w:tab/>
      </w:r>
      <w:r w:rsidR="00CA487D" w:rsidRPr="002D3827">
        <w:t xml:space="preserve">При поступлении сигнала от автономного пожарного </w:t>
      </w:r>
      <w:proofErr w:type="spellStart"/>
      <w:r w:rsidR="00CA487D" w:rsidRPr="002D3827">
        <w:t>извещателя</w:t>
      </w:r>
      <w:proofErr w:type="spellEnd"/>
      <w:r w:rsidR="00CA487D" w:rsidRPr="002D3827">
        <w:t xml:space="preserve">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t>— немедленно вызвать пожарную охрану по телефону </w:t>
      </w:r>
      <w:r w:rsidRPr="002D3827">
        <w:rPr>
          <w:rStyle w:val="af8"/>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t>— оповестить о пожаре соседей любыми доступными способами;</w:t>
      </w:r>
    </w:p>
    <w:p w:rsidR="00F72674" w:rsidRPr="00EB4C46" w:rsidRDefault="00CA487D" w:rsidP="00294440">
      <w:pPr>
        <w:pStyle w:val="af1"/>
        <w:shd w:val="clear" w:color="auto" w:fill="FFFFFF"/>
        <w:spacing w:before="0" w:beforeAutospacing="0" w:after="0" w:afterAutospacing="0"/>
        <w:jc w:val="both"/>
        <w:rPr>
          <w:rStyle w:val="af8"/>
          <w:b w:val="0"/>
          <w:bCs w:val="0"/>
        </w:rPr>
      </w:pPr>
      <w:r w:rsidRPr="002D3827">
        <w:t>— не отключать телефон первым, возможно, у диспетчера возникнут вопросы или он даст вам необходимые указания.</w:t>
      </w:r>
    </w:p>
    <w:p w:rsidR="00CA487D" w:rsidRPr="002D3827" w:rsidRDefault="00CA487D" w:rsidP="00294440">
      <w:pPr>
        <w:pStyle w:val="af1"/>
        <w:shd w:val="clear" w:color="auto" w:fill="FFFFFF"/>
        <w:spacing w:before="0" w:beforeAutospacing="0" w:after="0" w:afterAutospacing="0"/>
        <w:jc w:val="both"/>
      </w:pPr>
      <w:r w:rsidRPr="002D3827">
        <w:rPr>
          <w:rStyle w:val="af8"/>
        </w:rPr>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t xml:space="preserve">— если нет возможности эвакуироваться, то для защиты от тепла и дыма постарайтесь надежно </w:t>
      </w:r>
      <w:proofErr w:type="spellStart"/>
      <w:r w:rsidRPr="002D3827">
        <w:t>загерметизировать</w:t>
      </w:r>
      <w:proofErr w:type="spellEnd"/>
      <w:r w:rsidRPr="002D382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proofErr w:type="spellStart"/>
      <w:r w:rsidRPr="00294440">
        <w:rPr>
          <w:b/>
          <w:color w:val="333333"/>
        </w:rPr>
        <w:t>ОНДиПР</w:t>
      </w:r>
      <w:proofErr w:type="spellEnd"/>
      <w:r w:rsidRPr="00294440">
        <w:rPr>
          <w:b/>
          <w:color w:val="333333"/>
        </w:rPr>
        <w:t xml:space="preserve"> по </w:t>
      </w:r>
      <w:proofErr w:type="spellStart"/>
      <w:r w:rsidRPr="00294440">
        <w:rPr>
          <w:b/>
          <w:color w:val="333333"/>
        </w:rPr>
        <w:t>Мошковскому</w:t>
      </w:r>
      <w:proofErr w:type="spellEnd"/>
      <w:r w:rsidRPr="00294440">
        <w:rPr>
          <w:b/>
          <w:color w:val="333333"/>
        </w:rPr>
        <w:t xml:space="preserve"> району</w:t>
      </w:r>
    </w:p>
    <w:p w:rsidR="00D33414" w:rsidRDefault="00D33414"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F72674" w:rsidRPr="00775011" w:rsidRDefault="004C7BC7" w:rsidP="00294440">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775011">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11"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 xml:space="preserve">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w:t>
      </w:r>
      <w:r w:rsidRPr="00294440">
        <w:rPr>
          <w:rFonts w:ascii="Times New Roman" w:eastAsia="Times New Roman" w:hAnsi="Times New Roman"/>
          <w:sz w:val="24"/>
          <w:szCs w:val="24"/>
          <w:lang w:eastAsia="ru-RU"/>
        </w:rPr>
        <w:lastRenderedPageBreak/>
        <w:t>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i/>
          <w:iCs/>
          <w:sz w:val="24"/>
          <w:szCs w:val="24"/>
          <w:lang w:eastAsia="ru-RU"/>
        </w:rPr>
        <w:tab/>
      </w:r>
      <w:r w:rsidRPr="00294440">
        <w:rPr>
          <w:rFonts w:ascii="Times New Roman" w:eastAsia="Times New Roman" w:hAnsi="Times New Roman"/>
          <w:b/>
          <w:i/>
          <w:iCs/>
          <w:sz w:val="24"/>
          <w:szCs w:val="24"/>
          <w:lang w:eastAsia="ru-RU"/>
        </w:rPr>
        <w:t xml:space="preserve">Нельзя быть уверенным в том, </w:t>
      </w:r>
      <w:proofErr w:type="gramStart"/>
      <w:r w:rsidRPr="00294440">
        <w:rPr>
          <w:rFonts w:ascii="Times New Roman" w:eastAsia="Times New Roman" w:hAnsi="Times New Roman"/>
          <w:b/>
          <w:i/>
          <w:iCs/>
          <w:sz w:val="24"/>
          <w:szCs w:val="24"/>
          <w:lang w:eastAsia="ru-RU"/>
        </w:rPr>
        <w:t>что</w:t>
      </w:r>
      <w:proofErr w:type="gramEnd"/>
      <w:r w:rsidRPr="00294440">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рассказывайте детям о </w:t>
      </w:r>
      <w:proofErr w:type="spellStart"/>
      <w:r w:rsidRPr="00294440">
        <w:rPr>
          <w:rFonts w:ascii="Times New Roman" w:eastAsia="Times New Roman" w:hAnsi="Times New Roman"/>
          <w:sz w:val="24"/>
          <w:szCs w:val="24"/>
          <w:lang w:eastAsia="ru-RU"/>
        </w:rPr>
        <w:t>пожаробезопасном</w:t>
      </w:r>
      <w:proofErr w:type="spellEnd"/>
      <w:r w:rsidRPr="00294440">
        <w:rPr>
          <w:rFonts w:ascii="Times New Roman" w:eastAsia="Times New Roman" w:hAnsi="Times New Roman"/>
          <w:sz w:val="24"/>
          <w:szCs w:val="24"/>
          <w:lang w:eastAsia="ru-RU"/>
        </w:rPr>
        <w:t xml:space="preserve"> поведении;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9A7CCF"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hAnsi="Times New Roman"/>
          <w:noProof/>
          <w:sz w:val="24"/>
          <w:szCs w:val="24"/>
          <w:lang w:eastAsia="ru-RU"/>
        </w:rPr>
        <w:drawing>
          <wp:anchor distT="0" distB="0" distL="114300" distR="114300" simplePos="0" relativeHeight="251694080" behindDoc="1" locked="0" layoutInCell="1" allowOverlap="1" wp14:anchorId="5006DD31" wp14:editId="3260880E">
            <wp:simplePos x="0" y="0"/>
            <wp:positionH relativeFrom="column">
              <wp:posOffset>3988243</wp:posOffset>
            </wp:positionH>
            <wp:positionV relativeFrom="paragraph">
              <wp:posOffset>83329</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работы по </w:t>
      </w:r>
      <w:proofErr w:type="spellStart"/>
      <w:r w:rsidRPr="00294440">
        <w:rPr>
          <w:rFonts w:ascii="Times New Roman" w:eastAsia="Times New Roman" w:hAnsi="Times New Roman"/>
          <w:b/>
          <w:sz w:val="24"/>
          <w:szCs w:val="24"/>
          <w:lang w:eastAsia="ru-RU"/>
        </w:rPr>
        <w:t>Мошковскому</w:t>
      </w:r>
      <w:proofErr w:type="spellEnd"/>
      <w:r w:rsidRPr="00294440">
        <w:rPr>
          <w:rFonts w:ascii="Times New Roman" w:eastAsia="Times New Roman" w:hAnsi="Times New Roman"/>
          <w:b/>
          <w:sz w:val="24"/>
          <w:szCs w:val="24"/>
          <w:lang w:eastAsia="ru-RU"/>
        </w:rPr>
        <w:t xml:space="preserve"> району</w:t>
      </w:r>
    </w:p>
    <w:p w:rsidR="00A51C75" w:rsidRPr="00A51C75" w:rsidRDefault="000B56A6" w:rsidP="00A51C75">
      <w:pPr>
        <w:spacing w:after="0" w:line="240" w:lineRule="auto"/>
        <w:jc w:val="both"/>
        <w:rPr>
          <w:rFonts w:ascii="Times New Roman" w:eastAsiaTheme="minorHAnsi" w:hAnsi="Times New Roman"/>
          <w:sz w:val="24"/>
          <w:szCs w:val="24"/>
        </w:rPr>
      </w:pPr>
      <w:bookmarkStart w:id="0" w:name="_GoBack"/>
      <w:bookmarkEnd w:id="0"/>
      <w:r w:rsidRPr="00A51C75">
        <w:rPr>
          <w:rFonts w:asciiTheme="minorHAnsi" w:eastAsiaTheme="minorHAnsi" w:hAnsiTheme="minorHAnsi" w:cstheme="minorBidi"/>
          <w:noProof/>
          <w:lang w:eastAsia="ru-RU"/>
        </w:rPr>
        <w:lastRenderedPageBreak/>
        <w:drawing>
          <wp:anchor distT="0" distB="0" distL="114300" distR="114300" simplePos="0" relativeHeight="251780096" behindDoc="1" locked="0" layoutInCell="1" allowOverlap="1" wp14:anchorId="2E1B6886" wp14:editId="6C859E17">
            <wp:simplePos x="0" y="0"/>
            <wp:positionH relativeFrom="column">
              <wp:posOffset>4671635</wp:posOffset>
            </wp:positionH>
            <wp:positionV relativeFrom="paragraph">
              <wp:posOffset>30911</wp:posOffset>
            </wp:positionV>
            <wp:extent cx="1784985" cy="2301240"/>
            <wp:effectExtent l="0" t="0" r="5715" b="3810"/>
            <wp:wrapTight wrapText="bothSides">
              <wp:wrapPolygon edited="0">
                <wp:start x="0" y="0"/>
                <wp:lineTo x="0" y="21457"/>
                <wp:lineTo x="21439" y="21457"/>
                <wp:lineTo x="21439" y="0"/>
                <wp:lineTo x="0" y="0"/>
              </wp:wrapPolygon>
            </wp:wrapTight>
            <wp:docPr id="1" name="Рисунок 1" descr="http://admkochevo.ru/upload/versions/16140/69132/elektrichestv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mkochevo.ru/upload/versions/16140/69132/elektrichestvo_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4985" cy="230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C75" w:rsidRPr="00A51C75">
        <w:rPr>
          <w:rFonts w:ascii="Times New Roman" w:eastAsiaTheme="minorHAnsi" w:hAnsi="Times New Roman"/>
          <w:b/>
          <w:sz w:val="24"/>
          <w:szCs w:val="24"/>
        </w:rPr>
        <w:t>Используя электрообогреватель, следует знать и выполнять ПРАВИЛА его установки и эксплуатации:</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xml:space="preserve">- </w:t>
      </w:r>
      <w:proofErr w:type="gramStart"/>
      <w:r w:rsidRPr="00A51C75">
        <w:rPr>
          <w:rFonts w:ascii="Times New Roman" w:eastAsiaTheme="minorHAnsi" w:hAnsi="Times New Roman"/>
          <w:sz w:val="24"/>
          <w:szCs w:val="24"/>
        </w:rPr>
        <w:t>электрообогреватели  можно</w:t>
      </w:r>
      <w:proofErr w:type="gramEnd"/>
      <w:r w:rsidRPr="00A51C75">
        <w:rPr>
          <w:rFonts w:ascii="Times New Roman" w:eastAsiaTheme="minorHAnsi" w:hAnsi="Times New Roman"/>
          <w:sz w:val="24"/>
          <w:szCs w:val="24"/>
        </w:rPr>
        <w:t xml:space="preserve"> использовать только заводского исполнения;</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электрообогреватели нельзя накрывать горючими материалами, сушить на них или над ними белье, располагать их в непосредственной близости от горючих веществ и материалов;</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за включенными приборами должен быть постоянный контроль, уходя из дома, выключайте их;</w:t>
      </w:r>
    </w:p>
    <w:p w:rsid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необходимо помнить о том, что электрообогреватели являются энергоемкими потребителями и оказывают большую нагрузку на электросеть дома. Если появился запах горелой изоляции и сильный нагрев электропроводов, розеток и их обугливание, постоянно перегорают или отключаются предохранители на электросчетчике - это верный признак того, что электросеть дома перегружена и эксплуатация электрообогревателя опасна.</w:t>
      </w:r>
    </w:p>
    <w:p w:rsidR="00D33414" w:rsidRPr="00A51C75" w:rsidRDefault="00D33414" w:rsidP="00A51C75">
      <w:pPr>
        <w:spacing w:after="0" w:line="240" w:lineRule="auto"/>
        <w:jc w:val="both"/>
        <w:rPr>
          <w:rFonts w:ascii="Times New Roman" w:eastAsiaTheme="minorHAnsi" w:hAnsi="Times New Roman"/>
          <w:sz w:val="16"/>
          <w:szCs w:val="16"/>
        </w:rPr>
      </w:pPr>
    </w:p>
    <w:p w:rsidR="00A51C75" w:rsidRPr="00A51C75" w:rsidRDefault="00A51C75" w:rsidP="00A51C75">
      <w:pPr>
        <w:spacing w:after="0" w:line="240" w:lineRule="auto"/>
        <w:jc w:val="right"/>
        <w:rPr>
          <w:rFonts w:ascii="Times New Roman" w:eastAsiaTheme="minorHAnsi" w:hAnsi="Times New Roman"/>
          <w:b/>
          <w:sz w:val="24"/>
          <w:szCs w:val="24"/>
        </w:rPr>
      </w:pPr>
      <w:r w:rsidRPr="00A51C75">
        <w:rPr>
          <w:rFonts w:ascii="Times New Roman" w:eastAsiaTheme="minorHAnsi" w:hAnsi="Times New Roman"/>
          <w:b/>
          <w:sz w:val="24"/>
          <w:szCs w:val="24"/>
        </w:rPr>
        <w:t xml:space="preserve">       </w:t>
      </w:r>
      <w:proofErr w:type="spellStart"/>
      <w:r w:rsidRPr="00A51C75">
        <w:rPr>
          <w:rFonts w:ascii="Times New Roman" w:eastAsiaTheme="minorHAnsi" w:hAnsi="Times New Roman"/>
          <w:b/>
          <w:sz w:val="24"/>
          <w:szCs w:val="24"/>
        </w:rPr>
        <w:t>ОНДиПР</w:t>
      </w:r>
      <w:proofErr w:type="spellEnd"/>
      <w:r w:rsidRPr="00A51C75">
        <w:rPr>
          <w:rFonts w:ascii="Times New Roman" w:eastAsiaTheme="minorHAnsi" w:hAnsi="Times New Roman"/>
          <w:b/>
          <w:sz w:val="24"/>
          <w:szCs w:val="24"/>
        </w:rPr>
        <w:t xml:space="preserve"> по </w:t>
      </w:r>
      <w:proofErr w:type="spellStart"/>
      <w:r w:rsidRPr="00A51C75">
        <w:rPr>
          <w:rFonts w:ascii="Times New Roman" w:eastAsiaTheme="minorHAnsi" w:hAnsi="Times New Roman"/>
          <w:b/>
          <w:sz w:val="24"/>
          <w:szCs w:val="24"/>
        </w:rPr>
        <w:t>Мошковскому</w:t>
      </w:r>
      <w:proofErr w:type="spellEnd"/>
      <w:r w:rsidRPr="00A51C75">
        <w:rPr>
          <w:rFonts w:ascii="Times New Roman" w:eastAsiaTheme="minorHAnsi" w:hAnsi="Times New Roman"/>
          <w:b/>
          <w:sz w:val="24"/>
          <w:szCs w:val="24"/>
        </w:rPr>
        <w:t xml:space="preserve"> району, ПЧ-107 ГПС НСО по охране Мошковского района</w:t>
      </w:r>
      <w:r w:rsidRPr="00A51C75">
        <w:rPr>
          <w:rFonts w:ascii="Times New Roman" w:eastAsiaTheme="minorHAnsi" w:hAnsi="Times New Roman"/>
          <w:b/>
          <w:sz w:val="24"/>
          <w:szCs w:val="24"/>
        </w:rPr>
        <w:tab/>
      </w:r>
    </w:p>
    <w:p w:rsidR="009C7579" w:rsidRPr="009C7579" w:rsidRDefault="00D33414" w:rsidP="009C7579">
      <w:pPr>
        <w:spacing w:after="160" w:line="259" w:lineRule="auto"/>
        <w:jc w:val="center"/>
        <w:rPr>
          <w:rFonts w:asciiTheme="minorHAnsi" w:eastAsiaTheme="minorHAnsi" w:hAnsiTheme="minorHAnsi" w:cstheme="minorBidi"/>
          <w:b/>
          <w:sz w:val="24"/>
          <w:szCs w:val="24"/>
        </w:rPr>
      </w:pPr>
      <w:r>
        <w:rPr>
          <w:rFonts w:ascii="Times New Roman" w:hAnsi="Times New Roman"/>
          <w:b/>
          <w:i/>
          <w:sz w:val="16"/>
          <w:szCs w:val="16"/>
        </w:rPr>
        <w:t>******</w:t>
      </w:r>
    </w:p>
    <w:p w:rsidR="009C7579" w:rsidRPr="009C7579" w:rsidRDefault="009C7579" w:rsidP="000B56A6">
      <w:pPr>
        <w:spacing w:after="0" w:line="240" w:lineRule="auto"/>
        <w:jc w:val="center"/>
        <w:rPr>
          <w:rFonts w:ascii="Times New Roman" w:eastAsiaTheme="minorHAnsi" w:hAnsi="Times New Roman"/>
          <w:b/>
          <w:sz w:val="24"/>
          <w:szCs w:val="24"/>
        </w:rPr>
      </w:pPr>
      <w:r w:rsidRPr="009C7579">
        <w:rPr>
          <w:rFonts w:ascii="Times New Roman" w:eastAsiaTheme="minorHAnsi" w:hAnsi="Times New Roman"/>
          <w:b/>
          <w:sz w:val="24"/>
          <w:szCs w:val="24"/>
        </w:rPr>
        <w:t>Нарушение норм и правил эксплуатации печей создают реальную угрозу жизни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b/>
          <w:sz w:val="24"/>
          <w:szCs w:val="24"/>
        </w:rPr>
        <w:tab/>
      </w:r>
      <w:r w:rsidRPr="009C7579">
        <w:rPr>
          <w:rFonts w:ascii="Times New Roman" w:eastAsiaTheme="minorHAnsi" w:hAnsi="Times New Roman"/>
          <w:sz w:val="24"/>
          <w:szCs w:val="24"/>
        </w:rPr>
        <w:t>Соблюдая элементарные правила эксплуатации отопительных приборов и печей можно избежать трагедии:</w:t>
      </w:r>
    </w:p>
    <w:p w:rsidR="009C7579" w:rsidRPr="009C7579" w:rsidRDefault="009A7CCF" w:rsidP="009C7579">
      <w:pPr>
        <w:spacing w:after="0" w:line="240" w:lineRule="auto"/>
        <w:jc w:val="both"/>
        <w:rPr>
          <w:rFonts w:ascii="Times New Roman" w:eastAsiaTheme="minorHAnsi" w:hAnsi="Times New Roman"/>
          <w:sz w:val="24"/>
          <w:szCs w:val="24"/>
        </w:rPr>
      </w:pPr>
      <w:r w:rsidRPr="009C7579">
        <w:rPr>
          <w:rFonts w:asciiTheme="minorHAnsi" w:eastAsiaTheme="minorHAnsi" w:hAnsiTheme="minorHAnsi" w:cstheme="minorBidi"/>
          <w:noProof/>
          <w:lang w:eastAsia="ru-RU"/>
        </w:rPr>
        <w:drawing>
          <wp:anchor distT="0" distB="0" distL="114300" distR="114300" simplePos="0" relativeHeight="251782144" behindDoc="1" locked="0" layoutInCell="1" allowOverlap="1" wp14:anchorId="5C0C0BA0" wp14:editId="5526E0D3">
            <wp:simplePos x="0" y="0"/>
            <wp:positionH relativeFrom="column">
              <wp:posOffset>143582</wp:posOffset>
            </wp:positionH>
            <wp:positionV relativeFrom="paragraph">
              <wp:posOffset>101720</wp:posOffset>
            </wp:positionV>
            <wp:extent cx="2476500" cy="1750695"/>
            <wp:effectExtent l="0" t="0" r="0" b="1905"/>
            <wp:wrapTight wrapText="bothSides">
              <wp:wrapPolygon edited="0">
                <wp:start x="0" y="0"/>
                <wp:lineTo x="0" y="21388"/>
                <wp:lineTo x="21434" y="21388"/>
                <wp:lineTo x="21434" y="0"/>
                <wp:lineTo x="0" y="0"/>
              </wp:wrapPolygon>
            </wp:wrapTight>
            <wp:docPr id="4" name="Рисунок 4" descr="http://www.adm-tavda.ru/userfiles/%D0%BF%20%D0%B5%20%D1%87%20%D1%8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dm-tavda.ru/userfiles/%D0%BF%20%D0%B5%20%D1%87%20%D1%8C1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6500" cy="1750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579" w:rsidRPr="009C7579">
        <w:rPr>
          <w:rFonts w:ascii="Times New Roman" w:eastAsiaTheme="minorHAnsi" w:hAnsi="Times New Roman"/>
          <w:sz w:val="24"/>
          <w:szCs w:val="24"/>
        </w:rPr>
        <w:t>- к началу отопительного сезона необходимо проверять и производить ремонт отопительных приборов;</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необходимо регулярно осматривать все дымовые каналы и трубы на чердаках, что позволит обнаружить возникшие прогары и трещины по следам копоти, их следует замазывать глиной, а трубы - белить;</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в частных домовладениях необходимо очищать дымоходы и трубы от сажи;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перекаливать печи и применять для розжига печей на твердом топливе бензин, керосин, другие легковоспламеняющиеся жидкости;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xml:space="preserve">- нельзя топить печи с открытыми дверками и без наличия </w:t>
      </w:r>
      <w:proofErr w:type="spellStart"/>
      <w:r w:rsidRPr="009C7579">
        <w:rPr>
          <w:rFonts w:ascii="Times New Roman" w:eastAsiaTheme="minorHAnsi" w:hAnsi="Times New Roman"/>
          <w:sz w:val="24"/>
          <w:szCs w:val="24"/>
        </w:rPr>
        <w:t>предтопочного</w:t>
      </w:r>
      <w:proofErr w:type="spellEnd"/>
      <w:r w:rsidRPr="009C7579">
        <w:rPr>
          <w:rFonts w:ascii="Times New Roman" w:eastAsiaTheme="minorHAnsi" w:hAnsi="Times New Roman"/>
          <w:sz w:val="24"/>
          <w:szCs w:val="24"/>
        </w:rPr>
        <w:t xml:space="preserve"> листа, прибитого к полу перед топкой;</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xml:space="preserve">- нельзя поручать присмотр </w:t>
      </w:r>
      <w:proofErr w:type="gramStart"/>
      <w:r w:rsidRPr="009C7579">
        <w:rPr>
          <w:rFonts w:ascii="Times New Roman" w:eastAsiaTheme="minorHAnsi" w:hAnsi="Times New Roman"/>
          <w:sz w:val="24"/>
          <w:szCs w:val="24"/>
        </w:rPr>
        <w:t>за топкой печи</w:t>
      </w:r>
      <w:proofErr w:type="gramEnd"/>
      <w:r w:rsidRPr="009C7579">
        <w:rPr>
          <w:rFonts w:ascii="Times New Roman" w:eastAsiaTheme="minorHAnsi" w:hAnsi="Times New Roman"/>
          <w:sz w:val="24"/>
          <w:szCs w:val="24"/>
        </w:rPr>
        <w:t xml:space="preserve"> детям;</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хранить вблизи отопительной печи дрова, легковоспламеняющиеся жидкости, горючие материалы и оставлять топящиеся печи без присмотра.</w:t>
      </w:r>
    </w:p>
    <w:p w:rsidR="009C7579" w:rsidRPr="009C7579" w:rsidRDefault="009C7579" w:rsidP="009C7579">
      <w:pPr>
        <w:spacing w:after="0" w:line="240" w:lineRule="auto"/>
        <w:jc w:val="both"/>
        <w:rPr>
          <w:rFonts w:ascii="Times New Roman" w:eastAsiaTheme="minorHAnsi" w:hAnsi="Times New Roman"/>
          <w:sz w:val="24"/>
          <w:szCs w:val="24"/>
        </w:rPr>
      </w:pPr>
    </w:p>
    <w:p w:rsidR="009C7579" w:rsidRPr="009C7579" w:rsidRDefault="009C7579" w:rsidP="009C7579">
      <w:pPr>
        <w:spacing w:after="0" w:line="240" w:lineRule="auto"/>
        <w:jc w:val="right"/>
        <w:rPr>
          <w:rFonts w:ascii="Times New Roman" w:eastAsiaTheme="minorHAnsi" w:hAnsi="Times New Roman"/>
        </w:rPr>
      </w:pPr>
      <w:proofErr w:type="spellStart"/>
      <w:r w:rsidRPr="009C7579">
        <w:rPr>
          <w:rFonts w:ascii="Times New Roman" w:eastAsiaTheme="minorHAnsi" w:hAnsi="Times New Roman" w:cstheme="minorBidi"/>
          <w:b/>
          <w:sz w:val="24"/>
          <w:szCs w:val="24"/>
        </w:rPr>
        <w:t>ОНДиПР</w:t>
      </w:r>
      <w:proofErr w:type="spellEnd"/>
      <w:r w:rsidRPr="009C7579">
        <w:rPr>
          <w:rFonts w:ascii="Times New Roman" w:eastAsiaTheme="minorHAnsi" w:hAnsi="Times New Roman" w:cstheme="minorBidi"/>
          <w:b/>
          <w:sz w:val="24"/>
          <w:szCs w:val="24"/>
        </w:rPr>
        <w:t xml:space="preserve"> по </w:t>
      </w:r>
      <w:proofErr w:type="spellStart"/>
      <w:r w:rsidRPr="009C7579">
        <w:rPr>
          <w:rFonts w:ascii="Times New Roman" w:eastAsiaTheme="minorHAnsi" w:hAnsi="Times New Roman" w:cstheme="minorBidi"/>
          <w:b/>
          <w:sz w:val="24"/>
          <w:szCs w:val="24"/>
        </w:rPr>
        <w:t>Мошковскому</w:t>
      </w:r>
      <w:proofErr w:type="spellEnd"/>
      <w:r w:rsidRPr="009C7579">
        <w:rPr>
          <w:rFonts w:ascii="Times New Roman" w:eastAsiaTheme="minorHAnsi" w:hAnsi="Times New Roman" w:cstheme="minorBidi"/>
          <w:b/>
          <w:sz w:val="24"/>
          <w:szCs w:val="24"/>
        </w:rPr>
        <w:t xml:space="preserve"> району, ПЧ-107 ГПС НСО по охране Мошковского района</w:t>
      </w:r>
    </w:p>
    <w:p w:rsidR="009C7579" w:rsidRDefault="009C7579" w:rsidP="00294440">
      <w:pPr>
        <w:spacing w:after="0" w:line="240" w:lineRule="auto"/>
        <w:jc w:val="center"/>
        <w:rPr>
          <w:rFonts w:ascii="Times New Roman" w:hAnsi="Times New Roman"/>
          <w:b/>
          <w:i/>
          <w:sz w:val="16"/>
          <w:szCs w:val="16"/>
        </w:rPr>
      </w:pPr>
    </w:p>
    <w:p w:rsidR="00A51C75" w:rsidRPr="00F72674" w:rsidRDefault="00A51C75" w:rsidP="00294440">
      <w:pPr>
        <w:spacing w:after="0" w:line="240" w:lineRule="auto"/>
        <w:jc w:val="center"/>
        <w:rPr>
          <w:rFonts w:ascii="Times New Roman" w:hAnsi="Times New Roman"/>
          <w:b/>
          <w:i/>
          <w:sz w:val="16"/>
          <w:szCs w:val="16"/>
        </w:rPr>
      </w:pPr>
    </w:p>
    <w:p w:rsidR="00357100" w:rsidRPr="00294440" w:rsidRDefault="00357100" w:rsidP="00294440">
      <w:pPr>
        <w:spacing w:after="0" w:line="240" w:lineRule="auto"/>
        <w:jc w:val="center"/>
        <w:rPr>
          <w:rFonts w:ascii="Times New Roman" w:hAnsi="Times New Roman"/>
          <w:b/>
          <w:i/>
          <w:sz w:val="24"/>
          <w:szCs w:val="24"/>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15"/>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7BD9" w:rsidRDefault="005C7BD9" w:rsidP="009729FC">
      <w:pPr>
        <w:spacing w:after="0" w:line="240" w:lineRule="auto"/>
      </w:pPr>
      <w:r>
        <w:separator/>
      </w:r>
    </w:p>
  </w:endnote>
  <w:endnote w:type="continuationSeparator" w:id="0">
    <w:p w:rsidR="005C7BD9" w:rsidRDefault="005C7BD9"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100" w:rsidRDefault="00357100">
    <w:pPr>
      <w:pStyle w:val="a5"/>
      <w:jc w:val="right"/>
    </w:pPr>
    <w:r>
      <w:fldChar w:fldCharType="begin"/>
    </w:r>
    <w:r>
      <w:instrText xml:space="preserve"> PAGE   \* MERGEFORMAT </w:instrText>
    </w:r>
    <w:r>
      <w:fldChar w:fldCharType="separate"/>
    </w:r>
    <w:r w:rsidR="004F1452">
      <w:rPr>
        <w:noProof/>
      </w:rPr>
      <w:t>5</w:t>
    </w:r>
    <w:r>
      <w:fldChar w:fldCharType="end"/>
    </w:r>
  </w:p>
  <w:p w:rsidR="00357100" w:rsidRDefault="0035710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7BD9" w:rsidRDefault="005C7BD9" w:rsidP="009729FC">
      <w:pPr>
        <w:spacing w:after="0" w:line="240" w:lineRule="auto"/>
      </w:pPr>
      <w:r>
        <w:separator/>
      </w:r>
    </w:p>
  </w:footnote>
  <w:footnote w:type="continuationSeparator" w:id="0">
    <w:p w:rsidR="005C7BD9" w:rsidRDefault="005C7BD9"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D7A057A"/>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BC06C3"/>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4CD3EE7"/>
    <w:multiLevelType w:val="hybridMultilevel"/>
    <w:tmpl w:val="2A520BCA"/>
    <w:lvl w:ilvl="0" w:tplc="698221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9585143"/>
    <w:multiLevelType w:val="hybridMultilevel"/>
    <w:tmpl w:val="5E485DD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BC4497"/>
    <w:multiLevelType w:val="hybridMultilevel"/>
    <w:tmpl w:val="FDE4C586"/>
    <w:lvl w:ilvl="0" w:tplc="1862E1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326D3BE0"/>
    <w:multiLevelType w:val="hybridMultilevel"/>
    <w:tmpl w:val="F9168914"/>
    <w:lvl w:ilvl="0" w:tplc="6646148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8522DA"/>
    <w:multiLevelType w:val="hybridMultilevel"/>
    <w:tmpl w:val="926011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36DF5478"/>
    <w:multiLevelType w:val="hybridMultilevel"/>
    <w:tmpl w:val="A3BAAA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11F0D5C"/>
    <w:multiLevelType w:val="hybridMultilevel"/>
    <w:tmpl w:val="ED72E9AA"/>
    <w:lvl w:ilvl="0" w:tplc="1128AC7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2"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5934AE"/>
    <w:multiLevelType w:val="hybridMultilevel"/>
    <w:tmpl w:val="C472C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15:restartNumberingAfterBreak="0">
    <w:nsid w:val="57023D70"/>
    <w:multiLevelType w:val="multilevel"/>
    <w:tmpl w:val="6B04F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7"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0457DE8"/>
    <w:multiLevelType w:val="hybridMultilevel"/>
    <w:tmpl w:val="C8748B4E"/>
    <w:lvl w:ilvl="0" w:tplc="BC8031A4">
      <w:start w:val="1"/>
      <w:numFmt w:val="bullet"/>
      <w:lvlText w:val=""/>
      <w:lvlJc w:val="left"/>
      <w:pPr>
        <w:ind w:left="720" w:hanging="360"/>
      </w:pPr>
      <w:rPr>
        <w:rFonts w:ascii="Symbol" w:eastAsia="Times New Roman"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21" w15:restartNumberingAfterBreak="0">
    <w:nsid w:val="64B1200B"/>
    <w:multiLevelType w:val="hybridMultilevel"/>
    <w:tmpl w:val="D47A06E0"/>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651F21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5A41352"/>
    <w:multiLevelType w:val="hybridMultilevel"/>
    <w:tmpl w:val="CE90E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28" w15:restartNumberingAfterBreak="0">
    <w:nsid w:val="6CBC2B95"/>
    <w:multiLevelType w:val="hybridMultilevel"/>
    <w:tmpl w:val="5A2C9BCE"/>
    <w:lvl w:ilvl="0" w:tplc="7056352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9" w15:restartNumberingAfterBreak="0">
    <w:nsid w:val="6F1E131F"/>
    <w:multiLevelType w:val="multilevel"/>
    <w:tmpl w:val="76DC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7B1984"/>
    <w:multiLevelType w:val="multilevel"/>
    <w:tmpl w:val="50DA357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31" w15:restartNumberingAfterBreak="0">
    <w:nsid w:val="751458D4"/>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72B6C90"/>
    <w:multiLevelType w:val="hybridMultilevel"/>
    <w:tmpl w:val="2096A6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4" w15:restartNumberingAfterBreak="0">
    <w:nsid w:val="7BB64D3C"/>
    <w:multiLevelType w:val="multilevel"/>
    <w:tmpl w:val="59489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4"/>
  </w:num>
  <w:num w:numId="3">
    <w:abstractNumId w:val="25"/>
  </w:num>
  <w:num w:numId="4">
    <w:abstractNumId w:val="18"/>
  </w:num>
  <w:num w:numId="5">
    <w:abstractNumId w:val="5"/>
  </w:num>
  <w:num w:numId="6">
    <w:abstractNumId w:val="12"/>
  </w:num>
  <w:num w:numId="7">
    <w:abstractNumId w:val="1"/>
  </w:num>
  <w:num w:numId="8">
    <w:abstractNumId w:val="26"/>
  </w:num>
  <w:num w:numId="9">
    <w:abstractNumId w:val="6"/>
  </w:num>
  <w:num w:numId="10">
    <w:abstractNumId w:val="28"/>
  </w:num>
  <w:num w:numId="11">
    <w:abstractNumId w:val="8"/>
  </w:num>
  <w:num w:numId="12">
    <w:abstractNumId w:val="23"/>
  </w:num>
  <w:num w:numId="13">
    <w:abstractNumId w:val="16"/>
  </w:num>
  <w:num w:numId="14">
    <w:abstractNumId w:val="14"/>
  </w:num>
  <w:num w:numId="15">
    <w:abstractNumId w:val="17"/>
  </w:num>
  <w:num w:numId="16">
    <w:abstractNumId w:val="20"/>
  </w:num>
  <w:num w:numId="17">
    <w:abstractNumId w:val="11"/>
  </w:num>
  <w:num w:numId="18">
    <w:abstractNumId w:val="33"/>
  </w:num>
  <w:num w:numId="19">
    <w:abstractNumId w:val="22"/>
  </w:num>
  <w:num w:numId="20">
    <w:abstractNumId w:val="7"/>
  </w:num>
  <w:num w:numId="21">
    <w:abstractNumId w:val="30"/>
  </w:num>
  <w:num w:numId="22">
    <w:abstractNumId w:val="31"/>
  </w:num>
  <w:num w:numId="23">
    <w:abstractNumId w:val="2"/>
  </w:num>
  <w:num w:numId="24">
    <w:abstractNumId w:val="13"/>
  </w:num>
  <w:num w:numId="25">
    <w:abstractNumId w:val="0"/>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4"/>
  </w:num>
  <w:num w:numId="29">
    <w:abstractNumId w:val="15"/>
  </w:num>
  <w:num w:numId="30">
    <w:abstractNumId w:val="4"/>
  </w:num>
  <w:num w:numId="31">
    <w:abstractNumId w:val="21"/>
  </w:num>
  <w:num w:numId="32">
    <w:abstractNumId w:val="9"/>
  </w:num>
  <w:num w:numId="33">
    <w:abstractNumId w:val="32"/>
  </w:num>
  <w:num w:numId="34">
    <w:abstractNumId w:val="3"/>
  </w:num>
  <w:num w:numId="35">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6489"/>
    <w:rsid w:val="0007173B"/>
    <w:rsid w:val="00072106"/>
    <w:rsid w:val="0007347C"/>
    <w:rsid w:val="0009646D"/>
    <w:rsid w:val="0009684A"/>
    <w:rsid w:val="000A2067"/>
    <w:rsid w:val="000A2DB7"/>
    <w:rsid w:val="000A3347"/>
    <w:rsid w:val="000A415E"/>
    <w:rsid w:val="000A6C0B"/>
    <w:rsid w:val="000B4CE8"/>
    <w:rsid w:val="000B51F4"/>
    <w:rsid w:val="000B56A6"/>
    <w:rsid w:val="000B5C85"/>
    <w:rsid w:val="000B60CB"/>
    <w:rsid w:val="000C0105"/>
    <w:rsid w:val="000C1BD5"/>
    <w:rsid w:val="000C2F0A"/>
    <w:rsid w:val="000C386E"/>
    <w:rsid w:val="000D4C15"/>
    <w:rsid w:val="000D53AD"/>
    <w:rsid w:val="000D6A3F"/>
    <w:rsid w:val="000E08B1"/>
    <w:rsid w:val="000E0C7B"/>
    <w:rsid w:val="000E243C"/>
    <w:rsid w:val="000E5981"/>
    <w:rsid w:val="000F063C"/>
    <w:rsid w:val="000F0660"/>
    <w:rsid w:val="000F3009"/>
    <w:rsid w:val="000F4721"/>
    <w:rsid w:val="000F4DEE"/>
    <w:rsid w:val="000F6905"/>
    <w:rsid w:val="000F6C2A"/>
    <w:rsid w:val="000F6E5E"/>
    <w:rsid w:val="000F7B65"/>
    <w:rsid w:val="000F7E3A"/>
    <w:rsid w:val="0010147D"/>
    <w:rsid w:val="0010258A"/>
    <w:rsid w:val="00102B4E"/>
    <w:rsid w:val="00103493"/>
    <w:rsid w:val="00105239"/>
    <w:rsid w:val="00106659"/>
    <w:rsid w:val="001154DB"/>
    <w:rsid w:val="001175BA"/>
    <w:rsid w:val="00126C32"/>
    <w:rsid w:val="00127174"/>
    <w:rsid w:val="00127689"/>
    <w:rsid w:val="00130889"/>
    <w:rsid w:val="00130945"/>
    <w:rsid w:val="00132293"/>
    <w:rsid w:val="00132629"/>
    <w:rsid w:val="00137E67"/>
    <w:rsid w:val="00137E6A"/>
    <w:rsid w:val="0014186D"/>
    <w:rsid w:val="00143DB4"/>
    <w:rsid w:val="00144AD7"/>
    <w:rsid w:val="00144DE8"/>
    <w:rsid w:val="00145E6C"/>
    <w:rsid w:val="00147C33"/>
    <w:rsid w:val="0015184D"/>
    <w:rsid w:val="00154513"/>
    <w:rsid w:val="00160101"/>
    <w:rsid w:val="00162A8B"/>
    <w:rsid w:val="00165598"/>
    <w:rsid w:val="00170DAC"/>
    <w:rsid w:val="001711AB"/>
    <w:rsid w:val="00173017"/>
    <w:rsid w:val="00173A72"/>
    <w:rsid w:val="00175707"/>
    <w:rsid w:val="0018362E"/>
    <w:rsid w:val="001872BC"/>
    <w:rsid w:val="001908EE"/>
    <w:rsid w:val="00192887"/>
    <w:rsid w:val="0019585B"/>
    <w:rsid w:val="0019612B"/>
    <w:rsid w:val="001A014B"/>
    <w:rsid w:val="001A1F88"/>
    <w:rsid w:val="001A2062"/>
    <w:rsid w:val="001A2DFF"/>
    <w:rsid w:val="001A59C4"/>
    <w:rsid w:val="001A6B80"/>
    <w:rsid w:val="001B0C77"/>
    <w:rsid w:val="001B2362"/>
    <w:rsid w:val="001B3BD4"/>
    <w:rsid w:val="001B5BD9"/>
    <w:rsid w:val="001C21CF"/>
    <w:rsid w:val="001C5189"/>
    <w:rsid w:val="001C6D4A"/>
    <w:rsid w:val="001D0FEF"/>
    <w:rsid w:val="001D60E0"/>
    <w:rsid w:val="001E3B28"/>
    <w:rsid w:val="001E5E64"/>
    <w:rsid w:val="001E66D9"/>
    <w:rsid w:val="001E74B6"/>
    <w:rsid w:val="001F2B3E"/>
    <w:rsid w:val="001F363E"/>
    <w:rsid w:val="001F47EF"/>
    <w:rsid w:val="001F4896"/>
    <w:rsid w:val="001F6179"/>
    <w:rsid w:val="001F7C33"/>
    <w:rsid w:val="002003EE"/>
    <w:rsid w:val="00207524"/>
    <w:rsid w:val="002137A9"/>
    <w:rsid w:val="00215604"/>
    <w:rsid w:val="002165C2"/>
    <w:rsid w:val="00217ED4"/>
    <w:rsid w:val="00220890"/>
    <w:rsid w:val="00224427"/>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76A27"/>
    <w:rsid w:val="00282777"/>
    <w:rsid w:val="00283922"/>
    <w:rsid w:val="00291229"/>
    <w:rsid w:val="002939C4"/>
    <w:rsid w:val="00294440"/>
    <w:rsid w:val="00294F34"/>
    <w:rsid w:val="002A0825"/>
    <w:rsid w:val="002A430C"/>
    <w:rsid w:val="002B1FF1"/>
    <w:rsid w:val="002B2270"/>
    <w:rsid w:val="002B2BD3"/>
    <w:rsid w:val="002B45F1"/>
    <w:rsid w:val="002B5913"/>
    <w:rsid w:val="002C26C5"/>
    <w:rsid w:val="002C4CDB"/>
    <w:rsid w:val="002C74A9"/>
    <w:rsid w:val="002C78DD"/>
    <w:rsid w:val="002C7967"/>
    <w:rsid w:val="002D1830"/>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79C0"/>
    <w:rsid w:val="00345DBA"/>
    <w:rsid w:val="00346A73"/>
    <w:rsid w:val="003516A7"/>
    <w:rsid w:val="0035282C"/>
    <w:rsid w:val="00353CE4"/>
    <w:rsid w:val="003545A8"/>
    <w:rsid w:val="003552D7"/>
    <w:rsid w:val="00357100"/>
    <w:rsid w:val="003601A1"/>
    <w:rsid w:val="00365262"/>
    <w:rsid w:val="00371C4F"/>
    <w:rsid w:val="00373EFC"/>
    <w:rsid w:val="0037718C"/>
    <w:rsid w:val="00377A40"/>
    <w:rsid w:val="003819F6"/>
    <w:rsid w:val="00383F29"/>
    <w:rsid w:val="0038451A"/>
    <w:rsid w:val="00387532"/>
    <w:rsid w:val="003930BD"/>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69A3"/>
    <w:rsid w:val="003E7A92"/>
    <w:rsid w:val="003F14AA"/>
    <w:rsid w:val="003F66A4"/>
    <w:rsid w:val="003F6EE0"/>
    <w:rsid w:val="00400B33"/>
    <w:rsid w:val="00402504"/>
    <w:rsid w:val="00403E26"/>
    <w:rsid w:val="00410545"/>
    <w:rsid w:val="00413FD4"/>
    <w:rsid w:val="004204D8"/>
    <w:rsid w:val="00420577"/>
    <w:rsid w:val="004244C0"/>
    <w:rsid w:val="00431535"/>
    <w:rsid w:val="0043271C"/>
    <w:rsid w:val="00433EAE"/>
    <w:rsid w:val="00434ABE"/>
    <w:rsid w:val="00435181"/>
    <w:rsid w:val="004353A5"/>
    <w:rsid w:val="00436D2A"/>
    <w:rsid w:val="00441112"/>
    <w:rsid w:val="0044144D"/>
    <w:rsid w:val="00445456"/>
    <w:rsid w:val="00451B15"/>
    <w:rsid w:val="00457220"/>
    <w:rsid w:val="004626FD"/>
    <w:rsid w:val="004715C5"/>
    <w:rsid w:val="00472747"/>
    <w:rsid w:val="004744E4"/>
    <w:rsid w:val="004751C4"/>
    <w:rsid w:val="00477E88"/>
    <w:rsid w:val="00480A31"/>
    <w:rsid w:val="00482A5A"/>
    <w:rsid w:val="0049170C"/>
    <w:rsid w:val="00491F7E"/>
    <w:rsid w:val="00494342"/>
    <w:rsid w:val="0049475A"/>
    <w:rsid w:val="00496449"/>
    <w:rsid w:val="00497009"/>
    <w:rsid w:val="004A0AB3"/>
    <w:rsid w:val="004A18C0"/>
    <w:rsid w:val="004A45AF"/>
    <w:rsid w:val="004A4968"/>
    <w:rsid w:val="004B04C3"/>
    <w:rsid w:val="004B2A32"/>
    <w:rsid w:val="004B737C"/>
    <w:rsid w:val="004B7426"/>
    <w:rsid w:val="004C4683"/>
    <w:rsid w:val="004C7BC7"/>
    <w:rsid w:val="004D350B"/>
    <w:rsid w:val="004E57FF"/>
    <w:rsid w:val="004E6760"/>
    <w:rsid w:val="004F1452"/>
    <w:rsid w:val="004F2689"/>
    <w:rsid w:val="004F4938"/>
    <w:rsid w:val="004F5CBE"/>
    <w:rsid w:val="005000A1"/>
    <w:rsid w:val="00500BFF"/>
    <w:rsid w:val="005030F7"/>
    <w:rsid w:val="00506F69"/>
    <w:rsid w:val="00507DDF"/>
    <w:rsid w:val="00512909"/>
    <w:rsid w:val="005138F8"/>
    <w:rsid w:val="00514F26"/>
    <w:rsid w:val="005208E5"/>
    <w:rsid w:val="00521B16"/>
    <w:rsid w:val="00526B80"/>
    <w:rsid w:val="005304A2"/>
    <w:rsid w:val="00536147"/>
    <w:rsid w:val="00540186"/>
    <w:rsid w:val="00540EF4"/>
    <w:rsid w:val="00547828"/>
    <w:rsid w:val="005526FA"/>
    <w:rsid w:val="0055615F"/>
    <w:rsid w:val="00556684"/>
    <w:rsid w:val="00560417"/>
    <w:rsid w:val="00564FC8"/>
    <w:rsid w:val="00566E9C"/>
    <w:rsid w:val="0057030C"/>
    <w:rsid w:val="005709A7"/>
    <w:rsid w:val="00577374"/>
    <w:rsid w:val="00581F0E"/>
    <w:rsid w:val="0058284E"/>
    <w:rsid w:val="00587BCC"/>
    <w:rsid w:val="00592554"/>
    <w:rsid w:val="00595BED"/>
    <w:rsid w:val="00596C33"/>
    <w:rsid w:val="005A038B"/>
    <w:rsid w:val="005A186D"/>
    <w:rsid w:val="005A46BA"/>
    <w:rsid w:val="005B19EF"/>
    <w:rsid w:val="005B1FE6"/>
    <w:rsid w:val="005B3384"/>
    <w:rsid w:val="005B4BD1"/>
    <w:rsid w:val="005C2996"/>
    <w:rsid w:val="005C401A"/>
    <w:rsid w:val="005C4695"/>
    <w:rsid w:val="005C5ADC"/>
    <w:rsid w:val="005C7BD9"/>
    <w:rsid w:val="005D065F"/>
    <w:rsid w:val="005D08F6"/>
    <w:rsid w:val="005D1952"/>
    <w:rsid w:val="005D340B"/>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104F0"/>
    <w:rsid w:val="0061276F"/>
    <w:rsid w:val="00612CA6"/>
    <w:rsid w:val="00613C21"/>
    <w:rsid w:val="00624FB4"/>
    <w:rsid w:val="00625CA2"/>
    <w:rsid w:val="0062709C"/>
    <w:rsid w:val="00631A7D"/>
    <w:rsid w:val="00632E2C"/>
    <w:rsid w:val="006333E8"/>
    <w:rsid w:val="006333F6"/>
    <w:rsid w:val="00637045"/>
    <w:rsid w:val="00642696"/>
    <w:rsid w:val="00642D82"/>
    <w:rsid w:val="00646D16"/>
    <w:rsid w:val="0065129B"/>
    <w:rsid w:val="00652B95"/>
    <w:rsid w:val="00655D20"/>
    <w:rsid w:val="006573B3"/>
    <w:rsid w:val="00662665"/>
    <w:rsid w:val="00662D35"/>
    <w:rsid w:val="00666D5E"/>
    <w:rsid w:val="00667D35"/>
    <w:rsid w:val="006736ED"/>
    <w:rsid w:val="0067550B"/>
    <w:rsid w:val="00685927"/>
    <w:rsid w:val="00690005"/>
    <w:rsid w:val="00690732"/>
    <w:rsid w:val="0069467F"/>
    <w:rsid w:val="006A0D6C"/>
    <w:rsid w:val="006A3018"/>
    <w:rsid w:val="006A3229"/>
    <w:rsid w:val="006A34C3"/>
    <w:rsid w:val="006B1CBF"/>
    <w:rsid w:val="006B68B8"/>
    <w:rsid w:val="006C0E03"/>
    <w:rsid w:val="006C2680"/>
    <w:rsid w:val="006D0AA5"/>
    <w:rsid w:val="006D5126"/>
    <w:rsid w:val="006D5287"/>
    <w:rsid w:val="006D6A39"/>
    <w:rsid w:val="006E0FB9"/>
    <w:rsid w:val="006E4811"/>
    <w:rsid w:val="006E715D"/>
    <w:rsid w:val="006E7D7B"/>
    <w:rsid w:val="006F0E49"/>
    <w:rsid w:val="006F3EBE"/>
    <w:rsid w:val="006F6577"/>
    <w:rsid w:val="00701EFB"/>
    <w:rsid w:val="00706110"/>
    <w:rsid w:val="007108F1"/>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3DA9"/>
    <w:rsid w:val="007574A1"/>
    <w:rsid w:val="00760209"/>
    <w:rsid w:val="0076295E"/>
    <w:rsid w:val="00766EA3"/>
    <w:rsid w:val="007675EB"/>
    <w:rsid w:val="00767E8C"/>
    <w:rsid w:val="0077166F"/>
    <w:rsid w:val="00775011"/>
    <w:rsid w:val="007773C2"/>
    <w:rsid w:val="00781BCA"/>
    <w:rsid w:val="00783714"/>
    <w:rsid w:val="00784140"/>
    <w:rsid w:val="00786BBB"/>
    <w:rsid w:val="00792ACE"/>
    <w:rsid w:val="00795DB3"/>
    <w:rsid w:val="007A3681"/>
    <w:rsid w:val="007A3F07"/>
    <w:rsid w:val="007A42E7"/>
    <w:rsid w:val="007B04B5"/>
    <w:rsid w:val="007B55F8"/>
    <w:rsid w:val="007B5950"/>
    <w:rsid w:val="007C46D6"/>
    <w:rsid w:val="007C6E54"/>
    <w:rsid w:val="007D25D3"/>
    <w:rsid w:val="007D371A"/>
    <w:rsid w:val="007D3C5E"/>
    <w:rsid w:val="007D4CBB"/>
    <w:rsid w:val="007D781A"/>
    <w:rsid w:val="007D7CBC"/>
    <w:rsid w:val="007E26BD"/>
    <w:rsid w:val="007E4252"/>
    <w:rsid w:val="007F227A"/>
    <w:rsid w:val="007F31E0"/>
    <w:rsid w:val="00800706"/>
    <w:rsid w:val="008018EA"/>
    <w:rsid w:val="008023CC"/>
    <w:rsid w:val="00802482"/>
    <w:rsid w:val="00805BB7"/>
    <w:rsid w:val="008114B5"/>
    <w:rsid w:val="0081156B"/>
    <w:rsid w:val="008137D2"/>
    <w:rsid w:val="00813841"/>
    <w:rsid w:val="00813D2F"/>
    <w:rsid w:val="00815676"/>
    <w:rsid w:val="00816FC6"/>
    <w:rsid w:val="00817D0D"/>
    <w:rsid w:val="00820897"/>
    <w:rsid w:val="00826D61"/>
    <w:rsid w:val="00834233"/>
    <w:rsid w:val="00834DE6"/>
    <w:rsid w:val="008350C1"/>
    <w:rsid w:val="00836CEF"/>
    <w:rsid w:val="00845046"/>
    <w:rsid w:val="008501B7"/>
    <w:rsid w:val="00852100"/>
    <w:rsid w:val="00861A2B"/>
    <w:rsid w:val="00864869"/>
    <w:rsid w:val="008661C3"/>
    <w:rsid w:val="00867583"/>
    <w:rsid w:val="008749D6"/>
    <w:rsid w:val="00882C72"/>
    <w:rsid w:val="0089221A"/>
    <w:rsid w:val="00895162"/>
    <w:rsid w:val="00896994"/>
    <w:rsid w:val="008A0468"/>
    <w:rsid w:val="008A136D"/>
    <w:rsid w:val="008A3DF1"/>
    <w:rsid w:val="008A54C7"/>
    <w:rsid w:val="008B46BF"/>
    <w:rsid w:val="008B741A"/>
    <w:rsid w:val="008C08BF"/>
    <w:rsid w:val="008C0B09"/>
    <w:rsid w:val="008C110D"/>
    <w:rsid w:val="008C12B3"/>
    <w:rsid w:val="008C181C"/>
    <w:rsid w:val="008C2776"/>
    <w:rsid w:val="008C3017"/>
    <w:rsid w:val="008C533D"/>
    <w:rsid w:val="008C6148"/>
    <w:rsid w:val="008C6D48"/>
    <w:rsid w:val="008C74E4"/>
    <w:rsid w:val="008D1CE2"/>
    <w:rsid w:val="008D3966"/>
    <w:rsid w:val="008E0C8D"/>
    <w:rsid w:val="008E2265"/>
    <w:rsid w:val="008E6DAA"/>
    <w:rsid w:val="008E79D2"/>
    <w:rsid w:val="008F375C"/>
    <w:rsid w:val="008F41EC"/>
    <w:rsid w:val="008F4BEF"/>
    <w:rsid w:val="008F5174"/>
    <w:rsid w:val="00902750"/>
    <w:rsid w:val="009045F8"/>
    <w:rsid w:val="00905592"/>
    <w:rsid w:val="00907E52"/>
    <w:rsid w:val="00912746"/>
    <w:rsid w:val="00913329"/>
    <w:rsid w:val="00916F5C"/>
    <w:rsid w:val="0093136F"/>
    <w:rsid w:val="009313AE"/>
    <w:rsid w:val="00931BB2"/>
    <w:rsid w:val="00932300"/>
    <w:rsid w:val="0093329D"/>
    <w:rsid w:val="0093412C"/>
    <w:rsid w:val="00934FE4"/>
    <w:rsid w:val="00936E27"/>
    <w:rsid w:val="00943BB4"/>
    <w:rsid w:val="00945F36"/>
    <w:rsid w:val="00947D48"/>
    <w:rsid w:val="00952B72"/>
    <w:rsid w:val="009530E0"/>
    <w:rsid w:val="00954A1E"/>
    <w:rsid w:val="00955CA6"/>
    <w:rsid w:val="00957AF6"/>
    <w:rsid w:val="00964845"/>
    <w:rsid w:val="0096548B"/>
    <w:rsid w:val="0096641D"/>
    <w:rsid w:val="00966C54"/>
    <w:rsid w:val="00971E30"/>
    <w:rsid w:val="00972285"/>
    <w:rsid w:val="00972556"/>
    <w:rsid w:val="009729FC"/>
    <w:rsid w:val="00972C92"/>
    <w:rsid w:val="0097341E"/>
    <w:rsid w:val="0097799B"/>
    <w:rsid w:val="009806F2"/>
    <w:rsid w:val="009821F0"/>
    <w:rsid w:val="0098455E"/>
    <w:rsid w:val="009845C2"/>
    <w:rsid w:val="00985150"/>
    <w:rsid w:val="00985FC5"/>
    <w:rsid w:val="009860F0"/>
    <w:rsid w:val="009875DD"/>
    <w:rsid w:val="0098769C"/>
    <w:rsid w:val="0099129F"/>
    <w:rsid w:val="00991C6A"/>
    <w:rsid w:val="00992932"/>
    <w:rsid w:val="00994F3D"/>
    <w:rsid w:val="00997FE1"/>
    <w:rsid w:val="009A123B"/>
    <w:rsid w:val="009A4863"/>
    <w:rsid w:val="009A660F"/>
    <w:rsid w:val="009A7CCF"/>
    <w:rsid w:val="009B48CC"/>
    <w:rsid w:val="009B7EFC"/>
    <w:rsid w:val="009C109F"/>
    <w:rsid w:val="009C3640"/>
    <w:rsid w:val="009C5865"/>
    <w:rsid w:val="009C7579"/>
    <w:rsid w:val="009C7F18"/>
    <w:rsid w:val="009D5AEB"/>
    <w:rsid w:val="009E0577"/>
    <w:rsid w:val="009E09AA"/>
    <w:rsid w:val="009E0EE7"/>
    <w:rsid w:val="009E5EB4"/>
    <w:rsid w:val="009F55F7"/>
    <w:rsid w:val="009F5660"/>
    <w:rsid w:val="009F6927"/>
    <w:rsid w:val="009F6CC7"/>
    <w:rsid w:val="00A04D75"/>
    <w:rsid w:val="00A0640B"/>
    <w:rsid w:val="00A105A6"/>
    <w:rsid w:val="00A12955"/>
    <w:rsid w:val="00A12E4F"/>
    <w:rsid w:val="00A1309B"/>
    <w:rsid w:val="00A15E24"/>
    <w:rsid w:val="00A2645A"/>
    <w:rsid w:val="00A32391"/>
    <w:rsid w:val="00A343CD"/>
    <w:rsid w:val="00A40B67"/>
    <w:rsid w:val="00A46AC4"/>
    <w:rsid w:val="00A46FB1"/>
    <w:rsid w:val="00A5036A"/>
    <w:rsid w:val="00A51C75"/>
    <w:rsid w:val="00A521B2"/>
    <w:rsid w:val="00A55F4E"/>
    <w:rsid w:val="00A5715C"/>
    <w:rsid w:val="00A61A13"/>
    <w:rsid w:val="00A62F75"/>
    <w:rsid w:val="00A671DF"/>
    <w:rsid w:val="00A729A9"/>
    <w:rsid w:val="00A72AB0"/>
    <w:rsid w:val="00A72DAB"/>
    <w:rsid w:val="00A742B3"/>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59F3"/>
    <w:rsid w:val="00B15A96"/>
    <w:rsid w:val="00B222E7"/>
    <w:rsid w:val="00B2363C"/>
    <w:rsid w:val="00B262DC"/>
    <w:rsid w:val="00B3458B"/>
    <w:rsid w:val="00B41753"/>
    <w:rsid w:val="00B42A30"/>
    <w:rsid w:val="00B42D01"/>
    <w:rsid w:val="00B4430C"/>
    <w:rsid w:val="00B44C9E"/>
    <w:rsid w:val="00B44ED4"/>
    <w:rsid w:val="00B4571F"/>
    <w:rsid w:val="00B4627C"/>
    <w:rsid w:val="00B514D0"/>
    <w:rsid w:val="00B51C4A"/>
    <w:rsid w:val="00B522E3"/>
    <w:rsid w:val="00B56A3A"/>
    <w:rsid w:val="00B578B8"/>
    <w:rsid w:val="00B61C65"/>
    <w:rsid w:val="00B679F5"/>
    <w:rsid w:val="00B7168E"/>
    <w:rsid w:val="00B75D99"/>
    <w:rsid w:val="00B819BF"/>
    <w:rsid w:val="00B901BE"/>
    <w:rsid w:val="00B921F5"/>
    <w:rsid w:val="00B92C17"/>
    <w:rsid w:val="00B93776"/>
    <w:rsid w:val="00B9524A"/>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07138"/>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5BB2"/>
    <w:rsid w:val="00C57A67"/>
    <w:rsid w:val="00C605F8"/>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C6B"/>
    <w:rsid w:val="00C91FA3"/>
    <w:rsid w:val="00C92095"/>
    <w:rsid w:val="00C92737"/>
    <w:rsid w:val="00C93CD9"/>
    <w:rsid w:val="00C9487C"/>
    <w:rsid w:val="00C965B1"/>
    <w:rsid w:val="00C96600"/>
    <w:rsid w:val="00C96EFC"/>
    <w:rsid w:val="00CA0601"/>
    <w:rsid w:val="00CA1365"/>
    <w:rsid w:val="00CA487D"/>
    <w:rsid w:val="00CA4BCD"/>
    <w:rsid w:val="00CB74A5"/>
    <w:rsid w:val="00CC730A"/>
    <w:rsid w:val="00CD7168"/>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9F6"/>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57D"/>
    <w:rsid w:val="00D868A3"/>
    <w:rsid w:val="00D868B4"/>
    <w:rsid w:val="00D87EF3"/>
    <w:rsid w:val="00D95741"/>
    <w:rsid w:val="00DA008B"/>
    <w:rsid w:val="00DA2178"/>
    <w:rsid w:val="00DA541A"/>
    <w:rsid w:val="00DA544B"/>
    <w:rsid w:val="00DA5585"/>
    <w:rsid w:val="00DA5BE5"/>
    <w:rsid w:val="00DA6D86"/>
    <w:rsid w:val="00DA7BD0"/>
    <w:rsid w:val="00DB04FD"/>
    <w:rsid w:val="00DB1A12"/>
    <w:rsid w:val="00DB5184"/>
    <w:rsid w:val="00DB5F96"/>
    <w:rsid w:val="00DC2F44"/>
    <w:rsid w:val="00DC5273"/>
    <w:rsid w:val="00DC5B47"/>
    <w:rsid w:val="00DC6353"/>
    <w:rsid w:val="00DD7618"/>
    <w:rsid w:val="00DD7751"/>
    <w:rsid w:val="00DE0209"/>
    <w:rsid w:val="00DE17EB"/>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B2EEA"/>
    <w:rsid w:val="00EB4C46"/>
    <w:rsid w:val="00EB4F03"/>
    <w:rsid w:val="00EC1678"/>
    <w:rsid w:val="00EC75FA"/>
    <w:rsid w:val="00ED0973"/>
    <w:rsid w:val="00ED3436"/>
    <w:rsid w:val="00ED5498"/>
    <w:rsid w:val="00ED74F0"/>
    <w:rsid w:val="00EE1355"/>
    <w:rsid w:val="00EE1415"/>
    <w:rsid w:val="00EE3DF3"/>
    <w:rsid w:val="00EE4B90"/>
    <w:rsid w:val="00EE7121"/>
    <w:rsid w:val="00EE7DDE"/>
    <w:rsid w:val="00EF2BFC"/>
    <w:rsid w:val="00EF2C4B"/>
    <w:rsid w:val="00EF7635"/>
    <w:rsid w:val="00F00E0C"/>
    <w:rsid w:val="00F02C18"/>
    <w:rsid w:val="00F066C4"/>
    <w:rsid w:val="00F07AE9"/>
    <w:rsid w:val="00F25DAD"/>
    <w:rsid w:val="00F26239"/>
    <w:rsid w:val="00F26693"/>
    <w:rsid w:val="00F27C4F"/>
    <w:rsid w:val="00F359B8"/>
    <w:rsid w:val="00F3645E"/>
    <w:rsid w:val="00F367B3"/>
    <w:rsid w:val="00F36F66"/>
    <w:rsid w:val="00F37647"/>
    <w:rsid w:val="00F404B0"/>
    <w:rsid w:val="00F4124A"/>
    <w:rsid w:val="00F46523"/>
    <w:rsid w:val="00F50464"/>
    <w:rsid w:val="00F511C9"/>
    <w:rsid w:val="00F524D4"/>
    <w:rsid w:val="00F54AE7"/>
    <w:rsid w:val="00F55A69"/>
    <w:rsid w:val="00F70A16"/>
    <w:rsid w:val="00F72674"/>
    <w:rsid w:val="00F7373B"/>
    <w:rsid w:val="00F779C9"/>
    <w:rsid w:val="00F8011B"/>
    <w:rsid w:val="00F83ED5"/>
    <w:rsid w:val="00F8649E"/>
    <w:rsid w:val="00F8696F"/>
    <w:rsid w:val="00F96894"/>
    <w:rsid w:val="00FA6F6F"/>
    <w:rsid w:val="00FB0E72"/>
    <w:rsid w:val="00FB128A"/>
    <w:rsid w:val="00FC1820"/>
    <w:rsid w:val="00FC3B36"/>
    <w:rsid w:val="00FC6AE8"/>
    <w:rsid w:val="00FC789C"/>
    <w:rsid w:val="00FD0BEA"/>
    <w:rsid w:val="00FD2A85"/>
    <w:rsid w:val="00FE51A2"/>
    <w:rsid w:val="00FE5776"/>
    <w:rsid w:val="00FE7617"/>
    <w:rsid w:val="00FE79AA"/>
    <w:rsid w:val="00FF04BE"/>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579CC"/>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0BFF"/>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7"/>
    <w:locked/>
    <w:rsid w:val="009E09AA"/>
    <w:rPr>
      <w:shd w:val="clear" w:color="auto" w:fill="FFFFFF"/>
      <w:lang w:bidi="ar-SA"/>
    </w:rPr>
  </w:style>
  <w:style w:type="paragraph" w:customStyle="1" w:styleId="17">
    <w:name w:val="Основной текст1"/>
    <w:basedOn w:val="a"/>
    <w:link w:val="afa"/>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basedOn w:val="a0"/>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0"/>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basedOn w:val="a0"/>
    <w:link w:val="afc"/>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ody Text First Indent"/>
    <w:basedOn w:val="a9"/>
    <w:link w:val="aff6"/>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6">
    <w:name w:val="Красная строка Знак"/>
    <w:basedOn w:val="aa"/>
    <w:link w:val="aff5"/>
    <w:uiPriority w:val="99"/>
    <w:semiHidden/>
    <w:rsid w:val="00D052B5"/>
    <w:rPr>
      <w:rFonts w:ascii="Times New Roman" w:eastAsia="Times New Roman" w:hAnsi="Times New Roman"/>
      <w:b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reshevo-school.pruzhany.by/wp-content/uploads/2015/12/ris22122015.jp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CF655-9C94-45E8-9B76-190CD4F84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2900</TotalTime>
  <Pages>1</Pages>
  <Words>3149</Words>
  <Characters>17952</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21059</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275</cp:revision>
  <cp:lastPrinted>2020-02-05T07:18:00Z</cp:lastPrinted>
  <dcterms:created xsi:type="dcterms:W3CDTF">2018-04-03T08:54:00Z</dcterms:created>
  <dcterms:modified xsi:type="dcterms:W3CDTF">2020-02-05T07:19:00Z</dcterms:modified>
</cp:coreProperties>
</file>