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24696F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961BDA">
        <w:rPr>
          <w:rFonts w:ascii="Monotype Corsiva" w:hAnsi="Monotype Corsiva" w:cs="Courier New"/>
          <w:b/>
          <w:i/>
          <w:sz w:val="28"/>
          <w:szCs w:val="28"/>
        </w:rPr>
        <w:t>5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AA2F5D">
        <w:rPr>
          <w:rFonts w:ascii="Monotype Corsiva" w:hAnsi="Monotype Corsiva" w:cs="Courier New"/>
          <w:b/>
          <w:i/>
          <w:sz w:val="28"/>
          <w:szCs w:val="28"/>
        </w:rPr>
        <w:t xml:space="preserve">    </w:t>
      </w:r>
      <w:r w:rsidR="00124357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961BDA">
        <w:rPr>
          <w:rFonts w:ascii="Monotype Corsiva" w:hAnsi="Monotype Corsiva" w:cs="Courier New"/>
          <w:b/>
          <w:i/>
          <w:sz w:val="28"/>
          <w:szCs w:val="28"/>
        </w:rPr>
        <w:t>7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ию</w:t>
      </w:r>
      <w:r w:rsidR="007045F7">
        <w:rPr>
          <w:rFonts w:ascii="Monotype Corsiva" w:hAnsi="Monotype Corsiva" w:cs="Courier New"/>
          <w:b/>
          <w:i/>
          <w:sz w:val="28"/>
          <w:szCs w:val="28"/>
        </w:rPr>
        <w:t>л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Pr="00124357" w:rsidRDefault="00187BF6" w:rsidP="00124357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24357" w:rsidRDefault="00124357" w:rsidP="001243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61BDA" w:rsidRPr="00961BDA" w:rsidRDefault="00961BDA" w:rsidP="00961B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61BDA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961BDA" w:rsidRPr="00961BDA" w:rsidRDefault="00961BDA" w:rsidP="00961B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961BDA" w:rsidRPr="00961BDA" w:rsidRDefault="00961BDA" w:rsidP="00961BDA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961BDA" w:rsidRPr="00961BDA" w:rsidRDefault="00961BDA" w:rsidP="00961BDA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961BDA" w:rsidRPr="00961BDA" w:rsidRDefault="00961BDA" w:rsidP="00961B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 xml:space="preserve"> 25.07.2020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>№ 2/3</w:t>
      </w:r>
    </w:p>
    <w:p w:rsidR="00961BDA" w:rsidRPr="00961BDA" w:rsidRDefault="00961BDA" w:rsidP="00961BDA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61BDA" w:rsidRPr="00961BDA" w:rsidRDefault="00961BDA" w:rsidP="00961BD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961BDA" w:rsidRPr="00961BDA" w:rsidRDefault="00961BDA" w:rsidP="00961BDA">
      <w:pPr>
        <w:spacing w:after="0" w:line="240" w:lineRule="auto"/>
        <w:jc w:val="right"/>
        <w:rPr>
          <w:rFonts w:ascii="Times New Roman" w:eastAsiaTheme="minorHAnsi" w:hAnsi="Times New Roman" w:cstheme="minorBidi"/>
          <w:sz w:val="16"/>
          <w:szCs w:val="16"/>
        </w:rPr>
      </w:pPr>
    </w:p>
    <w:p w:rsidR="00961BDA" w:rsidRPr="00961BDA" w:rsidRDefault="00961BDA" w:rsidP="00961BDA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61BDA">
        <w:rPr>
          <w:rFonts w:ascii="Times New Roman" w:eastAsiaTheme="minorHAnsi" w:hAnsi="Times New Roman"/>
          <w:b/>
          <w:sz w:val="24"/>
          <w:szCs w:val="24"/>
        </w:rPr>
        <w:t>О регистрации кандидата в депутаты Совета депутатов Широкоярского сельсовета Мошковского района Новосибирской области шестого созыва,</w:t>
      </w:r>
      <w:r w:rsidRPr="00961BDA">
        <w:rPr>
          <w:rFonts w:ascii="Times New Roman" w:eastAsiaTheme="minorHAnsi" w:hAnsi="Times New Roman"/>
          <w:sz w:val="24"/>
          <w:szCs w:val="24"/>
        </w:rPr>
        <w:t xml:space="preserve"> </w:t>
      </w:r>
      <w:r w:rsidRPr="00961BDA">
        <w:rPr>
          <w:rFonts w:ascii="Times New Roman" w:eastAsiaTheme="minorHAnsi" w:hAnsi="Times New Roman"/>
          <w:b/>
          <w:sz w:val="24"/>
          <w:szCs w:val="24"/>
        </w:rPr>
        <w:t xml:space="preserve">выдвинутого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</w:t>
      </w:r>
      <w:r w:rsidRPr="00961BDA">
        <w:rPr>
          <w:rFonts w:ascii="Times New Roman" w:eastAsiaTheme="minorHAnsi" w:hAnsi="Times New Roman"/>
          <w:b/>
          <w:sz w:val="24"/>
          <w:szCs w:val="24"/>
        </w:rPr>
        <w:t xml:space="preserve">избирательным объединением по многомандатному избирательному округу № 1,  </w:t>
      </w:r>
    </w:p>
    <w:p w:rsidR="00961BDA" w:rsidRPr="00961BDA" w:rsidRDefault="00961BDA" w:rsidP="00961BDA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961BDA">
        <w:rPr>
          <w:rFonts w:ascii="Times New Roman" w:eastAsiaTheme="minorHAnsi" w:hAnsi="Times New Roman"/>
          <w:b/>
          <w:sz w:val="24"/>
          <w:szCs w:val="24"/>
        </w:rPr>
        <w:t xml:space="preserve">  Куриловой Елены Ивановны</w:t>
      </w:r>
    </w:p>
    <w:p w:rsidR="00961BDA" w:rsidRPr="00961BDA" w:rsidRDefault="00961BDA" w:rsidP="00961BDA">
      <w:pPr>
        <w:spacing w:after="0" w:line="240" w:lineRule="auto"/>
        <w:rPr>
          <w:rFonts w:ascii="Times New Roman" w:eastAsia="Times New Roman" w:hAnsi="Times New Roman" w:cstheme="minorBidi"/>
          <w:sz w:val="16"/>
          <w:szCs w:val="16"/>
          <w:lang w:eastAsia="ru-RU"/>
        </w:rPr>
      </w:pP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961BDA">
        <w:rPr>
          <w:rFonts w:ascii="Times New Roman" w:eastAsia="Times New Roman" w:hAnsi="Times New Roman"/>
          <w:sz w:val="24"/>
          <w:szCs w:val="24"/>
        </w:rPr>
        <w:t xml:space="preserve"> </w:t>
      </w:r>
      <w:r w:rsidRPr="00961BDA">
        <w:rPr>
          <w:rFonts w:ascii="Times New Roman" w:eastAsia="Times New Roman" w:hAnsi="Times New Roman"/>
          <w:bCs/>
          <w:sz w:val="24"/>
          <w:szCs w:val="24"/>
        </w:rPr>
        <w:t>Новосибирское региональное отделение Политической партии ЛДПР - Либерально-демократической партии России</w:t>
      </w:r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 xml:space="preserve"> кандидата в депутаты Совета депутатов Широкоярского сельсовета Мошковского района Новосибирской области шестого созыва Куриловой Елены Ивановны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961BDA" w:rsidRPr="00961BDA" w:rsidRDefault="00961BDA" w:rsidP="00961BDA">
      <w:pPr>
        <w:spacing w:after="0" w:line="240" w:lineRule="auto"/>
        <w:rPr>
          <w:rFonts w:ascii="Times New Roman" w:eastAsia="Times New Roman" w:hAnsi="Times New Roman" w:cstheme="minorBidi"/>
          <w:b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 w:cstheme="minorBidi"/>
          <w:b/>
          <w:sz w:val="24"/>
          <w:szCs w:val="24"/>
          <w:lang w:eastAsia="ru-RU"/>
        </w:rPr>
        <w:t>РЕШИЛА: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961BDA">
        <w:rPr>
          <w:rFonts w:ascii="Times New Roman" w:eastAsia="Times New Roman" w:hAnsi="Times New Roman" w:cstheme="minorBidi"/>
          <w:i/>
          <w:sz w:val="24"/>
          <w:szCs w:val="24"/>
          <w:lang w:eastAsia="ru-RU"/>
        </w:rPr>
        <w:t xml:space="preserve"> </w:t>
      </w:r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>по многомандатному избирательному округу № 1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 xml:space="preserve">Курилову Елену Ивановну 14.01.1966 г.р., Новосибирская область, Мошковский район, </w:t>
      </w:r>
      <w:proofErr w:type="spellStart"/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>р.п</w:t>
      </w:r>
      <w:proofErr w:type="spellEnd"/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 xml:space="preserve">. Станционно-Ояшинский, Муниципальное казенное общеобразовательное учреждение </w:t>
      </w:r>
      <w:proofErr w:type="spellStart"/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>Широкоярская</w:t>
      </w:r>
      <w:proofErr w:type="spellEnd"/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 xml:space="preserve"> средняя общеобразовательная школа Мошковского района, учитель русского языка и литературы выдвинутого избирательным объединением</w:t>
      </w:r>
      <w:r w:rsidRPr="00961BDA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Политической партии ЛДПР - Либерально-демократической партии России</w:t>
      </w:r>
      <w:r w:rsidRPr="00961BDA">
        <w:rPr>
          <w:rFonts w:ascii="Times New Roman" w:eastAsia="Times New Roman" w:hAnsi="Times New Roman" w:cstheme="minorBidi"/>
          <w:i/>
          <w:sz w:val="24"/>
          <w:szCs w:val="24"/>
          <w:lang w:eastAsia="ru-RU"/>
        </w:rPr>
        <w:t xml:space="preserve">, </w:t>
      </w:r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>в 09 час.00 мин. 25.07.2020 года.</w:t>
      </w:r>
    </w:p>
    <w:p w:rsidR="00961BDA" w:rsidRPr="00961BDA" w:rsidRDefault="00961BDA" w:rsidP="00961BDA">
      <w:pPr>
        <w:spacing w:after="0" w:line="240" w:lineRule="auto"/>
        <w:ind w:firstLine="708"/>
        <w:jc w:val="both"/>
        <w:rPr>
          <w:rFonts w:ascii="Times New Roman" w:eastAsia="Times New Roman" w:hAnsi="Times New Roman" w:cstheme="minorBidi"/>
          <w:bCs/>
          <w:i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>2. Выдать Куриловой Елене Ивановне</w:t>
      </w:r>
      <w:r w:rsidRPr="00961BDA">
        <w:rPr>
          <w:rFonts w:ascii="Times New Roman" w:eastAsia="Times New Roman" w:hAnsi="Times New Roman" w:cstheme="minorBidi"/>
          <w:bCs/>
          <w:i/>
          <w:sz w:val="24"/>
          <w:szCs w:val="24"/>
          <w:lang w:eastAsia="ru-RU"/>
        </w:rPr>
        <w:t xml:space="preserve"> </w:t>
      </w:r>
      <w:r w:rsidRPr="00961BDA">
        <w:rPr>
          <w:rFonts w:ascii="Times New Roman" w:eastAsia="Times New Roman" w:hAnsi="Times New Roman" w:cstheme="minorBidi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961BDA" w:rsidRPr="00961BDA" w:rsidRDefault="00961BDA" w:rsidP="00961BD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961BDA" w:rsidRPr="00961BDA" w:rsidRDefault="00961BDA" w:rsidP="00961BD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961BD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Широкоярского сельсовета Мошковского района Новосибирской области </w:t>
      </w:r>
      <w:r w:rsidRPr="00961BDA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многомандатного избирательного округа №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61BDA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961BD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961BDA" w:rsidRPr="00961BDA" w:rsidRDefault="00961BDA" w:rsidP="00961BDA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61BDA" w:rsidRPr="00961BDA" w:rsidRDefault="00961BDA" w:rsidP="00961B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961BDA" w:rsidRPr="00961BDA" w:rsidRDefault="00961BDA" w:rsidP="00961BDA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61BDA" w:rsidRPr="00961BDA" w:rsidRDefault="00961BDA" w:rsidP="00961B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61BDA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961BDA" w:rsidRPr="00961BDA" w:rsidRDefault="00961BDA" w:rsidP="00961BDA">
      <w:pPr>
        <w:spacing w:after="0" w:line="240" w:lineRule="auto"/>
        <w:jc w:val="both"/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</w:pPr>
    </w:p>
    <w:p w:rsidR="00124357" w:rsidRPr="00124357" w:rsidRDefault="00124357" w:rsidP="001243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24357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Спуститься в погреб и остаться живым:</w:t>
      </w: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124357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5 простых правил безопасности</w:t>
      </w:r>
    </w:p>
    <w:p w:rsidR="00124357" w:rsidRPr="00124357" w:rsidRDefault="00124357" w:rsidP="0012435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</w:pPr>
      <w:r w:rsidRPr="001243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1" locked="0" layoutInCell="1" allowOverlap="1" wp14:anchorId="5D0E2000" wp14:editId="01EE84B5">
            <wp:simplePos x="0" y="0"/>
            <wp:positionH relativeFrom="column">
              <wp:posOffset>64447</wp:posOffset>
            </wp:positionH>
            <wp:positionV relativeFrom="paragraph">
              <wp:posOffset>121645</wp:posOffset>
            </wp:positionV>
            <wp:extent cx="2366010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391" y="21415"/>
                <wp:lineTo x="21391" y="0"/>
                <wp:lineTo x="0" y="0"/>
              </wp:wrapPolygon>
            </wp:wrapTight>
            <wp:docPr id="1" name="Рисунок 1" descr="https://xn--35-dlcmp7ch.xn--p1ai/images/2019/4/8/d3b4d34230be4acc911ff49eed617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35-dlcmp7ch.xn--p1ai/images/2019/4/8/d3b4d34230be4acc911ff49eed617f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357" w:rsidRPr="00124357" w:rsidRDefault="00124357" w:rsidP="001243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t>Трагедия</w:t>
      </w:r>
      <w:r w:rsidRPr="0012435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произошла в селе Ташара 2019 году, при подготовке погреба, погибло двое мужчин. Причина </w:t>
      </w:r>
      <w:r w:rsidRPr="0012435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нелепые ошибки, </w:t>
      </w:r>
      <w:r w:rsidRPr="00124357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пренебрежения правилами безопасности при работе в погребе</w:t>
      </w:r>
      <w:r w:rsidRPr="0012435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 Это ужасная трагедия, но, к сожалению, эти случаи повторяются и в наши дни.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Сейчас у многих дачников и в своих домах, как правило, есть погреба, где хранится выращенный урожай. Но как сделать, чтобы хранение было на пользу, а посещение погреба безопасным.</w:t>
      </w:r>
    </w:p>
    <w:p w:rsidR="00124357" w:rsidRPr="00124357" w:rsidRDefault="00124357" w:rsidP="001243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 опасность довольно серьезная, и этим нельзя пренебрегать. В погребах, где отсутствует искусственная или естественная вентиляция, часто скапливаются вредные для человека газы</w:t>
      </w: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которые приводят как к </w:t>
      </w:r>
      <w:proofErr w:type="gramStart"/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взрыву</w:t>
      </w:r>
      <w:proofErr w:type="gramEnd"/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 и к </w:t>
      </w:r>
      <w:proofErr w:type="spellStart"/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удушию</w:t>
      </w:r>
      <w:proofErr w:type="spellEnd"/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24357" w:rsidRPr="00124357" w:rsidRDefault="00124357" w:rsidP="001243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Углекислый газ</w:t>
      </w: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образуется в результате разложения органических веществ и проникает в подземные сооружения из почвы. Этот газ без цвета и запаха, он тяжелее воздуха, поэтому, вытесняя его, заполняет все пространство погреба.</w:t>
      </w:r>
    </w:p>
    <w:p w:rsidR="00124357" w:rsidRPr="00124357" w:rsidRDefault="00124357" w:rsidP="001243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Метан или болотный газ</w:t>
      </w: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образуясь при медленном разложении растительных веществ без доступа воздуха, проникает в погреб из почвы.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Естественная вентиляция. Фото взято из открытых источников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Обычно человек не чувствует, когда начинает вдыхать токсичный газ, но через некоторое время начинает болеть голова, человека тошнит, кружится голова, он теряет реальное чувство времени, нарушается ориентация в пространстве, </w:t>
      </w:r>
      <w:proofErr w:type="gramStart"/>
      <w:r w:rsidRPr="0012435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</w:t>
      </w:r>
      <w:proofErr w:type="gramEnd"/>
      <w:r w:rsidRPr="0012435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если срочно не покинуть помещение, можно умереть.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же обнаружить этот смертельный газ?</w:t>
      </w:r>
    </w:p>
    <w:p w:rsidR="00124357" w:rsidRPr="00124357" w:rsidRDefault="00124357" w:rsidP="001243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Есть 5 простых правил, которые необходимо соблюдать при работе в погребе.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 w:rsidRPr="001243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</w:t>
      </w: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Как только вы откроете крышку погреба, не спускайтесь сразу вниз. Не включайте свет и не зажигайте свечи. Дайте несколько минут для проветривания.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 w:rsidRPr="001243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</w:t>
      </w: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Далее убедитесь, что в погребе нет углекислого газа. Поставьте в ведро зажженную свечу, и на веревке спустите ведро в погреб. Если свеча погасла, значит, необходимо дополнительное проветривание.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 w:rsidRPr="001243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Возьмите метлу и, не спускаясь, размешайте воздух в погребе, как будто вы размешиваете чай в стакане. Можно на веревке подвесить старое одеяло или тюк соломы и несколько раз опустить в погреб и поднять его, тем самым создавая ток воздуха. Снова проверьте наличие углекислого газа.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 w:rsidRPr="001243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</w:t>
      </w: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Если вы решили задержаться в погребе – достать овощи, провести уборку или сделать ремонт, необходимо быть вдвоем. Второй человек должен оставаться снаружи и постоянно с вами общаться, чтобы при первых признаках ухудшения самочувствия он помог вам выбраться на свежий воздух, обеспечил подачу кислорода, при необходимости, дал сердечные средства и вызвал скорую помощь.</w:t>
      </w:r>
    </w:p>
    <w:p w:rsidR="00124357" w:rsidRPr="00124357" w:rsidRDefault="00124357" w:rsidP="0012435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Люди, попадающие в атмосферу с повышенным содержанием углекислого газа, мгновенно теряют сознание, </w:t>
      </w:r>
      <w:proofErr w:type="gramStart"/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если им в это время не помочь, они, как правило, погибают. Как это и случилось с семьей моей знакомой.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 w:rsidRPr="001243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</w:t>
      </w: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Перед закладкой овощей на зиму необходимо тщательно высушить и продезинфицировать погреб. Самый простой способ – это побелка известью с добавлением медного или железного купороса. Деревянные полки и стеллажи, если они разборные, лучше вынести наружу, вымыть и высушить на солнце. Если у вас повышенная влажность в погребе, то на пол насыпьте сухих опилок.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1243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Не нужно разводить в погребе костер!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Все эти работы следует закончить за месяц до закладки продуктов на хранение. </w:t>
      </w:r>
    </w:p>
    <w:p w:rsid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ab/>
      </w:r>
      <w:r w:rsidRPr="001243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 обнаружении первых признаков пожара звонить в единую диспетчерскую службу по бесплатному телефону «112»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</w:p>
    <w:p w:rsidR="00124357" w:rsidRPr="00124357" w:rsidRDefault="00124357" w:rsidP="00124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16"/>
          <w:szCs w:val="16"/>
          <w:lang w:eastAsia="ru-RU"/>
        </w:rPr>
      </w:pPr>
    </w:p>
    <w:p w:rsidR="00124357" w:rsidRPr="00124357" w:rsidRDefault="00124357" w:rsidP="001243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proofErr w:type="spellStart"/>
      <w:r w:rsidRPr="001243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ОНДиПР</w:t>
      </w:r>
      <w:proofErr w:type="spellEnd"/>
      <w:r w:rsidRPr="001243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по </w:t>
      </w:r>
      <w:proofErr w:type="spellStart"/>
      <w:r w:rsidRPr="001243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Мошковскому</w:t>
      </w:r>
      <w:proofErr w:type="spellEnd"/>
      <w:r w:rsidRPr="001243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району, ПЧ-107 ГПС НСО по охране Мошковского района.</w:t>
      </w:r>
    </w:p>
    <w:p w:rsidR="004E100B" w:rsidRPr="00D40C0E" w:rsidRDefault="00124357" w:rsidP="00D4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243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*****</w:t>
      </w:r>
      <w:r w:rsidR="00D40C0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</w:p>
    <w:p w:rsidR="00961BDA" w:rsidRDefault="00961BDA" w:rsidP="00961BDA">
      <w:pPr>
        <w:pStyle w:val="af1"/>
        <w:spacing w:before="0" w:beforeAutospacing="0" w:after="0" w:afterAutospacing="0"/>
        <w:rPr>
          <w:b/>
          <w:color w:val="000000" w:themeColor="text1"/>
        </w:rPr>
      </w:pPr>
      <w:r w:rsidRPr="00961BDA">
        <w:rPr>
          <w:b/>
          <w:noProof/>
        </w:rPr>
        <w:drawing>
          <wp:anchor distT="0" distB="0" distL="114300" distR="114300" simplePos="0" relativeHeight="251812864" behindDoc="1" locked="0" layoutInCell="1" allowOverlap="1" wp14:anchorId="4486DC86" wp14:editId="04C6E623">
            <wp:simplePos x="0" y="0"/>
            <wp:positionH relativeFrom="column">
              <wp:posOffset>193795</wp:posOffset>
            </wp:positionH>
            <wp:positionV relativeFrom="paragraph">
              <wp:posOffset>152352</wp:posOffset>
            </wp:positionV>
            <wp:extent cx="1699260" cy="749935"/>
            <wp:effectExtent l="0" t="0" r="0" b="0"/>
            <wp:wrapTight wrapText="bothSides">
              <wp:wrapPolygon edited="0">
                <wp:start x="726" y="0"/>
                <wp:lineTo x="0" y="549"/>
                <wp:lineTo x="0" y="13717"/>
                <wp:lineTo x="3874" y="13717"/>
                <wp:lineTo x="21309" y="10974"/>
                <wp:lineTo x="21309" y="5487"/>
                <wp:lineTo x="15256" y="2195"/>
                <wp:lineTo x="3874" y="0"/>
                <wp:lineTo x="726" y="0"/>
              </wp:wrapPolygon>
            </wp:wrapTight>
            <wp:docPr id="8" name="Рисунок 8" descr="НОВОСИБИР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ИБИР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BDA" w:rsidRPr="00961BDA" w:rsidRDefault="00961BDA" w:rsidP="00961BDA">
      <w:pPr>
        <w:pStyle w:val="af1"/>
        <w:spacing w:before="0" w:beforeAutospacing="0" w:after="0" w:afterAutospacing="0"/>
        <w:jc w:val="center"/>
        <w:rPr>
          <w:b/>
        </w:rPr>
      </w:pPr>
      <w:r w:rsidRPr="00961BDA">
        <w:rPr>
          <w:b/>
          <w:color w:val="000000" w:themeColor="text1"/>
        </w:rPr>
        <w:t>Об изменениях в ФЗ-218 рассказали в региональной Кадастровой палате</w:t>
      </w:r>
    </w:p>
    <w:p w:rsidR="00961BDA" w:rsidRDefault="00961BDA" w:rsidP="00961BDA">
      <w:pPr>
        <w:spacing w:after="0" w:line="240" w:lineRule="auto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</w:p>
    <w:p w:rsidR="00961BDA" w:rsidRPr="00961BDA" w:rsidRDefault="00961BDA" w:rsidP="00961BDA">
      <w:pPr>
        <w:spacing w:after="0" w:line="240" w:lineRule="auto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13 июля 2020 года вступил в силу Федеральный </w:t>
      </w:r>
      <w:hyperlink r:id="rId11" w:history="1">
        <w:r w:rsidRPr="00961BDA">
          <w:rPr>
            <w:rStyle w:val="ab"/>
            <w:rFonts w:ascii="Times New Roman" w:eastAsia="Times New Roman" w:hAnsi="Times New Roman"/>
            <w:b/>
            <w:color w:val="auto"/>
            <w:sz w:val="24"/>
            <w:szCs w:val="24"/>
            <w:lang w:eastAsia="ru-RU"/>
          </w:rPr>
          <w:t>закон</w:t>
        </w:r>
      </w:hyperlink>
      <w:r w:rsidRPr="00961BDA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961BDA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202, вносящий некоторые изменения в положения закона о государственной регистрации недвижимости.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61BD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Положения закона, вступившего в силу 13 июля этого года, вносят изменения </w:t>
      </w:r>
      <w:proofErr w:type="gramStart"/>
      <w:r w:rsidRPr="00961BD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 ряд</w:t>
      </w:r>
      <w:proofErr w:type="gramEnd"/>
      <w:r w:rsidRPr="00961BD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законодательных актов Российской Федерации, в том числе о долевом строительстве, а также в закон о </w:t>
      </w:r>
      <w:proofErr w:type="spellStart"/>
      <w:r w:rsidRPr="00961BD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госрегистрации</w:t>
      </w:r>
      <w:proofErr w:type="spellEnd"/>
      <w:r w:rsidRPr="00961BD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недвижимости.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1BD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</w:t>
      </w:r>
      <w:r w:rsidRPr="00961BDA">
        <w:rPr>
          <w:rFonts w:ascii="Times New Roman" w:hAnsi="Times New Roman"/>
          <w:color w:val="000000" w:themeColor="text1"/>
          <w:sz w:val="24"/>
          <w:szCs w:val="24"/>
        </w:rPr>
        <w:t xml:space="preserve">огласно внесенным изменениям, расширен перечень лиц, которые могут обращаться с заявлением о снятии </w:t>
      </w:r>
      <w:r w:rsidRPr="00961BD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объекта </w:t>
      </w:r>
      <w:r w:rsidRPr="00961BDA">
        <w:rPr>
          <w:rFonts w:ascii="Times New Roman" w:hAnsi="Times New Roman"/>
          <w:color w:val="000000" w:themeColor="text1"/>
          <w:sz w:val="24"/>
          <w:szCs w:val="24"/>
        </w:rPr>
        <w:t>с кадастрового учета</w:t>
      </w:r>
      <w:r w:rsidRPr="00961BD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Pr="00961BDA">
        <w:rPr>
          <w:rFonts w:ascii="Times New Roman" w:hAnsi="Times New Roman"/>
          <w:sz w:val="24"/>
          <w:szCs w:val="24"/>
        </w:rPr>
        <w:t>Так, например, гражданин, получивший в наследство земельный участок и садовый дом (</w:t>
      </w:r>
      <w:proofErr w:type="gramStart"/>
      <w:r w:rsidRPr="00961BDA">
        <w:rPr>
          <w:rFonts w:ascii="Times New Roman" w:hAnsi="Times New Roman"/>
          <w:sz w:val="24"/>
          <w:szCs w:val="24"/>
        </w:rPr>
        <w:t>который  на</w:t>
      </w:r>
      <w:proofErr w:type="gramEnd"/>
      <w:r w:rsidRPr="00961BDA">
        <w:rPr>
          <w:rFonts w:ascii="Times New Roman" w:hAnsi="Times New Roman"/>
          <w:sz w:val="24"/>
          <w:szCs w:val="24"/>
        </w:rPr>
        <w:t xml:space="preserve"> момент принятия наследства был разрушен), сможет подать заявление о снятии такого дома с кадастрового учета и о прекращении права собственности умершего – только, если сведения о доме содержатся в ЕГРН. При этом регистрация права собственности на садовый дом наследнику не требуется. 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1BDA">
        <w:rPr>
          <w:rFonts w:ascii="Times New Roman" w:hAnsi="Times New Roman"/>
          <w:sz w:val="24"/>
          <w:szCs w:val="24"/>
        </w:rPr>
        <w:t xml:space="preserve">Такие возможности предоставлены не только наследникам, но и собственникам участка, когда расположенные на нем объекты принадлежат на праве собственности иному лицу. Заявление о снятии с учета и прекращении права собственности на прекративший существование объект недвижимости может подавать собственник земельного участка, если владевшее объектами недвижимости юридическое лицо было ликвидировано или в случае смерти владевшего этими объектами физического лица. 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1BDA">
        <w:rPr>
          <w:rFonts w:ascii="Times New Roman" w:hAnsi="Times New Roman"/>
          <w:sz w:val="24"/>
          <w:szCs w:val="24"/>
        </w:rPr>
        <w:t xml:space="preserve">Заявление о снятии с учета и прекращении права собственности на прекративший существование объект недвижимости смогут подать также и органы государственной власти или местного самоуправления при соблюдении следующих условий: 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1BDA">
        <w:rPr>
          <w:rFonts w:ascii="Times New Roman" w:hAnsi="Times New Roman"/>
          <w:sz w:val="24"/>
          <w:szCs w:val="24"/>
        </w:rPr>
        <w:t xml:space="preserve">- в отношении </w:t>
      </w:r>
      <w:proofErr w:type="spellStart"/>
      <w:r w:rsidRPr="00961BDA">
        <w:rPr>
          <w:rFonts w:ascii="Times New Roman" w:hAnsi="Times New Roman"/>
          <w:sz w:val="24"/>
          <w:szCs w:val="24"/>
        </w:rPr>
        <w:t>юрлица</w:t>
      </w:r>
      <w:proofErr w:type="spellEnd"/>
      <w:r w:rsidRPr="00961BDA">
        <w:rPr>
          <w:rFonts w:ascii="Times New Roman" w:hAnsi="Times New Roman"/>
          <w:sz w:val="24"/>
          <w:szCs w:val="24"/>
        </w:rPr>
        <w:t xml:space="preserve"> – собственника недвижимости и участка, на котором она располагалась, если </w:t>
      </w:r>
      <w:proofErr w:type="spellStart"/>
      <w:r w:rsidRPr="00961BDA">
        <w:rPr>
          <w:rFonts w:ascii="Times New Roman" w:hAnsi="Times New Roman"/>
          <w:sz w:val="24"/>
          <w:szCs w:val="24"/>
        </w:rPr>
        <w:t>юрлицо</w:t>
      </w:r>
      <w:proofErr w:type="spellEnd"/>
      <w:r w:rsidRPr="00961BDA">
        <w:rPr>
          <w:rFonts w:ascii="Times New Roman" w:hAnsi="Times New Roman"/>
          <w:sz w:val="24"/>
          <w:szCs w:val="24"/>
        </w:rPr>
        <w:t xml:space="preserve"> было ликвидировано на момент подачи заявления о снятии с учета и прекращении права; 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1BDA">
        <w:rPr>
          <w:rFonts w:ascii="Times New Roman" w:hAnsi="Times New Roman"/>
          <w:sz w:val="24"/>
          <w:szCs w:val="24"/>
        </w:rPr>
        <w:t xml:space="preserve">- в отношении физлица – собственника недвижимости и участка, на котором она располагалась, </w:t>
      </w:r>
      <w:proofErr w:type="gramStart"/>
      <w:r w:rsidRPr="00961BDA">
        <w:rPr>
          <w:rFonts w:ascii="Times New Roman" w:hAnsi="Times New Roman"/>
          <w:sz w:val="24"/>
          <w:szCs w:val="24"/>
        </w:rPr>
        <w:t>если  физлицо</w:t>
      </w:r>
      <w:proofErr w:type="gramEnd"/>
      <w:r w:rsidRPr="00961BDA">
        <w:rPr>
          <w:rFonts w:ascii="Times New Roman" w:hAnsi="Times New Roman"/>
          <w:sz w:val="24"/>
          <w:szCs w:val="24"/>
        </w:rPr>
        <w:t xml:space="preserve"> утратило правоспособность в связи со смертью и при отсутствии у него наследников.  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961BDA">
        <w:rPr>
          <w:rFonts w:ascii="Times New Roman" w:hAnsi="Times New Roman"/>
          <w:sz w:val="24"/>
          <w:szCs w:val="24"/>
        </w:rPr>
        <w:t xml:space="preserve">Другое положение нового закона дополняет причины приостановления учетно-регистрационных процедур. Теперь будет учитываться, соответствует ли </w:t>
      </w:r>
      <w:r w:rsidRPr="00961BDA">
        <w:rPr>
          <w:rFonts w:ascii="Times New Roman" w:hAnsi="Times New Roman"/>
          <w:bCs/>
          <w:sz w:val="24"/>
          <w:szCs w:val="24"/>
        </w:rPr>
        <w:t>площадь здания или сооружения, указанная в разрешении на ввод объекта в эксплуатацию и техническом плане, сведениям проектной документации и разрешения на строительство</w:t>
      </w:r>
      <w:r w:rsidRPr="00961BDA">
        <w:rPr>
          <w:rFonts w:ascii="Times New Roman" w:hAnsi="Times New Roman"/>
          <w:sz w:val="24"/>
          <w:szCs w:val="24"/>
        </w:rPr>
        <w:t>.</w:t>
      </w:r>
      <w:r w:rsidRPr="00961BDA">
        <w:rPr>
          <w:rFonts w:ascii="Times New Roman" w:hAnsi="Times New Roman"/>
          <w:bCs/>
          <w:sz w:val="24"/>
          <w:szCs w:val="24"/>
        </w:rPr>
        <w:t xml:space="preserve"> Допустимое расхождение показателей – не более чем на 5%.</w:t>
      </w:r>
      <w:r w:rsidRPr="00961BDA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961BDA">
        <w:rPr>
          <w:rFonts w:ascii="Times New Roman" w:hAnsi="Times New Roman"/>
          <w:bCs/>
          <w:sz w:val="24"/>
          <w:szCs w:val="24"/>
        </w:rPr>
        <w:t xml:space="preserve">Решение о приостановлении может быть также принято, если сведения о количестве этажей, помещений и </w:t>
      </w:r>
      <w:proofErr w:type="spellStart"/>
      <w:r w:rsidRPr="00961BDA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961BDA">
        <w:rPr>
          <w:rFonts w:ascii="Times New Roman" w:hAnsi="Times New Roman"/>
          <w:bCs/>
          <w:sz w:val="24"/>
          <w:szCs w:val="24"/>
        </w:rPr>
        <w:t>-местах здания в разрешении на ввод объекта капитального строительства или проектной документации не будут соответствовать аналогичным сведениям, указанным в техническом плане данных здания, сооружения.</w:t>
      </w:r>
      <w:r w:rsidRPr="00961BDA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</w:p>
    <w:p w:rsidR="00961BDA" w:rsidRPr="00961BDA" w:rsidRDefault="00961BDA" w:rsidP="00961B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1BDA">
        <w:rPr>
          <w:rFonts w:ascii="Times New Roman" w:hAnsi="Times New Roman"/>
          <w:bCs/>
          <w:sz w:val="24"/>
          <w:szCs w:val="24"/>
        </w:rPr>
        <w:t>Также учетно-регистрационная процедура будет приостановлена, если количество указанных в техническом плане помещений, образованных (измененных) в результате перепланировки помещений в многоквартирном доме, не соответствует количеству помещений, указанному в акте приемочной комиссии, подтверждающем завершение такой перепланировки.</w:t>
      </w:r>
    </w:p>
    <w:p w:rsidR="00961BDA" w:rsidRDefault="00961BDA" w:rsidP="00961B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1BD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Также согласно новым положениям, орган регистрации прав и </w:t>
      </w:r>
      <w:proofErr w:type="spellStart"/>
      <w:r w:rsidRPr="00961BDA">
        <w:rPr>
          <w:rFonts w:ascii="Times New Roman" w:hAnsi="Times New Roman"/>
          <w:bCs/>
          <w:color w:val="000000" w:themeColor="text1"/>
          <w:sz w:val="24"/>
          <w:szCs w:val="24"/>
        </w:rPr>
        <w:t>госрегистратор</w:t>
      </w:r>
      <w:proofErr w:type="spellEnd"/>
      <w:r w:rsidRPr="00961BD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не несут ответственность </w:t>
      </w:r>
      <w:r w:rsidRPr="00961BDA">
        <w:rPr>
          <w:rFonts w:ascii="Times New Roman" w:hAnsi="Times New Roman"/>
          <w:sz w:val="24"/>
          <w:szCs w:val="24"/>
        </w:rPr>
        <w:t>за убытки и ущерб, причиненный жизни и здоровью граждан,</w:t>
      </w:r>
      <w:r w:rsidRPr="00961BD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61BDA">
        <w:rPr>
          <w:rFonts w:ascii="Times New Roman" w:hAnsi="Times New Roman"/>
          <w:sz w:val="24"/>
          <w:szCs w:val="24"/>
        </w:rPr>
        <w:t>возникшие</w:t>
      </w:r>
      <w:r w:rsidRPr="00961BD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61BDA">
        <w:rPr>
          <w:rFonts w:ascii="Times New Roman" w:hAnsi="Times New Roman"/>
          <w:sz w:val="24"/>
          <w:szCs w:val="24"/>
        </w:rPr>
        <w:t>в связи с допущенными нарушениями при строительстве, реконструкции,</w:t>
      </w:r>
      <w:r w:rsidRPr="00961BD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61BDA">
        <w:rPr>
          <w:rFonts w:ascii="Times New Roman" w:hAnsi="Times New Roman"/>
          <w:sz w:val="24"/>
          <w:szCs w:val="24"/>
        </w:rPr>
        <w:t>вводе в эксплуатацию</w:t>
      </w:r>
      <w:r w:rsidRPr="00961BD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61BDA">
        <w:rPr>
          <w:rFonts w:ascii="Times New Roman" w:hAnsi="Times New Roman"/>
          <w:sz w:val="24"/>
          <w:szCs w:val="24"/>
        </w:rPr>
        <w:t xml:space="preserve">объектов капитального строительства (перепланировке помещений в них), которые были поставлены на учет, </w:t>
      </w:r>
    </w:p>
    <w:p w:rsidR="00961BDA" w:rsidRDefault="00961BDA" w:rsidP="00961B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1BDA">
        <w:rPr>
          <w:rFonts w:ascii="Times New Roman" w:hAnsi="Times New Roman"/>
          <w:sz w:val="24"/>
          <w:szCs w:val="24"/>
        </w:rPr>
        <w:lastRenderedPageBreak/>
        <w:t xml:space="preserve">а права на них зарегистрированы. Речь идет о проведении учетно-регистрационных </w:t>
      </w:r>
      <w:proofErr w:type="gramStart"/>
      <w:r w:rsidRPr="00961BDA">
        <w:rPr>
          <w:rFonts w:ascii="Times New Roman" w:hAnsi="Times New Roman"/>
          <w:sz w:val="24"/>
          <w:szCs w:val="24"/>
        </w:rPr>
        <w:t>процедур  на</w:t>
      </w:r>
      <w:proofErr w:type="gramEnd"/>
      <w:r w:rsidRPr="00961BDA">
        <w:rPr>
          <w:rFonts w:ascii="Times New Roman" w:hAnsi="Times New Roman"/>
          <w:sz w:val="24"/>
          <w:szCs w:val="24"/>
        </w:rPr>
        <w:t xml:space="preserve"> основании разрешения на ввод объекта в эксплуатацию или на основании уведомления об окончании строительства объекта индивидуального жилищного строительства, садового дома либо акта приемочной комиссии, подтверждающего завершение перепланировки помещений в многоквартирном доме. </w:t>
      </w:r>
    </w:p>
    <w:p w:rsidR="00961BDA" w:rsidRPr="00961BDA" w:rsidRDefault="00961BDA" w:rsidP="00961BD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</w:t>
      </w:r>
    </w:p>
    <w:p w:rsidR="00961BDA" w:rsidRPr="00961BDA" w:rsidRDefault="00961BDA" w:rsidP="00961BDA">
      <w:pPr>
        <w:pStyle w:val="af1"/>
        <w:spacing w:before="0" w:beforeAutospacing="0" w:after="0" w:afterAutospacing="0"/>
        <w:jc w:val="center"/>
        <w:rPr>
          <w:b/>
        </w:rPr>
      </w:pPr>
      <w:r w:rsidRPr="00961BDA">
        <w:rPr>
          <w:b/>
        </w:rPr>
        <w:t xml:space="preserve">В августе эксперты Кадастровой палаты проведут очередные </w:t>
      </w:r>
      <w:proofErr w:type="spellStart"/>
      <w:r w:rsidRPr="00961BDA">
        <w:rPr>
          <w:b/>
        </w:rPr>
        <w:t>вебинары</w:t>
      </w:r>
      <w:proofErr w:type="spellEnd"/>
    </w:p>
    <w:p w:rsidR="00961BDA" w:rsidRPr="00961BDA" w:rsidRDefault="00961BDA" w:rsidP="00961BDA">
      <w:pPr>
        <w:pStyle w:val="af1"/>
        <w:spacing w:before="0" w:beforeAutospacing="0" w:after="0" w:afterAutospacing="0"/>
        <w:ind w:firstLine="709"/>
        <w:jc w:val="both"/>
        <w:rPr>
          <w:i/>
        </w:rPr>
      </w:pPr>
      <w:r w:rsidRPr="00961BDA">
        <w:rPr>
          <w:i/>
        </w:rPr>
        <w:t xml:space="preserve">Эксперты Федеральной кадастровой палаты и филиалов Кадастровой палаты из разных регионов страны регулярно проводят </w:t>
      </w:r>
      <w:proofErr w:type="spellStart"/>
      <w:r w:rsidRPr="00961BDA">
        <w:rPr>
          <w:i/>
        </w:rPr>
        <w:t>вебинары</w:t>
      </w:r>
      <w:proofErr w:type="spellEnd"/>
      <w:r w:rsidRPr="00961BDA">
        <w:rPr>
          <w:i/>
        </w:rPr>
        <w:t xml:space="preserve"> на специальной обучающей интернет-площадке ФКП</w:t>
      </w:r>
    </w:p>
    <w:p w:rsidR="00961BDA" w:rsidRPr="00961BDA" w:rsidRDefault="00961BDA" w:rsidP="00961BDA">
      <w:pPr>
        <w:pStyle w:val="af1"/>
        <w:spacing w:before="0" w:beforeAutospacing="0" w:after="0" w:afterAutospacing="0"/>
        <w:ind w:firstLine="709"/>
        <w:jc w:val="both"/>
      </w:pPr>
      <w:r w:rsidRPr="00961BDA">
        <w:rPr>
          <w:b/>
        </w:rPr>
        <w:t>5 августа</w:t>
      </w:r>
      <w:r w:rsidRPr="00961BDA">
        <w:t xml:space="preserve"> в 11.00 по московскому времени эксперты Кадастровой палаты по Пензенской области проведут </w:t>
      </w:r>
      <w:proofErr w:type="spellStart"/>
      <w:r w:rsidRPr="00961BDA">
        <w:t>вебинар</w:t>
      </w:r>
      <w:proofErr w:type="spellEnd"/>
      <w:r w:rsidRPr="00961BDA">
        <w:t xml:space="preserve"> по вопросам подготовки технических планов на единый недвижимый комплекс. Мероприятие предполагает анализ действующего законодательства в части создания ЕНК. Участники </w:t>
      </w:r>
      <w:proofErr w:type="spellStart"/>
      <w:r w:rsidRPr="00961BDA">
        <w:t>вебинара</w:t>
      </w:r>
      <w:proofErr w:type="spellEnd"/>
      <w:r w:rsidRPr="00961BDA">
        <w:t xml:space="preserve"> ознакомятся не только с правовой основой процесса, но и с практическими нюансами подготовки технического плана. Эксперты дадут рекомендации по внесению изменений и снятию ЕНК с учета. </w:t>
      </w:r>
    </w:p>
    <w:p w:rsidR="00961BDA" w:rsidRPr="00961BDA" w:rsidRDefault="00961BDA" w:rsidP="00961BDA">
      <w:pPr>
        <w:pStyle w:val="af1"/>
        <w:spacing w:before="0" w:beforeAutospacing="0" w:after="0" w:afterAutospacing="0"/>
        <w:ind w:firstLine="709"/>
        <w:jc w:val="both"/>
      </w:pPr>
      <w:proofErr w:type="spellStart"/>
      <w:r w:rsidRPr="00961BDA">
        <w:t>Вебинар</w:t>
      </w:r>
      <w:proofErr w:type="spellEnd"/>
      <w:r w:rsidRPr="00961BDA">
        <w:t xml:space="preserve">, посвященный особенностям оформления документов для разных видов объектов реестра границ, состоится </w:t>
      </w:r>
      <w:r w:rsidRPr="00961BDA">
        <w:rPr>
          <w:b/>
        </w:rPr>
        <w:t>12 августа</w:t>
      </w:r>
      <w:r w:rsidRPr="00961BDA">
        <w:t xml:space="preserve"> в 11.00 по московскому времени. Обучающее мероприятие проведут эксперты Кадастровой палаты по Тульской области. В рамках </w:t>
      </w:r>
      <w:proofErr w:type="spellStart"/>
      <w:r w:rsidRPr="00961BDA">
        <w:t>вебинара</w:t>
      </w:r>
      <w:proofErr w:type="spellEnd"/>
      <w:r w:rsidRPr="00961BDA">
        <w:t xml:space="preserve"> будет рассмотрена взаимосвязь кадастровой деятельности и реестра границ, описан порядок межведомственного информационного взаимодействия. Также будут рассмотрены особенности формирования пакета документов для отдельных видов объектов реестра границ.</w:t>
      </w:r>
    </w:p>
    <w:p w:rsidR="00961BDA" w:rsidRDefault="00961BDA" w:rsidP="00961BDA">
      <w:pPr>
        <w:pStyle w:val="af1"/>
        <w:spacing w:before="0" w:beforeAutospacing="0" w:after="0" w:afterAutospacing="0"/>
        <w:ind w:firstLine="709"/>
        <w:jc w:val="both"/>
      </w:pPr>
      <w:r w:rsidRPr="00961BDA">
        <w:t xml:space="preserve">Все обучающие мероприятия Федеральной кадастровой палаты представлены на сайте: </w:t>
      </w:r>
      <w:hyperlink r:id="rId12" w:history="1">
        <w:r w:rsidRPr="00961BDA">
          <w:rPr>
            <w:rStyle w:val="ab"/>
          </w:rPr>
          <w:t>https://webinar.kadastr.ru</w:t>
        </w:r>
      </w:hyperlink>
      <w:r w:rsidRPr="00961BDA">
        <w:t xml:space="preserve">. Любой желающий может прослушать </w:t>
      </w:r>
      <w:hyperlink r:id="rId13" w:history="1">
        <w:r w:rsidRPr="00961BDA">
          <w:rPr>
            <w:rStyle w:val="ab"/>
          </w:rPr>
          <w:t>лекции</w:t>
        </w:r>
      </w:hyperlink>
      <w:r w:rsidRPr="00961BDA">
        <w:t xml:space="preserve">, принять участие в </w:t>
      </w:r>
      <w:hyperlink r:id="rId14" w:history="1">
        <w:proofErr w:type="spellStart"/>
        <w:r w:rsidRPr="00961BDA">
          <w:rPr>
            <w:rStyle w:val="ab"/>
          </w:rPr>
          <w:t>вебинарах</w:t>
        </w:r>
        <w:proofErr w:type="spellEnd"/>
      </w:hyperlink>
      <w:r w:rsidRPr="00961BDA">
        <w:t xml:space="preserve">, пройти </w:t>
      </w:r>
      <w:hyperlink r:id="rId15" w:history="1">
        <w:r w:rsidRPr="00961BDA">
          <w:rPr>
            <w:rStyle w:val="ab"/>
          </w:rPr>
          <w:t>курс</w:t>
        </w:r>
      </w:hyperlink>
      <w:r w:rsidRPr="00961BDA">
        <w:t xml:space="preserve"> повышения квалификации. </w:t>
      </w:r>
    </w:p>
    <w:p w:rsidR="00961BDA" w:rsidRPr="00961BDA" w:rsidRDefault="00961BDA" w:rsidP="00961BDA">
      <w:pPr>
        <w:pStyle w:val="af1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471D7F" w:rsidRPr="00961BDA" w:rsidRDefault="00961BDA" w:rsidP="00961BDA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961BDA">
        <w:rPr>
          <w:rFonts w:ascii="Times New Roman" w:hAnsi="Times New Roman"/>
          <w:b/>
          <w:i/>
          <w:sz w:val="24"/>
          <w:szCs w:val="24"/>
        </w:rPr>
        <w:t>Материал предоставлен пресс-службой Кадастровой палаты по Новосибирской области</w:t>
      </w:r>
    </w:p>
    <w:p w:rsidR="00B94394" w:rsidRDefault="00B94394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*****</w:t>
      </w:r>
    </w:p>
    <w:p w:rsidR="00D40C0E" w:rsidRDefault="00D40C0E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По возможности следует воздержаться от любых поездок.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A31BE7" w:rsidRDefault="00B94394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 wp14:anchorId="410BFEAD" wp14:editId="043611C9">
            <wp:simplePos x="0" y="0"/>
            <wp:positionH relativeFrom="column">
              <wp:posOffset>3330587</wp:posOffset>
            </wp:positionH>
            <wp:positionV relativeFrom="paragraph">
              <wp:posOffset>138669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- перед приготовлением и приемом пищи вымыть руки под проточной или бутилированной водой, обработать руки кожным антисептиком, 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закрытую одежду и обувь с высоким голенищем, использовать репелленты, регулярно проводить само- 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61BDA" w:rsidRDefault="00961BDA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A7CCF" w:rsidRPr="00A31BE7" w:rsidRDefault="00961BDA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*****</w:t>
      </w:r>
    </w:p>
    <w:p w:rsidR="00F72674" w:rsidRPr="000A0C99" w:rsidRDefault="00CA487D" w:rsidP="00A31BE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C99">
        <w:rPr>
          <w:rFonts w:ascii="Times New Roman" w:hAnsi="Times New Roman"/>
          <w:b/>
          <w:i/>
          <w:sz w:val="28"/>
          <w:szCs w:val="28"/>
        </w:rPr>
        <w:t xml:space="preserve">Будильник безопасности – автономный пожарный </w:t>
      </w:r>
      <w:proofErr w:type="spellStart"/>
      <w:r w:rsidRPr="000A0C99">
        <w:rPr>
          <w:rFonts w:ascii="Times New Roman" w:hAnsi="Times New Roman"/>
          <w:b/>
          <w:i/>
          <w:sz w:val="28"/>
          <w:szCs w:val="28"/>
        </w:rPr>
        <w:t>извещатель</w:t>
      </w:r>
      <w:proofErr w:type="spellEnd"/>
      <w:r w:rsidRPr="000A0C99">
        <w:rPr>
          <w:rFonts w:ascii="Times New Roman" w:hAnsi="Times New Roman"/>
          <w:b/>
          <w:i/>
          <w:sz w:val="28"/>
          <w:szCs w:val="28"/>
        </w:rPr>
        <w:t>!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>Выбор пожарного 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 хлопотное дело, ведь от этого зависит ваша жизнь и жизнь </w:t>
      </w:r>
      <w:r w:rsidR="00B93776" w:rsidRPr="00A31BE7">
        <w:t>окружающих вас людей.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ab/>
      </w:r>
      <w:r w:rsidR="00CA487D" w:rsidRPr="00A31BE7">
        <w:rPr>
          <w:rStyle w:val="af9"/>
        </w:rPr>
        <w:t xml:space="preserve">Автономный пожарный </w:t>
      </w:r>
      <w:proofErr w:type="spellStart"/>
      <w:r w:rsidR="00CA487D" w:rsidRPr="00A31BE7">
        <w:rPr>
          <w:rStyle w:val="af9"/>
        </w:rPr>
        <w:t>извещатель</w:t>
      </w:r>
      <w:proofErr w:type="spellEnd"/>
      <w:r w:rsidR="00CA487D" w:rsidRPr="00A31BE7">
        <w:t xml:space="preserve"> – пожарный </w:t>
      </w:r>
      <w:proofErr w:type="spellStart"/>
      <w:r w:rsidR="00CA487D" w:rsidRPr="00A31BE7">
        <w:t>извещатель</w:t>
      </w:r>
      <w:proofErr w:type="spellEnd"/>
      <w:r w:rsidR="00CA487D" w:rsidRPr="00A31BE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Принцип работы таких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 направлен на определение частиц дыма в воздухе. При срабатывании детектора дыма </w:t>
      </w:r>
      <w:proofErr w:type="spellStart"/>
      <w:r w:rsidR="00CA487D" w:rsidRPr="00A31BE7">
        <w:t>извещатель</w:t>
      </w:r>
      <w:proofErr w:type="spellEnd"/>
      <w:r w:rsidR="00CA487D" w:rsidRPr="00A31BE7">
        <w:t xml:space="preserve"> издает громкий пронзительный звук, способный разбудить спящего человека и привлечь внимание окружающих. Для оповещения монтируется GSM модуль, который обеспечивает дозвон на заранее запрограммированные телефонные номера и рассылку SMS-сообщений.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элементом питания </w:t>
      </w:r>
      <w:proofErr w:type="gramStart"/>
      <w:r w:rsidR="00CA487D" w:rsidRPr="00A31BE7">
        <w:t>служит  </w:t>
      </w:r>
      <w:proofErr w:type="spellStart"/>
      <w:r w:rsidR="00CA487D" w:rsidRPr="00A31BE7">
        <w:t>девятивольтовая</w:t>
      </w:r>
      <w:proofErr w:type="spellEnd"/>
      <w:proofErr w:type="gramEnd"/>
      <w:r w:rsidR="00CA487D" w:rsidRPr="00A31BE7">
        <w:t xml:space="preserve"> батарея.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lastRenderedPageBreak/>
        <w:tab/>
      </w:r>
      <w:r w:rsidR="00CA487D" w:rsidRPr="00A31BE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A31BE7">
        <w:t>извещатель</w:t>
      </w:r>
      <w:proofErr w:type="spellEnd"/>
      <w:r w:rsidR="00CA487D" w:rsidRPr="00A31BE7">
        <w:t>.</w:t>
      </w:r>
    </w:p>
    <w:p w:rsidR="00CA487D" w:rsidRPr="00A31BE7" w:rsidRDefault="00961BDA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noProof/>
        </w:rPr>
        <w:drawing>
          <wp:anchor distT="0" distB="0" distL="114300" distR="114300" simplePos="0" relativeHeight="251681792" behindDoc="1" locked="0" layoutInCell="1" allowOverlap="1" wp14:anchorId="196C6264" wp14:editId="6E074D9F">
            <wp:simplePos x="0" y="0"/>
            <wp:positionH relativeFrom="margin">
              <wp:posOffset>3486785</wp:posOffset>
            </wp:positionH>
            <wp:positionV relativeFrom="paragraph">
              <wp:posOffset>78896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E0" w:rsidRPr="00A31BE7">
        <w:tab/>
      </w:r>
      <w:r w:rsidR="00CA487D" w:rsidRPr="00A31BE7">
        <w:t xml:space="preserve">Для исключения ложных срабатываний из-за запыленности оптической системы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Что касается современных автономных дымовых пожарных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, то речь идет об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A31BE7">
        <w:t>извещателю</w:t>
      </w:r>
      <w:proofErr w:type="spellEnd"/>
      <w:r w:rsidR="00CA487D" w:rsidRPr="00A31BE7">
        <w:t xml:space="preserve"> с GSM оповещением допускается подключить до 10 автономных </w:t>
      </w:r>
      <w:proofErr w:type="spellStart"/>
      <w:r w:rsidR="00CA487D" w:rsidRPr="00A31BE7">
        <w:t>извещателей</w:t>
      </w:r>
      <w:proofErr w:type="spellEnd"/>
      <w:r w:rsidR="00CA487D" w:rsidRPr="00A31BE7">
        <w:t>, что позволяет увеличить площадь покрытия.</w:t>
      </w:r>
    </w:p>
    <w:p w:rsidR="00480A31" w:rsidRPr="00A31BE7" w:rsidRDefault="00143DB4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Отделение надзорной деятельности и профилактической работы по </w:t>
      </w:r>
      <w:proofErr w:type="spellStart"/>
      <w:r w:rsidR="00CA487D" w:rsidRPr="00A31BE7">
        <w:t>Мошковскому</w:t>
      </w:r>
      <w:proofErr w:type="spellEnd"/>
      <w:r w:rsidR="00CA487D" w:rsidRPr="00A31BE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с GSM-оповещением. Несмотря на то что такие датчики дороже обычных, но все же </w:t>
      </w:r>
      <w:r w:rsidR="00CA487D" w:rsidRPr="00A31BE7">
        <w:rPr>
          <w:rStyle w:val="af9"/>
        </w:rPr>
        <w:t>цена датчика-</w:t>
      </w:r>
      <w:proofErr w:type="spellStart"/>
      <w:r w:rsidR="00CA487D" w:rsidRPr="00A31BE7">
        <w:rPr>
          <w:rStyle w:val="af9"/>
        </w:rPr>
        <w:t>извещателя</w:t>
      </w:r>
      <w:proofErr w:type="spellEnd"/>
      <w:r w:rsidR="00CA487D" w:rsidRPr="00A31BE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A31BE7" w:rsidRDefault="00435181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 поступлении сигнала от автономного пожарного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применить первичные средства пожаротушения (при наличии огнетушителя);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огня;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немедленно вызвать пожарную охрану по телефону </w:t>
      </w:r>
      <w:r w:rsidRPr="00A31BE7">
        <w:rPr>
          <w:rStyle w:val="af9"/>
        </w:rPr>
        <w:t>101 (как со стационарного телефона, так и с мобильного);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оповестить о пожаре соседей любыми доступными способами;</w:t>
      </w:r>
    </w:p>
    <w:p w:rsidR="00F72674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A31BE7"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Если дым и пламя в соседних комнатах не позволяют выйти наружу: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 поддавайтесь панике;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A31BE7">
        <w:t>загерметизировать</w:t>
      </w:r>
      <w:proofErr w:type="spellEnd"/>
      <w:r w:rsidRPr="00A31BE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Помните, от ваших действий (бездействия) могут зависеть ваши жизни и жизни близких вам людей!</w:t>
      </w:r>
    </w:p>
    <w:p w:rsidR="00CA487D" w:rsidRPr="00B94394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  <w:sz w:val="16"/>
          <w:szCs w:val="16"/>
        </w:rPr>
      </w:pPr>
    </w:p>
    <w:p w:rsidR="003B6330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A31BE7">
        <w:rPr>
          <w:b/>
          <w:color w:val="333333"/>
        </w:rPr>
        <w:t>ОНДиПР</w:t>
      </w:r>
      <w:proofErr w:type="spellEnd"/>
      <w:r w:rsidRPr="00A31BE7">
        <w:rPr>
          <w:b/>
          <w:color w:val="333333"/>
        </w:rPr>
        <w:t xml:space="preserve"> по </w:t>
      </w:r>
      <w:proofErr w:type="spellStart"/>
      <w:r w:rsidRPr="00A31BE7">
        <w:rPr>
          <w:b/>
          <w:color w:val="333333"/>
        </w:rPr>
        <w:t>Мошковскому</w:t>
      </w:r>
      <w:proofErr w:type="spellEnd"/>
      <w:r w:rsidRPr="00A31BE7">
        <w:rPr>
          <w:b/>
          <w:color w:val="333333"/>
        </w:rPr>
        <w:t xml:space="preserve"> району</w:t>
      </w:r>
    </w:p>
    <w:p w:rsidR="00D33414" w:rsidRPr="00A31BE7" w:rsidRDefault="00D33414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961BDA" w:rsidRDefault="00961BDA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:rsidR="00961BDA" w:rsidRDefault="00961BDA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:rsidR="00F72674" w:rsidRPr="000A0C99" w:rsidRDefault="004C7BC7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0A0C99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lastRenderedPageBreak/>
        <w:t>Предупреждение пожаров от детской шалости с огнем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sz w:val="24"/>
          <w:szCs w:val="24"/>
        </w:rPr>
        <w:tab/>
      </w:r>
      <w:hyperlink r:id="rId18" w:tooltip="&quot;ris22122015&quot; " w:history="1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Нельзя быть уверенным в том, </w:t>
      </w:r>
      <w:proofErr w:type="gramStart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— рассказывайте детям о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A31BE7" w:rsidRDefault="005B5FB0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4A726C0" wp14:editId="0B8668F2">
            <wp:simplePos x="0" y="0"/>
            <wp:positionH relativeFrom="column">
              <wp:posOffset>4034838</wp:posOffset>
            </wp:positionH>
            <wp:positionV relativeFrom="paragraph">
              <wp:posOffset>35105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A31BE7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A31BE7" w:rsidRDefault="00F359B8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Для костра надо найти песчаное или галечное место у реки или озера.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0A0C99" w:rsidRPr="00B52E46" w:rsidRDefault="00B52E46" w:rsidP="00B52E4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</w:pPr>
      <w:r w:rsidRPr="000A0C99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0" distR="0" simplePos="0" relativeHeight="251807744" behindDoc="1" locked="0" layoutInCell="1" allowOverlap="0" wp14:anchorId="09F421DA" wp14:editId="75C3621D">
            <wp:simplePos x="0" y="0"/>
            <wp:positionH relativeFrom="column">
              <wp:posOffset>116480</wp:posOffset>
            </wp:positionH>
            <wp:positionV relativeFrom="line">
              <wp:posOffset>85054</wp:posOffset>
            </wp:positionV>
            <wp:extent cx="2223770" cy="1690370"/>
            <wp:effectExtent l="0" t="0" r="5080" b="5080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11" name="Рисунок 2" descr="Памятка по сбору валежника - Администрация Новосибирского района">
              <a:hlinkClick xmlns:a="http://schemas.openxmlformats.org/drawingml/2006/main" r:id="rId20" tgtFrame="&quot;_blank&quot;" tooltip="&quot;Смотреть оригинал фото на сайте: nsr.nso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по сбору валежника - Администрация Новосибирского района">
                      <a:hlinkClick r:id="rId20" tgtFrame="&quot;_blank&quot;" tooltip="&quot;Смотреть оригинал фото на сайте: nsr.nso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9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</w:t>
      </w:r>
    </w:p>
    <w:p w:rsidR="0024696F" w:rsidRPr="000A0C99" w:rsidRDefault="00B52E46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Памятка </w:t>
      </w:r>
      <w:r w:rsidR="000A0C99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 сбору валежника  </w:t>
      </w:r>
    </w:p>
    <w:p w:rsidR="005B5FB0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 1 января 2019 года вступил в силу Федеральный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24696F" w:rsidRPr="000A0C99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закон от 18 апреля 2018 года   № 77-ФЗ «О внесении изменения в статью 32 Лесного кодекса Российской Федерации», который относит валежник к не древесным лесным </w:t>
      </w:r>
      <w:proofErr w:type="gramStart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ресурсам  (</w:t>
      </w:r>
      <w:proofErr w:type="gramEnd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ч.2 ст. 32 ЛК РФ). </w:t>
      </w:r>
    </w:p>
    <w:p w:rsidR="0024696F" w:rsidRPr="00B52E46" w:rsidRDefault="0019082B" w:rsidP="000A0C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2" w:tgtFrame="_blank" w:tooltip="Смотреть оригинал фото на сайте: nsr.nso.ru" w:history="1"/>
      <w:r w:rsidR="00B52E4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У граждан Российской Федерации появилась возможность свободного сбора валежника для собственных нужд бесплатно без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получения  каких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-либо разрешений и заключения договоров.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ЧТО ТАКОЕ ВАЛЕЖНИК? </w:t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Под валежником понимаются остатки стволов деревьев, сучьев, лежащие на земле и образовавшиеся вследствие естественного отмирания или повреждения деревьев. </w:t>
      </w:r>
    </w:p>
    <w:p w:rsidR="00B94394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24696F" w:rsidRPr="000A0C99" w:rsidRDefault="00B94394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НЕ ЯВЛЯЕТСЯ ВАЛЕЖНИКОМ! </w:t>
      </w:r>
    </w:p>
    <w:p w:rsidR="005B5FB0" w:rsidRDefault="00B52E46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К валежнику не относятся сухостойные и поваленные ветром деревья с зеленой листвой или хвоей, а также порубочные остатки в результате хозяйственной деятельности, поэтому нельзя 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распиливать и вывозить из леса.</w:t>
      </w:r>
    </w:p>
    <w:p w:rsidR="0024696F" w:rsidRPr="000A0C99" w:rsidRDefault="005B5FB0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ОБРАЩАЕМ ВНИМАНИЕ ГРАЖДАН!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Рубка сухостойных деревьев является незаконной рубкой.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Заготовка буреломных, ветровальных деревьев, стволовая часть которых не отделена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от корневой части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находящейся в почве, запрещена и может быть квалифицирована как хищение, либо уничтожение или повреждение чужого имущества.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(Постановление Пленума Верховного суда Российской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Федерации  от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18.10.2012 г. № 21).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 Заготовленный валежник может быть использован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гражданами  только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для собственных нужд.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ВАЖНО ПОМНИТЬ!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Граждане при сборе валежника обязаны соблюдать Правила пожарной безопасности в лесах, Правила санитарной безопасности в лесах, Правила </w:t>
      </w:r>
      <w:proofErr w:type="spell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Правила ухода за лесами (постановление Правительства РФ от 30.06.2007 № 417 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 утверждении Правил пожарной безопасности в лесах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постановление Правительства РФ от 20.05.2017г. № 607 «</w:t>
      </w:r>
      <w:hyperlink r:id="rId23" w:tooltip="О Правилах санитарной безопасности в лесах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 Правилах санитарной безопасности в лесах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от 29.06.2016г. № 375«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 утверждении Правил </w:t>
      </w:r>
      <w:proofErr w:type="spellStart"/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 от 22.11.2017г. № 626«</w:t>
      </w:r>
      <w:hyperlink r:id="rId24" w:tooltip="Об утверждении Правил ухода за лесами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Об утверждении Правил ухода за лесами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контрольно-надзорных мероприятий государственными лесными инспекторами будет осуществляться и контроль сбора валежника. </w:t>
      </w:r>
    </w:p>
    <w:p w:rsidR="00A36CC4" w:rsidRPr="00432017" w:rsidRDefault="00A36CC4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6CC4" w:rsidRDefault="00A36CC4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65683A" w:rsidRDefault="0065683A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0312F" w:rsidRDefault="0020312F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B94394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5696" behindDoc="1" locked="0" layoutInCell="1" allowOverlap="1" wp14:anchorId="64D35225" wp14:editId="1A03532C">
            <wp:simplePos x="0" y="0"/>
            <wp:positionH relativeFrom="column">
              <wp:posOffset>319262</wp:posOffset>
            </wp:positionH>
            <wp:positionV relativeFrom="paragraph">
              <wp:posOffset>4845613</wp:posOffset>
            </wp:positionV>
            <wp:extent cx="5746750" cy="4416425"/>
            <wp:effectExtent l="0" t="0" r="6350" b="3175"/>
            <wp:wrapTight wrapText="bothSides">
              <wp:wrapPolygon edited="0">
                <wp:start x="0" y="0"/>
                <wp:lineTo x="0" y="21522"/>
                <wp:lineTo x="21552" y="21522"/>
                <wp:lineTo x="21552" y="0"/>
                <wp:lineTo x="0" y="0"/>
              </wp:wrapPolygon>
            </wp:wrapTight>
            <wp:docPr id="6" name="Рисунок 6" descr="http://i.mycdn.me/i?r=AzEPZsRbOZEKgBhR0XGMT1Rksmi32Olwv_Pu6IvkZs-7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smi32Olwv_Pu6IvkZs-7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0A46A067" wp14:editId="52843C60">
            <wp:simplePos x="0" y="0"/>
            <wp:positionH relativeFrom="column">
              <wp:posOffset>129228</wp:posOffset>
            </wp:positionH>
            <wp:positionV relativeFrom="paragraph">
              <wp:posOffset>112431</wp:posOffset>
            </wp:positionV>
            <wp:extent cx="6051550" cy="4582795"/>
            <wp:effectExtent l="0" t="0" r="6350" b="8255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Pr="0029444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8565A8" wp14:editId="436E748A">
            <wp:extent cx="6474460" cy="4854265"/>
            <wp:effectExtent l="0" t="0" r="2540" b="3810"/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D7477A">
      <w:footerReference w:type="default" r:id="rId28"/>
      <w:pgSz w:w="11906" w:h="16838"/>
      <w:pgMar w:top="1134" w:right="576" w:bottom="851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82B" w:rsidRDefault="0019082B" w:rsidP="009729FC">
      <w:pPr>
        <w:spacing w:after="0" w:line="240" w:lineRule="auto"/>
      </w:pPr>
      <w:r>
        <w:separator/>
      </w:r>
    </w:p>
  </w:endnote>
  <w:endnote w:type="continuationSeparator" w:id="0">
    <w:p w:rsidR="0019082B" w:rsidRDefault="0019082B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B1B" w:rsidRDefault="00B64B1B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7DF8">
      <w:rPr>
        <w:noProof/>
      </w:rPr>
      <w:t>10</w:t>
    </w:r>
    <w:r>
      <w:fldChar w:fldCharType="end"/>
    </w:r>
  </w:p>
  <w:p w:rsidR="00B64B1B" w:rsidRDefault="00B64B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82B" w:rsidRDefault="0019082B" w:rsidP="009729FC">
      <w:pPr>
        <w:spacing w:after="0" w:line="240" w:lineRule="auto"/>
      </w:pPr>
      <w:r>
        <w:separator/>
      </w:r>
    </w:p>
  </w:footnote>
  <w:footnote w:type="continuationSeparator" w:id="0">
    <w:p w:rsidR="0019082B" w:rsidRDefault="0019082B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D7E10"/>
    <w:multiLevelType w:val="hybridMultilevel"/>
    <w:tmpl w:val="5D3C30A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9466BC9"/>
    <w:multiLevelType w:val="multilevel"/>
    <w:tmpl w:val="D390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B38E1"/>
    <w:multiLevelType w:val="hybridMultilevel"/>
    <w:tmpl w:val="1B0C1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B77FC7"/>
    <w:multiLevelType w:val="hybridMultilevel"/>
    <w:tmpl w:val="A39622F6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4" w15:restartNumberingAfterBreak="0">
    <w:nsid w:val="143E3304"/>
    <w:multiLevelType w:val="hybridMultilevel"/>
    <w:tmpl w:val="AF62B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C4F1E"/>
    <w:multiLevelType w:val="hybridMultilevel"/>
    <w:tmpl w:val="CB1C6D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EA13A1A"/>
    <w:multiLevelType w:val="hybridMultilevel"/>
    <w:tmpl w:val="74F68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547D9"/>
    <w:multiLevelType w:val="hybridMultilevel"/>
    <w:tmpl w:val="7DFCA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6517D"/>
    <w:multiLevelType w:val="hybridMultilevel"/>
    <w:tmpl w:val="B0320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44AFB"/>
    <w:multiLevelType w:val="hybridMultilevel"/>
    <w:tmpl w:val="E130A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91283"/>
    <w:multiLevelType w:val="hybridMultilevel"/>
    <w:tmpl w:val="58CC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C63F3"/>
    <w:multiLevelType w:val="hybridMultilevel"/>
    <w:tmpl w:val="49EC7B26"/>
    <w:lvl w:ilvl="0" w:tplc="F606C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22E470">
      <w:numFmt w:val="none"/>
      <w:lvlText w:val=""/>
      <w:lvlJc w:val="left"/>
      <w:pPr>
        <w:tabs>
          <w:tab w:val="num" w:pos="360"/>
        </w:tabs>
      </w:pPr>
    </w:lvl>
    <w:lvl w:ilvl="2" w:tplc="46B615C0">
      <w:numFmt w:val="none"/>
      <w:lvlText w:val=""/>
      <w:lvlJc w:val="left"/>
      <w:pPr>
        <w:tabs>
          <w:tab w:val="num" w:pos="360"/>
        </w:tabs>
      </w:pPr>
    </w:lvl>
    <w:lvl w:ilvl="3" w:tplc="DB6657CA">
      <w:numFmt w:val="none"/>
      <w:lvlText w:val=""/>
      <w:lvlJc w:val="left"/>
      <w:pPr>
        <w:tabs>
          <w:tab w:val="num" w:pos="360"/>
        </w:tabs>
      </w:pPr>
    </w:lvl>
    <w:lvl w:ilvl="4" w:tplc="775EBB3E">
      <w:numFmt w:val="none"/>
      <w:lvlText w:val=""/>
      <w:lvlJc w:val="left"/>
      <w:pPr>
        <w:tabs>
          <w:tab w:val="num" w:pos="360"/>
        </w:tabs>
      </w:pPr>
    </w:lvl>
    <w:lvl w:ilvl="5" w:tplc="EC4EFD48">
      <w:numFmt w:val="none"/>
      <w:lvlText w:val=""/>
      <w:lvlJc w:val="left"/>
      <w:pPr>
        <w:tabs>
          <w:tab w:val="num" w:pos="360"/>
        </w:tabs>
      </w:pPr>
    </w:lvl>
    <w:lvl w:ilvl="6" w:tplc="556C8DCE">
      <w:numFmt w:val="none"/>
      <w:lvlText w:val=""/>
      <w:lvlJc w:val="left"/>
      <w:pPr>
        <w:tabs>
          <w:tab w:val="num" w:pos="360"/>
        </w:tabs>
      </w:pPr>
    </w:lvl>
    <w:lvl w:ilvl="7" w:tplc="A25657C4">
      <w:numFmt w:val="none"/>
      <w:lvlText w:val=""/>
      <w:lvlJc w:val="left"/>
      <w:pPr>
        <w:tabs>
          <w:tab w:val="num" w:pos="360"/>
        </w:tabs>
      </w:pPr>
    </w:lvl>
    <w:lvl w:ilvl="8" w:tplc="80F6C1DA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80D08B9"/>
    <w:multiLevelType w:val="hybridMultilevel"/>
    <w:tmpl w:val="8518576C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6" w15:restartNumberingAfterBreak="0">
    <w:nsid w:val="397876F3"/>
    <w:multiLevelType w:val="hybridMultilevel"/>
    <w:tmpl w:val="F2A40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A7F11"/>
    <w:multiLevelType w:val="hybridMultilevel"/>
    <w:tmpl w:val="F0BAA6D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337BDE"/>
    <w:multiLevelType w:val="hybridMultilevel"/>
    <w:tmpl w:val="887ECCB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D3D6D4A"/>
    <w:multiLevelType w:val="multilevel"/>
    <w:tmpl w:val="F764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E11ACD"/>
    <w:multiLevelType w:val="hybridMultilevel"/>
    <w:tmpl w:val="47BAF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D2ACB"/>
    <w:multiLevelType w:val="hybridMultilevel"/>
    <w:tmpl w:val="90EAE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D60748"/>
    <w:multiLevelType w:val="hybridMultilevel"/>
    <w:tmpl w:val="52340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DC5DCA"/>
    <w:multiLevelType w:val="hybridMultilevel"/>
    <w:tmpl w:val="62247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4A413BD"/>
    <w:multiLevelType w:val="multilevel"/>
    <w:tmpl w:val="157A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7"/>
  </w:num>
  <w:num w:numId="3">
    <w:abstractNumId w:val="23"/>
  </w:num>
  <w:num w:numId="4">
    <w:abstractNumId w:val="13"/>
  </w:num>
  <w:num w:numId="5">
    <w:abstractNumId w:val="18"/>
  </w:num>
  <w:num w:numId="6">
    <w:abstractNumId w:val="25"/>
  </w:num>
  <w:num w:numId="7">
    <w:abstractNumId w:val="12"/>
  </w:num>
  <w:num w:numId="8">
    <w:abstractNumId w:val="21"/>
  </w:num>
  <w:num w:numId="9">
    <w:abstractNumId w:val="28"/>
  </w:num>
  <w:num w:numId="10">
    <w:abstractNumId w:val="5"/>
  </w:num>
  <w:num w:numId="11">
    <w:abstractNumId w:val="20"/>
  </w:num>
  <w:num w:numId="12">
    <w:abstractNumId w:val="1"/>
  </w:num>
  <w:num w:numId="13">
    <w:abstractNumId w:val="31"/>
  </w:num>
  <w:num w:numId="1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9"/>
  </w:num>
  <w:num w:numId="17">
    <w:abstractNumId w:val="22"/>
  </w:num>
  <w:num w:numId="18">
    <w:abstractNumId w:val="8"/>
  </w:num>
  <w:num w:numId="19">
    <w:abstractNumId w:val="29"/>
  </w:num>
  <w:num w:numId="20">
    <w:abstractNumId w:val="16"/>
  </w:num>
  <w:num w:numId="21">
    <w:abstractNumId w:val="10"/>
  </w:num>
  <w:num w:numId="22">
    <w:abstractNumId w:val="9"/>
  </w:num>
  <w:num w:numId="23">
    <w:abstractNumId w:val="0"/>
  </w:num>
  <w:num w:numId="24">
    <w:abstractNumId w:val="7"/>
  </w:num>
  <w:num w:numId="25">
    <w:abstractNumId w:val="17"/>
  </w:num>
  <w:num w:numId="26">
    <w:abstractNumId w:val="2"/>
  </w:num>
  <w:num w:numId="27">
    <w:abstractNumId w:val="15"/>
  </w:num>
  <w:num w:numId="28">
    <w:abstractNumId w:val="3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6"/>
  </w:num>
  <w:num w:numId="32">
    <w:abstractNumId w:val="24"/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7173B"/>
    <w:rsid w:val="000719E6"/>
    <w:rsid w:val="00072106"/>
    <w:rsid w:val="0007347C"/>
    <w:rsid w:val="0009646D"/>
    <w:rsid w:val="0009684A"/>
    <w:rsid w:val="000A0C99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5981"/>
    <w:rsid w:val="000F063C"/>
    <w:rsid w:val="000F0660"/>
    <w:rsid w:val="000F3009"/>
    <w:rsid w:val="000F4721"/>
    <w:rsid w:val="000F4DEE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4724"/>
    <w:rsid w:val="00105239"/>
    <w:rsid w:val="00106659"/>
    <w:rsid w:val="001154DB"/>
    <w:rsid w:val="001175BA"/>
    <w:rsid w:val="00124357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2B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C7DF8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4A27"/>
    <w:rsid w:val="0023580A"/>
    <w:rsid w:val="00237B92"/>
    <w:rsid w:val="00241550"/>
    <w:rsid w:val="00242173"/>
    <w:rsid w:val="00242EBA"/>
    <w:rsid w:val="002447C4"/>
    <w:rsid w:val="002465B1"/>
    <w:rsid w:val="0024696F"/>
    <w:rsid w:val="00246AF5"/>
    <w:rsid w:val="00246D3B"/>
    <w:rsid w:val="00247FF9"/>
    <w:rsid w:val="00254C69"/>
    <w:rsid w:val="00257163"/>
    <w:rsid w:val="00261C3B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1CAD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7220"/>
    <w:rsid w:val="004626FD"/>
    <w:rsid w:val="004715C5"/>
    <w:rsid w:val="00471D7F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5BC3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B5FB0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7045"/>
    <w:rsid w:val="00641949"/>
    <w:rsid w:val="00642696"/>
    <w:rsid w:val="00642D82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209D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5126"/>
    <w:rsid w:val="006D5287"/>
    <w:rsid w:val="006D6A39"/>
    <w:rsid w:val="006E0FB9"/>
    <w:rsid w:val="006E4811"/>
    <w:rsid w:val="006E50C8"/>
    <w:rsid w:val="006E715D"/>
    <w:rsid w:val="006E7D7B"/>
    <w:rsid w:val="006F0E49"/>
    <w:rsid w:val="006F3EBE"/>
    <w:rsid w:val="006F6577"/>
    <w:rsid w:val="00701EFB"/>
    <w:rsid w:val="007045F7"/>
    <w:rsid w:val="00706110"/>
    <w:rsid w:val="007108F1"/>
    <w:rsid w:val="00710D8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238"/>
    <w:rsid w:val="007675EB"/>
    <w:rsid w:val="00767E8C"/>
    <w:rsid w:val="0077166F"/>
    <w:rsid w:val="00772CB6"/>
    <w:rsid w:val="00775011"/>
    <w:rsid w:val="00777237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1BDA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1BE7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4652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2E46"/>
    <w:rsid w:val="00B56A3A"/>
    <w:rsid w:val="00B578B8"/>
    <w:rsid w:val="00B61C65"/>
    <w:rsid w:val="00B64B1B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4394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5254"/>
    <w:rsid w:val="00BE697B"/>
    <w:rsid w:val="00BE740E"/>
    <w:rsid w:val="00BF10E6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1185"/>
    <w:rsid w:val="00C3482C"/>
    <w:rsid w:val="00C35809"/>
    <w:rsid w:val="00C408C4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0C0E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E5E37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65927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A5E02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B6F21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EE870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iPriority w:val="99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uiPriority w:val="99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uiPriority w:val="1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uiPriority w:val="99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uiPriority w:val="39"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a0"/>
    <w:rsid w:val="00471D7F"/>
  </w:style>
  <w:style w:type="paragraph" w:styleId="aff8">
    <w:name w:val="TOC Heading"/>
    <w:basedOn w:val="1"/>
    <w:next w:val="a"/>
    <w:uiPriority w:val="39"/>
    <w:unhideWhenUsed/>
    <w:qFormat/>
    <w:rsid w:val="00FB6F21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n-US"/>
    </w:rPr>
  </w:style>
  <w:style w:type="numbering" w:customStyle="1" w:styleId="240">
    <w:name w:val="Нет списка24"/>
    <w:next w:val="a2"/>
    <w:uiPriority w:val="99"/>
    <w:semiHidden/>
    <w:unhideWhenUsed/>
    <w:rsid w:val="00FB6F21"/>
  </w:style>
  <w:style w:type="paragraph" w:customStyle="1" w:styleId="aff9">
    <w:basedOn w:val="a"/>
    <w:next w:val="af0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1f3">
    <w:name w:val="Заголовок раб 1"/>
    <w:basedOn w:val="a"/>
    <w:link w:val="1f4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val="x-none" w:eastAsia="x-none"/>
    </w:rPr>
  </w:style>
  <w:style w:type="character" w:customStyle="1" w:styleId="1f4">
    <w:name w:val="Заголовок раб 1 Знак"/>
    <w:link w:val="1f3"/>
    <w:rsid w:val="00FB6F21"/>
    <w:rPr>
      <w:rFonts w:ascii="Times New Roman" w:eastAsia="Times New Roman" w:hAnsi="Times New Roman"/>
      <w:b/>
      <w:sz w:val="24"/>
      <w:szCs w:val="24"/>
      <w:lang w:val="x-none" w:eastAsia="x-none"/>
    </w:rPr>
  </w:style>
  <w:style w:type="paragraph" w:customStyle="1" w:styleId="affa">
    <w:name w:val="Знак Знак Знак Знак"/>
    <w:basedOn w:val="a"/>
    <w:rsid w:val="00FB6F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2d">
    <w:name w:val="Знак Знак2"/>
    <w:locked/>
    <w:rsid w:val="00FB6F21"/>
    <w:rPr>
      <w:b/>
      <w:bCs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ebinar.kadastr.ru/themes/ready" TargetMode="External"/><Relationship Id="rId18" Type="http://schemas.openxmlformats.org/officeDocument/2006/relationships/hyperlink" Target="http://shereshevo-school.pruzhany.by/wp-content/uploads/2015/12/ris22122015.jpg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ebinar.kadastr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nsr.nso.ru/sites/nsr.nso.ru/wodby_files/files/styles/image_without_gallery/public/news/2019/02/9376862.jpg?itok=IoL1knwI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57077/" TargetMode="External"/><Relationship Id="rId24" Type="http://schemas.openxmlformats.org/officeDocument/2006/relationships/hyperlink" Target="http://novosibirsk.bezformata.com/word/ob-utverzhdenii-pravil-uhoda-za-lesami/1035968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inar.kadastr.ru/courses/ready" TargetMode="External"/><Relationship Id="rId23" Type="http://schemas.openxmlformats.org/officeDocument/2006/relationships/hyperlink" Target="http://novosibirsk.bezformata.com/word/pravilam-sanitarnoj-bezopasnosti-v-lesah/8166713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ebinar.kadastr.ru/webinars/ready" TargetMode="External"/><Relationship Id="rId22" Type="http://schemas.openxmlformats.org/officeDocument/2006/relationships/hyperlink" Target="http://nsr.nso.ru/sites/nsr.nso.ru/wodby_files/files/styles/image_without_gallery/public/news/2019/02/9376862.jpg?itok=IoL1knwI" TargetMode="External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4220C-AA39-452B-ACC1-DBA9BB480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3610</TotalTime>
  <Pages>1</Pages>
  <Words>4127</Words>
  <Characters>23524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27596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352</cp:revision>
  <cp:lastPrinted>2020-07-29T02:38:00Z</cp:lastPrinted>
  <dcterms:created xsi:type="dcterms:W3CDTF">2018-04-03T08:54:00Z</dcterms:created>
  <dcterms:modified xsi:type="dcterms:W3CDTF">2020-07-29T02:39:00Z</dcterms:modified>
</cp:coreProperties>
</file>