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4830CB">
        <w:rPr>
          <w:rFonts w:ascii="Monotype Corsiva" w:hAnsi="Monotype Corsiva" w:cs="Courier New"/>
          <w:b/>
          <w:i/>
          <w:sz w:val="28"/>
          <w:szCs w:val="28"/>
        </w:rPr>
        <w:t>1</w:t>
      </w:r>
      <w:r w:rsidR="004E100B">
        <w:rPr>
          <w:rFonts w:ascii="Monotype Corsiva" w:hAnsi="Monotype Corsiva" w:cs="Courier New"/>
          <w:b/>
          <w:i/>
          <w:sz w:val="28"/>
          <w:szCs w:val="28"/>
        </w:rPr>
        <w:t>7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AA2F5D">
        <w:rPr>
          <w:rFonts w:ascii="Monotype Corsiva" w:hAnsi="Monotype Corsiva" w:cs="Courier New"/>
          <w:b/>
          <w:i/>
          <w:sz w:val="28"/>
          <w:szCs w:val="28"/>
        </w:rPr>
        <w:t xml:space="preserve">    </w:t>
      </w:r>
      <w:r w:rsidR="00A36CC4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4E100B">
        <w:rPr>
          <w:rFonts w:ascii="Monotype Corsiva" w:hAnsi="Monotype Corsiva" w:cs="Courier New"/>
          <w:b/>
          <w:i/>
          <w:sz w:val="28"/>
          <w:szCs w:val="28"/>
        </w:rPr>
        <w:t>9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>мая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Default="00187BF6" w:rsidP="00187BF6">
      <w:pPr>
        <w:spacing w:after="0" w:line="240" w:lineRule="auto"/>
        <w:jc w:val="right"/>
        <w:rPr>
          <w:rFonts w:ascii="Monotype Corsiva" w:hAnsi="Monotype Corsiva" w:cs="Courier New"/>
          <w:b/>
          <w:i/>
          <w:sz w:val="28"/>
          <w:szCs w:val="28"/>
        </w:rPr>
      </w:pPr>
    </w:p>
    <w:p w:rsidR="004E100B" w:rsidRPr="00187BF6" w:rsidRDefault="004E100B" w:rsidP="00187BF6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03B3">
        <w:rPr>
          <w:rFonts w:ascii="Times New Roman" w:hAnsi="Times New Roman"/>
          <w:b/>
          <w:sz w:val="24"/>
          <w:szCs w:val="24"/>
        </w:rPr>
        <w:t>ПУБЛИЧНЫЕ СЛУШАНИЯ</w:t>
      </w: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803B3">
        <w:rPr>
          <w:rFonts w:ascii="Times New Roman" w:hAnsi="Times New Roman"/>
          <w:sz w:val="24"/>
          <w:szCs w:val="24"/>
        </w:rPr>
        <w:t xml:space="preserve">по проекту решения «О внесении изменений в Устав Широкоярского сельсовета                             Мошковского </w:t>
      </w:r>
      <w:proofErr w:type="gramStart"/>
      <w:r w:rsidRPr="001803B3">
        <w:rPr>
          <w:rFonts w:ascii="Times New Roman" w:hAnsi="Times New Roman"/>
          <w:sz w:val="24"/>
          <w:szCs w:val="24"/>
        </w:rPr>
        <w:t>района  Новосибирской</w:t>
      </w:r>
      <w:proofErr w:type="gramEnd"/>
      <w:r w:rsidRPr="001803B3">
        <w:rPr>
          <w:rFonts w:ascii="Times New Roman" w:hAnsi="Times New Roman"/>
          <w:sz w:val="24"/>
          <w:szCs w:val="24"/>
        </w:rPr>
        <w:t xml:space="preserve"> области»</w:t>
      </w: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03B3">
        <w:rPr>
          <w:rFonts w:ascii="Times New Roman" w:hAnsi="Times New Roman"/>
          <w:b/>
          <w:sz w:val="24"/>
          <w:szCs w:val="24"/>
        </w:rPr>
        <w:t>РЕКОМЕНДАЦИИ</w:t>
      </w: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7</w:t>
      </w:r>
      <w:r w:rsidRPr="001803B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05</w:t>
      </w:r>
      <w:r w:rsidRPr="001803B3"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</w:rPr>
        <w:t>20</w:t>
      </w:r>
      <w:r w:rsidRPr="001803B3">
        <w:rPr>
          <w:rFonts w:ascii="Times New Roman" w:hAnsi="Times New Roman"/>
          <w:sz w:val="24"/>
          <w:szCs w:val="24"/>
        </w:rPr>
        <w:t xml:space="preserve">                                                       п. Широкий Яр                                помещение</w:t>
      </w: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3B3">
        <w:rPr>
          <w:rFonts w:ascii="Times New Roman" w:hAnsi="Times New Roman"/>
          <w:sz w:val="24"/>
          <w:szCs w:val="24"/>
        </w:rPr>
        <w:t>14.00                                                                                                                          Широкоярского КДО</w:t>
      </w: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3B3">
        <w:rPr>
          <w:rFonts w:ascii="Times New Roman" w:hAnsi="Times New Roman"/>
          <w:sz w:val="24"/>
          <w:szCs w:val="24"/>
        </w:rPr>
        <w:tab/>
        <w:t>В соответствии с Положением «О порядке организации и проведения публичных слушаний в Широкоярском сельсовете Мошковского района Новосибирской области, рассмотрев проект решения «О внесении изменений в Устав Широкоярского сельсовета Мошковского района Новосибирской области», участники публичных слушаний</w:t>
      </w: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3B3">
        <w:rPr>
          <w:rFonts w:ascii="Times New Roman" w:hAnsi="Times New Roman"/>
          <w:sz w:val="24"/>
          <w:szCs w:val="24"/>
        </w:rPr>
        <w:t>РЕКОМЕНДУЮТ:</w:t>
      </w: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3B3">
        <w:rPr>
          <w:rFonts w:ascii="Times New Roman" w:hAnsi="Times New Roman"/>
          <w:sz w:val="24"/>
          <w:szCs w:val="24"/>
        </w:rPr>
        <w:tab/>
        <w:t>1. Вынести на утверждение очередной сессии Совета депутатов Широкоярского сельсовета вопрос «О внесении изменений в Устав Широкоярского сельсовета Мошковского района Новосибирской области».</w:t>
      </w: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3B3">
        <w:rPr>
          <w:rFonts w:ascii="Times New Roman" w:hAnsi="Times New Roman"/>
          <w:sz w:val="24"/>
          <w:szCs w:val="24"/>
        </w:rPr>
        <w:tab/>
        <w:t>2. Опубликовать Рекомендации публичных слушаний в периодическом печатном издании «Вестник Широкоярского сельсовета».</w:t>
      </w: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3B3">
        <w:rPr>
          <w:rFonts w:ascii="Times New Roman" w:hAnsi="Times New Roman"/>
          <w:sz w:val="24"/>
          <w:szCs w:val="24"/>
        </w:rPr>
        <w:t xml:space="preserve">Председательствующий                                                                                                     </w:t>
      </w:r>
      <w:proofErr w:type="spellStart"/>
      <w:r w:rsidRPr="001803B3">
        <w:rPr>
          <w:rFonts w:ascii="Times New Roman" w:hAnsi="Times New Roman"/>
          <w:sz w:val="24"/>
          <w:szCs w:val="24"/>
        </w:rPr>
        <w:t>А.Л.Старинская</w:t>
      </w:r>
      <w:proofErr w:type="spellEnd"/>
    </w:p>
    <w:p w:rsidR="004E100B" w:rsidRPr="001803B3" w:rsidRDefault="004E100B" w:rsidP="004E100B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3B3">
        <w:rPr>
          <w:rFonts w:ascii="Times New Roman" w:hAnsi="Times New Roman"/>
          <w:sz w:val="24"/>
          <w:szCs w:val="24"/>
        </w:rPr>
        <w:t xml:space="preserve">Секретарь                                                                                                                             </w:t>
      </w:r>
      <w:proofErr w:type="spellStart"/>
      <w:r w:rsidRPr="001803B3">
        <w:rPr>
          <w:rFonts w:ascii="Times New Roman" w:hAnsi="Times New Roman"/>
          <w:sz w:val="24"/>
          <w:szCs w:val="24"/>
        </w:rPr>
        <w:t>О.А.Гриценко</w:t>
      </w:r>
      <w:proofErr w:type="spellEnd"/>
    </w:p>
    <w:p w:rsidR="00DC5D1D" w:rsidRPr="004A3190" w:rsidRDefault="00DC5D1D" w:rsidP="009D657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F0A0A" w:rsidRPr="004A3190" w:rsidRDefault="009F0A0A" w:rsidP="009F0A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A319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0576" behindDoc="1" locked="0" layoutInCell="1" allowOverlap="1" wp14:anchorId="4D2B060C" wp14:editId="0693C897">
            <wp:simplePos x="0" y="0"/>
            <wp:positionH relativeFrom="column">
              <wp:posOffset>81555</wp:posOffset>
            </wp:positionH>
            <wp:positionV relativeFrom="paragraph">
              <wp:posOffset>65238</wp:posOffset>
            </wp:positionV>
            <wp:extent cx="1819910" cy="746760"/>
            <wp:effectExtent l="0" t="0" r="8890" b="0"/>
            <wp:wrapTight wrapText="bothSides">
              <wp:wrapPolygon edited="0">
                <wp:start x="0" y="0"/>
                <wp:lineTo x="0" y="20939"/>
                <wp:lineTo x="21479" y="20939"/>
                <wp:lineTo x="214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/>
        </w:rPr>
        <w:t>Важная информация для кадастровых инженеров: объекты вспомогательного использования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/>
        </w:rPr>
      </w:pP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В Градостроительном кодексе Российской Федерации отсутствует определение понятия «объект вспомогательного использования». 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Тем не менее положения действующего законодательства называют следующие критерии отнесения объектов к объектам вспомогательного использования:</w:t>
      </w:r>
    </w:p>
    <w:p w:rsidR="004E100B" w:rsidRPr="004E100B" w:rsidRDefault="004E100B" w:rsidP="004E100B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наличие на земельном участке основного здания, строения или сооружения;</w:t>
      </w:r>
    </w:p>
    <w:p w:rsidR="004E100B" w:rsidRPr="004E100B" w:rsidRDefault="004E100B" w:rsidP="004E100B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возведен на одном земельном участке с основным объектом;</w:t>
      </w:r>
    </w:p>
    <w:p w:rsidR="004E100B" w:rsidRPr="004E100B" w:rsidRDefault="004E100B" w:rsidP="004E100B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предназначен для обслуживания и эксплуатации основного объекта;</w:t>
      </w:r>
    </w:p>
    <w:p w:rsidR="004E100B" w:rsidRPr="004E100B" w:rsidRDefault="004E100B" w:rsidP="004E100B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не имеет самостоятельного хозяйственного назначения и не может использоваться для иной деятельности;</w:t>
      </w:r>
    </w:p>
    <w:p w:rsidR="004E100B" w:rsidRPr="004E100B" w:rsidRDefault="004E100B" w:rsidP="004E100B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не должен иметь одинаковую функцию с основным (главным) объектом;</w:t>
      </w:r>
    </w:p>
    <w:p w:rsidR="004E100B" w:rsidRPr="004E100B" w:rsidRDefault="004E100B" w:rsidP="004E100B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размещение может (должно) предусматриваться проектной документацией, в которой указываются сроки и последовательность возведения основных и вспомогательных объектов.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lastRenderedPageBreak/>
        <w:t xml:space="preserve">Объекты вспомогательного использования могут являться или не являться объектами недвижимости. Вопрос отнесения конкретного имущества к недвижимому должен разрешаться на стадии его создания. 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Кадастровый инженер обязан отказаться от заключения договора подряда на выполнение кадастровых работ в случае, если созданный объект не является объектом недвижимости. 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За внесение кадастровым инженером заведомо ложных сведений в технический план предусмотрена ответственность.   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Управление </w:t>
      </w:r>
      <w:proofErr w:type="spellStart"/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Росреестра</w:t>
      </w:r>
      <w:proofErr w:type="spellEnd"/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 по Новосибирской области обращает внимание, что возведение объектов вспомогательного использования должно осуществляться с учетом требований о целевом назначении земельного участка, требований градостроительных регламентов, иных норм и правил, установленных действующим законодательством.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Правообладатели садовых и приусадебных земельных участков, а также земельных участков, предназначенных для индивидуального жилищного строительства вправе самостоятельно определить очередность возведения основных (жилой или садовый дом) и </w:t>
      </w:r>
      <w:proofErr w:type="gramStart"/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вспомогательных  зданий</w:t>
      </w:r>
      <w:proofErr w:type="gramEnd"/>
      <w:r w:rsidRPr="004E100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 и сооружений (сараи, бани, погреба, колодцы и другие).</w:t>
      </w:r>
    </w:p>
    <w:p w:rsidR="00A36CC4" w:rsidRPr="004A3190" w:rsidRDefault="00A36CC4" w:rsidP="009F0A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241550" w:rsidRDefault="00DC5D1D" w:rsidP="009F0A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0A0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Материал подготовлен Управлением </w:t>
      </w:r>
      <w:proofErr w:type="spellStart"/>
      <w:r w:rsidRPr="009F0A0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Росреестра</w:t>
      </w:r>
      <w:proofErr w:type="spellEnd"/>
      <w:r w:rsidRPr="009F0A0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 Новосибирской области</w:t>
      </w:r>
    </w:p>
    <w:p w:rsidR="004A3190" w:rsidRDefault="004A3190" w:rsidP="009F0A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4E100B" w:rsidRPr="004E100B" w:rsidRDefault="004E100B" w:rsidP="004E100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Информационный материал из прокуратуры Мошковского района</w:t>
      </w:r>
    </w:p>
    <w:p w:rsidR="004E100B" w:rsidRPr="004E100B" w:rsidRDefault="004E100B" w:rsidP="004E10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100B">
        <w:rPr>
          <w:rFonts w:ascii="Times New Roman" w:hAnsi="Times New Roman"/>
          <w:sz w:val="24"/>
          <w:szCs w:val="24"/>
        </w:rPr>
        <w:t xml:space="preserve">Для оперативного реагирования на нарушения трудовых прав работников медицинских организаций в прокуратуре Новосибирской области организована «горячая линия» по вопросам получения стимулирующих выплат за особые условия труда при оказании медицинской помощи гражданам, у которых выявлена новая </w:t>
      </w:r>
      <w:proofErr w:type="spellStart"/>
      <w:r w:rsidRPr="004E100B">
        <w:rPr>
          <w:rFonts w:ascii="Times New Roman" w:hAnsi="Times New Roman"/>
          <w:sz w:val="24"/>
          <w:szCs w:val="24"/>
        </w:rPr>
        <w:t>коронавирусная</w:t>
      </w:r>
      <w:proofErr w:type="spellEnd"/>
      <w:r w:rsidRPr="004E100B">
        <w:rPr>
          <w:rFonts w:ascii="Times New Roman" w:hAnsi="Times New Roman"/>
          <w:sz w:val="24"/>
          <w:szCs w:val="24"/>
        </w:rPr>
        <w:t xml:space="preserve"> инфекция.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E100B">
        <w:rPr>
          <w:rFonts w:ascii="Times New Roman" w:hAnsi="Times New Roman"/>
          <w:color w:val="000000"/>
          <w:sz w:val="24"/>
          <w:szCs w:val="24"/>
        </w:rPr>
        <w:t xml:space="preserve">Медицинские работники могут ежедневно обратиться с 09-00 до 18-00 (перерыв с 12-45 до 13-30, в пятницу до 16-45) по телефону дежурного прокурора 210-28-15 и сообщить о нарушениях их трудовых прав при получении стимулирующих выплат за особые условия труда при оказании помощи пациентам с </w:t>
      </w:r>
      <w:proofErr w:type="spellStart"/>
      <w:r w:rsidRPr="004E100B">
        <w:rPr>
          <w:rFonts w:ascii="Times New Roman" w:hAnsi="Times New Roman"/>
          <w:color w:val="000000"/>
          <w:sz w:val="24"/>
          <w:szCs w:val="24"/>
        </w:rPr>
        <w:t>коронавирусной</w:t>
      </w:r>
      <w:proofErr w:type="spellEnd"/>
      <w:r w:rsidRPr="004E100B">
        <w:rPr>
          <w:rFonts w:ascii="Times New Roman" w:hAnsi="Times New Roman"/>
          <w:color w:val="000000"/>
          <w:sz w:val="24"/>
          <w:szCs w:val="24"/>
        </w:rPr>
        <w:t xml:space="preserve"> инфекцией.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E100B">
        <w:rPr>
          <w:rFonts w:ascii="Times New Roman" w:hAnsi="Times New Roman"/>
          <w:color w:val="000000"/>
          <w:sz w:val="24"/>
          <w:szCs w:val="24"/>
        </w:rPr>
        <w:t>По всем поступившим на «горячую линию» сообщениям будут незамедлительно проведены прокурорские проверки и, при наличии оснований, приняты исчерпывающие меры реагирования.</w:t>
      </w:r>
    </w:p>
    <w:p w:rsidR="004E100B" w:rsidRPr="004E100B" w:rsidRDefault="004E100B" w:rsidP="004E100B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4E100B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*****</w:t>
      </w:r>
    </w:p>
    <w:p w:rsidR="009D6575" w:rsidRPr="00B939E8" w:rsidRDefault="009D6575" w:rsidP="009D657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B939E8" w:rsidRDefault="009D6575" w:rsidP="009D657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Default="009D6575" w:rsidP="00B939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 В ПЕРИОД МАЙСКИХ ПРАЗДНИКОВ</w:t>
      </w:r>
    </w:p>
    <w:p w:rsidR="00B939E8" w:rsidRPr="00B939E8" w:rsidRDefault="00B939E8" w:rsidP="00B939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4. По возможности следует воздержаться от любых поездок.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B939E8" w:rsidRDefault="00B939E8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 wp14:anchorId="351B35CB" wp14:editId="6FEB71AD">
            <wp:simplePos x="0" y="0"/>
            <wp:positionH relativeFrom="column">
              <wp:posOffset>3288832</wp:posOffset>
            </wp:positionH>
            <wp:positionV relativeFrom="paragraph">
              <wp:posOffset>258097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B939E8">
        <w:rPr>
          <w:rFonts w:ascii="Times New Roman" w:eastAsia="Times New Roman" w:hAnsi="Times New Roman"/>
          <w:sz w:val="24"/>
          <w:szCs w:val="24"/>
          <w:lang w:eastAsia="ru-RU"/>
        </w:rPr>
        <w:t>- перед приготовлением и приемом пищи вымыть руки под проточной или бутилированной водой, обработать руки кожным антисептиком, 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закрытую одежду и обувь с высоким голенищем, использовать репелленты, регулярно проводить само- и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A7CCF" w:rsidRPr="00B939E8" w:rsidRDefault="009A7CCF" w:rsidP="00B939E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72674" w:rsidRPr="00EB4C46" w:rsidRDefault="00CA487D" w:rsidP="00E858B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827">
        <w:rPr>
          <w:b/>
          <w:i/>
          <w:sz w:val="28"/>
          <w:szCs w:val="28"/>
        </w:rPr>
        <w:t xml:space="preserve">Будильник безопасности – автономный пожарный </w:t>
      </w:r>
      <w:proofErr w:type="spellStart"/>
      <w:r w:rsidRPr="002D3827">
        <w:rPr>
          <w:b/>
          <w:i/>
          <w:sz w:val="28"/>
          <w:szCs w:val="28"/>
        </w:rPr>
        <w:t>извещатель</w:t>
      </w:r>
      <w:proofErr w:type="spellEnd"/>
      <w:r w:rsidRPr="002D3827">
        <w:rPr>
          <w:b/>
          <w:i/>
          <w:sz w:val="28"/>
          <w:szCs w:val="28"/>
        </w:rPr>
        <w:t>!</w:t>
      </w:r>
    </w:p>
    <w:p w:rsidR="00CA487D" w:rsidRPr="00B93776" w:rsidRDefault="004E100B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rPr>
          <w:noProof/>
        </w:rPr>
        <w:drawing>
          <wp:anchor distT="0" distB="0" distL="114300" distR="114300" simplePos="0" relativeHeight="251681792" behindDoc="1" locked="0" layoutInCell="1" allowOverlap="1" wp14:anchorId="618702BA" wp14:editId="13807642">
            <wp:simplePos x="0" y="0"/>
            <wp:positionH relativeFrom="margin">
              <wp:posOffset>3418205</wp:posOffset>
            </wp:positionH>
            <wp:positionV relativeFrom="paragraph">
              <wp:posOffset>100785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E0" w:rsidRPr="002D3827">
        <w:tab/>
      </w:r>
      <w:r w:rsidR="00CA487D" w:rsidRPr="002D3827">
        <w:t>Выбор пожарного </w:t>
      </w:r>
      <w:proofErr w:type="spellStart"/>
      <w:r w:rsidR="00CA487D" w:rsidRPr="002D3827">
        <w:t>извещателя</w:t>
      </w:r>
      <w:proofErr w:type="spellEnd"/>
      <w:r w:rsidR="00CA487D" w:rsidRPr="002D3827">
        <w:t xml:space="preserve"> хлопотное дело, ведь от этого зависит ваша жизнь и жизнь </w:t>
      </w:r>
      <w:r w:rsidR="00B93776">
        <w:t>окружающих вас людей.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rPr>
          <w:rStyle w:val="af9"/>
        </w:rPr>
        <w:tab/>
      </w:r>
      <w:r w:rsidR="00CA487D" w:rsidRPr="002D3827">
        <w:rPr>
          <w:rStyle w:val="af9"/>
        </w:rPr>
        <w:t xml:space="preserve">Автономный пожарный </w:t>
      </w:r>
      <w:proofErr w:type="spellStart"/>
      <w:r w:rsidR="00CA487D" w:rsidRPr="002D3827">
        <w:rPr>
          <w:rStyle w:val="af9"/>
        </w:rPr>
        <w:t>извещатель</w:t>
      </w:r>
      <w:proofErr w:type="spellEnd"/>
      <w:r w:rsidR="00CA487D" w:rsidRPr="002D3827">
        <w:t xml:space="preserve"> – пожарный </w:t>
      </w:r>
      <w:proofErr w:type="spellStart"/>
      <w:r w:rsidR="00CA487D" w:rsidRPr="002D3827">
        <w:t>извещатель</w:t>
      </w:r>
      <w:proofErr w:type="spellEnd"/>
      <w:r w:rsidR="00CA487D" w:rsidRPr="002D382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Принцип работы таких </w:t>
      </w:r>
      <w:proofErr w:type="spellStart"/>
      <w:r w:rsidR="00CA487D" w:rsidRPr="002D3827">
        <w:t>извещателей</w:t>
      </w:r>
      <w:proofErr w:type="spellEnd"/>
      <w:r w:rsidR="00CA487D" w:rsidRPr="002D3827">
        <w:t xml:space="preserve"> направлен на определение частиц дыма в воздухе. </w:t>
      </w:r>
      <w:r w:rsidR="00CA487D" w:rsidRPr="002D3827">
        <w:lastRenderedPageBreak/>
        <w:t xml:space="preserve">При срабатывании детектора дыма </w:t>
      </w:r>
      <w:proofErr w:type="spellStart"/>
      <w:r w:rsidR="00CA487D" w:rsidRPr="002D3827">
        <w:t>извещатель</w:t>
      </w:r>
      <w:proofErr w:type="spellEnd"/>
      <w:r w:rsidR="00CA487D" w:rsidRPr="002D3827">
        <w:t xml:space="preserve"> издает громкий пронзительный звук, способный разбудить спящего человека и привлечь внимание окружающих. Для оповещения монтируется GSM модуль, который обеспечивает дозвон на заранее запрограммированные телефонные номера и рассылку SMS-сообщений. </w:t>
      </w:r>
      <w:proofErr w:type="spellStart"/>
      <w:r w:rsidR="00CA487D" w:rsidRPr="002D3827">
        <w:t>Извещатели</w:t>
      </w:r>
      <w:proofErr w:type="spellEnd"/>
      <w:r w:rsidR="00CA487D" w:rsidRPr="002D382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2D3827">
        <w:t>извещателях</w:t>
      </w:r>
      <w:proofErr w:type="spellEnd"/>
      <w:r w:rsidR="00CA487D" w:rsidRPr="002D3827">
        <w:t xml:space="preserve"> элементом питания служит  </w:t>
      </w:r>
      <w:proofErr w:type="spellStart"/>
      <w:r w:rsidR="00CA487D" w:rsidRPr="002D3827">
        <w:t>девятивольтовая</w:t>
      </w:r>
      <w:proofErr w:type="spellEnd"/>
      <w:r w:rsidR="00CA487D" w:rsidRPr="002D3827">
        <w:t xml:space="preserve"> батарея.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2D3827">
        <w:t>извещатель</w:t>
      </w:r>
      <w:proofErr w:type="spellEnd"/>
      <w:r w:rsidR="00CA487D" w:rsidRPr="002D3827">
        <w:t>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Для исключения ложных срабатываний из-за запыленности оптической системы </w:t>
      </w:r>
      <w:proofErr w:type="spellStart"/>
      <w:r w:rsidR="00CA487D" w:rsidRPr="002D3827">
        <w:t>извещателя</w:t>
      </w:r>
      <w:proofErr w:type="spellEnd"/>
      <w:r w:rsidR="00CA487D" w:rsidRPr="002D382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Что касается современных автономных дымовых пожарных </w:t>
      </w:r>
      <w:proofErr w:type="spellStart"/>
      <w:r w:rsidR="00CA487D" w:rsidRPr="002D3827">
        <w:t>извещателей</w:t>
      </w:r>
      <w:proofErr w:type="spellEnd"/>
      <w:r w:rsidR="00CA487D" w:rsidRPr="002D3827">
        <w:t xml:space="preserve">, то речь идет об </w:t>
      </w:r>
      <w:proofErr w:type="spellStart"/>
      <w:r w:rsidR="00CA487D" w:rsidRPr="002D3827">
        <w:t>извещателях</w:t>
      </w:r>
      <w:proofErr w:type="spellEnd"/>
      <w:r w:rsidR="00CA487D" w:rsidRPr="002D382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2D3827">
        <w:t>извещателю</w:t>
      </w:r>
      <w:proofErr w:type="spellEnd"/>
      <w:r w:rsidR="00CA487D" w:rsidRPr="002D3827">
        <w:t xml:space="preserve"> с GSM оповещением допускается подключить до 10 автономных </w:t>
      </w:r>
      <w:proofErr w:type="spellStart"/>
      <w:r w:rsidR="00CA487D" w:rsidRPr="002D3827">
        <w:t>извещателей</w:t>
      </w:r>
      <w:proofErr w:type="spellEnd"/>
      <w:r w:rsidR="00CA487D" w:rsidRPr="002D3827">
        <w:t>, что позволяет увеличить площадь покрытия.</w:t>
      </w:r>
    </w:p>
    <w:p w:rsidR="00480A31" w:rsidRDefault="00143DB4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Отделение надзорной деятельности и профилактической работы по </w:t>
      </w:r>
      <w:proofErr w:type="spellStart"/>
      <w:r w:rsidR="00CA487D" w:rsidRPr="002D3827">
        <w:t>Мошковскому</w:t>
      </w:r>
      <w:proofErr w:type="spellEnd"/>
      <w:r w:rsidR="00CA487D" w:rsidRPr="002D382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2D3827">
        <w:t>извещатели</w:t>
      </w:r>
      <w:proofErr w:type="spellEnd"/>
      <w:r w:rsidR="00CA487D" w:rsidRPr="002D3827">
        <w:t xml:space="preserve"> с GSM-оповещением. Несмотря на то что такие датчики дороже обычных, но все же </w:t>
      </w:r>
      <w:r w:rsidR="00CA487D" w:rsidRPr="002D3827">
        <w:rPr>
          <w:rStyle w:val="af9"/>
        </w:rPr>
        <w:t>цена датчика-</w:t>
      </w:r>
      <w:proofErr w:type="spellStart"/>
      <w:r w:rsidR="00CA487D" w:rsidRPr="002D3827">
        <w:rPr>
          <w:rStyle w:val="af9"/>
        </w:rPr>
        <w:t>извещателя</w:t>
      </w:r>
      <w:proofErr w:type="spellEnd"/>
      <w:r w:rsidR="00CA487D" w:rsidRPr="002D382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2D3827" w:rsidRDefault="00435181" w:rsidP="00294440">
      <w:pPr>
        <w:pStyle w:val="af1"/>
        <w:shd w:val="clear" w:color="auto" w:fill="FFFFFF"/>
        <w:spacing w:before="0" w:beforeAutospacing="0" w:after="0" w:afterAutospacing="0"/>
        <w:jc w:val="both"/>
      </w:pPr>
      <w:r>
        <w:tab/>
      </w:r>
      <w:r w:rsidR="00CA487D" w:rsidRPr="002D3827">
        <w:t xml:space="preserve">При поступлении сигнала от автономного пожарного </w:t>
      </w:r>
      <w:proofErr w:type="spellStart"/>
      <w:r w:rsidR="00CA487D" w:rsidRPr="002D3827">
        <w:t>извещателя</w:t>
      </w:r>
      <w:proofErr w:type="spellEnd"/>
      <w:r w:rsidR="00CA487D" w:rsidRPr="002D382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применить первичные средства пожаротушения (при наличии огнетушителя);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огня;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немедленно вызвать пожарную охрану по телефону </w:t>
      </w:r>
      <w:r w:rsidRPr="002D3827">
        <w:rPr>
          <w:rStyle w:val="af9"/>
        </w:rPr>
        <w:t>101 (как со стационарного телефона, так и с мобильного);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оповестить о пожаре соседей любыми доступными способами;</w:t>
      </w:r>
    </w:p>
    <w:p w:rsidR="00F72674" w:rsidRPr="00EB4C46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2D3827"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Если дым и пламя в соседних комнатах не позволяют выйти наружу: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не поддавайтесь панике;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2D3827">
        <w:t>загерметизировать</w:t>
      </w:r>
      <w:proofErr w:type="spellEnd"/>
      <w:r w:rsidRPr="002D382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Помните, от ваших действий (бездействия) могут зависеть ваши жизни и жизни близких вам людей!</w:t>
      </w:r>
    </w:p>
    <w:p w:rsidR="00CA487D" w:rsidRPr="003D43E0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  <w:sz w:val="16"/>
          <w:szCs w:val="16"/>
        </w:rPr>
      </w:pPr>
    </w:p>
    <w:p w:rsidR="003B6330" w:rsidRDefault="00CA487D" w:rsidP="003B6330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294440">
        <w:rPr>
          <w:b/>
          <w:color w:val="333333"/>
        </w:rPr>
        <w:t>ОНДиПР</w:t>
      </w:r>
      <w:proofErr w:type="spellEnd"/>
      <w:r w:rsidRPr="00294440">
        <w:rPr>
          <w:b/>
          <w:color w:val="333333"/>
        </w:rPr>
        <w:t xml:space="preserve"> по </w:t>
      </w:r>
      <w:proofErr w:type="spellStart"/>
      <w:r w:rsidRPr="00294440">
        <w:rPr>
          <w:b/>
          <w:color w:val="333333"/>
        </w:rPr>
        <w:t>Мошковскому</w:t>
      </w:r>
      <w:proofErr w:type="spellEnd"/>
      <w:r w:rsidRPr="00294440">
        <w:rPr>
          <w:b/>
          <w:color w:val="333333"/>
        </w:rPr>
        <w:t xml:space="preserve"> району</w:t>
      </w:r>
    </w:p>
    <w:p w:rsidR="00D33414" w:rsidRDefault="00D33414" w:rsidP="0029444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F72674" w:rsidRPr="00775011" w:rsidRDefault="004C7BC7" w:rsidP="0029444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775011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Предупреждение пожаров от детской шалости с огнем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hAnsi="Times New Roman"/>
          <w:sz w:val="24"/>
          <w:szCs w:val="24"/>
        </w:rPr>
        <w:tab/>
      </w:r>
      <w:hyperlink r:id="rId12" w:tooltip="&quot;ris22122015&quot; " w:history="1"/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29444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Нельзя быть уверенным в том, что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 xml:space="preserve">— рассказывайте детям о </w:t>
      </w:r>
      <w:proofErr w:type="spellStart"/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294440" w:rsidRDefault="0084263D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A76F5BD" wp14:editId="00BE391E">
            <wp:simplePos x="0" y="0"/>
            <wp:positionH relativeFrom="column">
              <wp:posOffset>4105215</wp:posOffset>
            </wp:positionH>
            <wp:positionV relativeFrom="paragraph">
              <wp:posOffset>264064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294440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294440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294440" w:rsidRDefault="00F359B8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294440" w:rsidRDefault="004C7BC7" w:rsidP="0029444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294440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294440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294440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294440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Для костра надо найти песчаное или галечное место у реки или озера.</w:t>
      </w:r>
    </w:p>
    <w:p w:rsidR="004C7BC7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A36CC4" w:rsidRDefault="00A36CC4" w:rsidP="00A36CC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6CC4" w:rsidRPr="00432017" w:rsidRDefault="00432017" w:rsidP="00432017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 wp14:anchorId="63CC390A" wp14:editId="2CB51FB5">
            <wp:simplePos x="0" y="0"/>
            <wp:positionH relativeFrom="column">
              <wp:posOffset>2924175</wp:posOffset>
            </wp:positionH>
            <wp:positionV relativeFrom="paragraph">
              <wp:posOffset>47625</wp:posOffset>
            </wp:positionV>
            <wp:extent cx="356616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62" y="21461"/>
                <wp:lineTo x="21462" y="0"/>
                <wp:lineTo x="0" y="0"/>
              </wp:wrapPolygon>
            </wp:wrapTight>
            <wp:docPr id="8" name="Рисунок 8" descr="C:\Users\андрей\Desktop\Статьи\огонь п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татьи\огонь пу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CC4" w:rsidRPr="00432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Подожгли мальчишки пух</w:t>
      </w:r>
      <w:r w:rsidR="00A36CC4" w:rsidRPr="00432017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A36CC4" w:rsidRPr="00432017">
        <w:rPr>
          <w:rFonts w:ascii="Arial" w:hAnsi="Arial" w:cs="Arial"/>
          <w:color w:val="000000"/>
          <w:sz w:val="24"/>
          <w:szCs w:val="24"/>
        </w:rPr>
        <w:br/>
      </w:r>
      <w:r w:rsidR="00A36CC4" w:rsidRPr="00432017">
        <w:rPr>
          <w:rFonts w:ascii="Arial" w:hAnsi="Arial" w:cs="Arial"/>
          <w:color w:val="000000"/>
          <w:sz w:val="24"/>
          <w:szCs w:val="24"/>
          <w:shd w:val="clear" w:color="auto" w:fill="FFFFFF"/>
        </w:rPr>
        <w:t>А огонь – то не потух. </w:t>
      </w:r>
      <w:r w:rsidR="00A36CC4" w:rsidRPr="00432017">
        <w:rPr>
          <w:rFonts w:ascii="Arial" w:hAnsi="Arial" w:cs="Arial"/>
          <w:color w:val="000000"/>
          <w:sz w:val="24"/>
          <w:szCs w:val="24"/>
        </w:rPr>
        <w:br/>
      </w:r>
      <w:r w:rsidR="00A36CC4" w:rsidRPr="00432017">
        <w:rPr>
          <w:rFonts w:ascii="Arial" w:hAnsi="Arial" w:cs="Arial"/>
          <w:color w:val="000000"/>
          <w:sz w:val="24"/>
          <w:szCs w:val="24"/>
          <w:shd w:val="clear" w:color="auto" w:fill="FFFFFF"/>
        </w:rPr>
        <w:t>Тополиный пух горит, Пламя по двору бежит… </w:t>
      </w:r>
      <w:r w:rsidR="00A36CC4" w:rsidRPr="00432017">
        <w:rPr>
          <w:rFonts w:ascii="Arial" w:hAnsi="Arial" w:cs="Arial"/>
          <w:color w:val="000000"/>
          <w:sz w:val="24"/>
          <w:szCs w:val="24"/>
        </w:rPr>
        <w:br/>
      </w:r>
      <w:r w:rsidR="00A36CC4" w:rsidRPr="00432017">
        <w:rPr>
          <w:rFonts w:ascii="Arial" w:hAnsi="Arial" w:cs="Arial"/>
          <w:color w:val="000000"/>
          <w:sz w:val="24"/>
          <w:szCs w:val="24"/>
          <w:shd w:val="clear" w:color="auto" w:fill="FFFFFF"/>
        </w:rPr>
        <w:t>Чья – то вспыхнула машина - Очень страшная картина! </w:t>
      </w:r>
      <w:r w:rsidR="00A36CC4" w:rsidRPr="00432017">
        <w:rPr>
          <w:rFonts w:ascii="Arial" w:hAnsi="Arial" w:cs="Arial"/>
          <w:color w:val="000000"/>
          <w:sz w:val="24"/>
          <w:szCs w:val="24"/>
        </w:rPr>
        <w:br/>
      </w:r>
      <w:r w:rsidR="00A36CC4" w:rsidRPr="00432017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Надо помнить, надо знать: </w:t>
      </w:r>
      <w:r w:rsidR="00A36CC4" w:rsidRPr="00432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Пух опасно поджигать!</w:t>
      </w:r>
    </w:p>
    <w:p w:rsidR="00A36CC4" w:rsidRPr="00432017" w:rsidRDefault="00A36CC4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6CC4" w:rsidRDefault="00A36CC4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83A" w:rsidRDefault="0065683A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0312F" w:rsidRDefault="0020312F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E100B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64CC76E6" wp14:editId="12FA4DF8">
            <wp:simplePos x="0" y="0"/>
            <wp:positionH relativeFrom="column">
              <wp:posOffset>-206770</wp:posOffset>
            </wp:positionH>
            <wp:positionV relativeFrom="paragraph">
              <wp:posOffset>300415</wp:posOffset>
            </wp:positionV>
            <wp:extent cx="6652523" cy="5201728"/>
            <wp:effectExtent l="0" t="0" r="0" b="0"/>
            <wp:wrapTight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ight>
            <wp:docPr id="4" name="Рисунок 4" descr="https://avatars.mds.yandex.net/get-pdb/2015825/a8a92146-f820-4ad2-9adb-ba3eebce3f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15825/a8a92146-f820-4ad2-9adb-ba3eebce3fb4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24" cy="52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5696" behindDoc="1" locked="0" layoutInCell="1" allowOverlap="1" wp14:anchorId="7B090EFC" wp14:editId="2590E24B">
            <wp:simplePos x="0" y="0"/>
            <wp:positionH relativeFrom="column">
              <wp:posOffset>372745</wp:posOffset>
            </wp:positionH>
            <wp:positionV relativeFrom="paragraph">
              <wp:posOffset>4774026</wp:posOffset>
            </wp:positionV>
            <wp:extent cx="5746750" cy="4416425"/>
            <wp:effectExtent l="0" t="0" r="6350" b="3175"/>
            <wp:wrapTight wrapText="bothSides">
              <wp:wrapPolygon edited="0">
                <wp:start x="0" y="0"/>
                <wp:lineTo x="0" y="21522"/>
                <wp:lineTo x="21552" y="21522"/>
                <wp:lineTo x="21552" y="0"/>
                <wp:lineTo x="0" y="0"/>
              </wp:wrapPolygon>
            </wp:wrapTight>
            <wp:docPr id="6" name="Рисунок 6" descr="http://i.mycdn.me/i?r=AzEPZsRbOZEKgBhR0XGMT1Rksmi32Olwv_Pu6IvkZs-7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smi32Olwv_Pu6IvkZs-7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55C6D112" wp14:editId="474F9075">
            <wp:simplePos x="0" y="0"/>
            <wp:positionH relativeFrom="column">
              <wp:posOffset>175895</wp:posOffset>
            </wp:positionH>
            <wp:positionV relativeFrom="paragraph">
              <wp:posOffset>2636</wp:posOffset>
            </wp:positionV>
            <wp:extent cx="6051550" cy="4582795"/>
            <wp:effectExtent l="0" t="0" r="6350" b="8255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580" w:rsidRPr="0029444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8565A8" wp14:editId="436E748A">
            <wp:extent cx="6474460" cy="4854265"/>
            <wp:effectExtent l="0" t="0" r="2540" b="3810"/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D7477A">
      <w:footerReference w:type="default" r:id="rId19"/>
      <w:pgSz w:w="11906" w:h="16838"/>
      <w:pgMar w:top="1134" w:right="576" w:bottom="851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D68" w:rsidRDefault="00173D68" w:rsidP="009729FC">
      <w:pPr>
        <w:spacing w:after="0" w:line="240" w:lineRule="auto"/>
      </w:pPr>
      <w:r>
        <w:separator/>
      </w:r>
    </w:p>
  </w:endnote>
  <w:endnote w:type="continuationSeparator" w:id="0">
    <w:p w:rsidR="00173D68" w:rsidRDefault="00173D68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90" w:rsidRDefault="004A319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E1D97">
      <w:rPr>
        <w:noProof/>
      </w:rPr>
      <w:t>7</w:t>
    </w:r>
    <w:r>
      <w:fldChar w:fldCharType="end"/>
    </w:r>
  </w:p>
  <w:p w:rsidR="004A3190" w:rsidRDefault="004A31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D68" w:rsidRDefault="00173D68" w:rsidP="009729FC">
      <w:pPr>
        <w:spacing w:after="0" w:line="240" w:lineRule="auto"/>
      </w:pPr>
      <w:r>
        <w:separator/>
      </w:r>
    </w:p>
  </w:footnote>
  <w:footnote w:type="continuationSeparator" w:id="0">
    <w:p w:rsidR="00173D68" w:rsidRDefault="00173D68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1D0F39"/>
    <w:multiLevelType w:val="hybridMultilevel"/>
    <w:tmpl w:val="652477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3D3F92"/>
    <w:multiLevelType w:val="multilevel"/>
    <w:tmpl w:val="F2D8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D2697"/>
    <w:multiLevelType w:val="multilevel"/>
    <w:tmpl w:val="645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D1998"/>
    <w:multiLevelType w:val="multilevel"/>
    <w:tmpl w:val="2F38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993FB1"/>
    <w:multiLevelType w:val="hybridMultilevel"/>
    <w:tmpl w:val="39DE6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1080A"/>
    <w:multiLevelType w:val="hybridMultilevel"/>
    <w:tmpl w:val="D2C2FCFE"/>
    <w:lvl w:ilvl="0" w:tplc="1A82452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7F10410"/>
    <w:multiLevelType w:val="multilevel"/>
    <w:tmpl w:val="FEDE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6F7C86"/>
    <w:multiLevelType w:val="multilevel"/>
    <w:tmpl w:val="F77E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4B1917"/>
    <w:multiLevelType w:val="multilevel"/>
    <w:tmpl w:val="56E8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1970BA6"/>
    <w:multiLevelType w:val="hybridMultilevel"/>
    <w:tmpl w:val="1894399A"/>
    <w:lvl w:ilvl="0" w:tplc="6BC61CC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2" w15:restartNumberingAfterBreak="0">
    <w:nsid w:val="43E31D31"/>
    <w:multiLevelType w:val="multilevel"/>
    <w:tmpl w:val="1BB09C8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436DE7"/>
    <w:multiLevelType w:val="multilevel"/>
    <w:tmpl w:val="1472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3A2D85"/>
    <w:multiLevelType w:val="multilevel"/>
    <w:tmpl w:val="0AE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7E14E7"/>
    <w:multiLevelType w:val="multilevel"/>
    <w:tmpl w:val="2EB67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072C05"/>
    <w:multiLevelType w:val="hybridMultilevel"/>
    <w:tmpl w:val="F5D6ADA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8" w15:restartNumberingAfterBreak="0">
    <w:nsid w:val="565130DD"/>
    <w:multiLevelType w:val="hybridMultilevel"/>
    <w:tmpl w:val="E6C81C5E"/>
    <w:lvl w:ilvl="0" w:tplc="1FD6AB0E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58852A24"/>
    <w:multiLevelType w:val="hybridMultilevel"/>
    <w:tmpl w:val="293413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8AF6E9F"/>
    <w:multiLevelType w:val="hybridMultilevel"/>
    <w:tmpl w:val="1804A834"/>
    <w:lvl w:ilvl="0" w:tplc="06181DF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1" w15:restartNumberingAfterBreak="0">
    <w:nsid w:val="59F27136"/>
    <w:multiLevelType w:val="multilevel"/>
    <w:tmpl w:val="E7FE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52872"/>
    <w:multiLevelType w:val="hybridMultilevel"/>
    <w:tmpl w:val="E92008CC"/>
    <w:lvl w:ilvl="0" w:tplc="66543A1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3D5F7F"/>
    <w:multiLevelType w:val="multilevel"/>
    <w:tmpl w:val="C158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265663"/>
    <w:multiLevelType w:val="multilevel"/>
    <w:tmpl w:val="DB48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311F51"/>
    <w:multiLevelType w:val="hybridMultilevel"/>
    <w:tmpl w:val="AC84F9B0"/>
    <w:lvl w:ilvl="0" w:tplc="94D05A20">
      <w:start w:val="1"/>
      <w:numFmt w:val="decimal"/>
      <w:lvlText w:val="%1."/>
      <w:lvlJc w:val="left"/>
      <w:pPr>
        <w:tabs>
          <w:tab w:val="num" w:pos="-5340"/>
        </w:tabs>
        <w:ind w:left="-5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4620"/>
        </w:tabs>
        <w:ind w:left="-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3900"/>
        </w:tabs>
        <w:ind w:left="-3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180"/>
        </w:tabs>
        <w:ind w:left="-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2460"/>
        </w:tabs>
        <w:ind w:left="-2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1740"/>
        </w:tabs>
        <w:ind w:left="-1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-1020"/>
        </w:tabs>
        <w:ind w:left="-1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-300"/>
        </w:tabs>
        <w:ind w:left="-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20"/>
        </w:tabs>
        <w:ind w:left="420" w:hanging="180"/>
      </w:pPr>
    </w:lvl>
  </w:abstractNum>
  <w:abstractNum w:abstractNumId="27" w15:restartNumberingAfterBreak="0">
    <w:nsid w:val="636A1AF9"/>
    <w:multiLevelType w:val="hybridMultilevel"/>
    <w:tmpl w:val="8058433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44F0274"/>
    <w:multiLevelType w:val="multilevel"/>
    <w:tmpl w:val="7D00F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54558"/>
    <w:multiLevelType w:val="multilevel"/>
    <w:tmpl w:val="0542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406B3"/>
    <w:multiLevelType w:val="multilevel"/>
    <w:tmpl w:val="833E5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AA50CBC"/>
    <w:multiLevelType w:val="hybridMultilevel"/>
    <w:tmpl w:val="8B8AD2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F21BA1"/>
    <w:multiLevelType w:val="multilevel"/>
    <w:tmpl w:val="5498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0C33F5"/>
    <w:multiLevelType w:val="multilevel"/>
    <w:tmpl w:val="DD8E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1244361"/>
    <w:multiLevelType w:val="multilevel"/>
    <w:tmpl w:val="779ABC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78843171"/>
    <w:multiLevelType w:val="hybridMultilevel"/>
    <w:tmpl w:val="7CF89A46"/>
    <w:lvl w:ilvl="0" w:tplc="8528E05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29"/>
  </w:num>
  <w:num w:numId="2">
    <w:abstractNumId w:val="31"/>
  </w:num>
  <w:num w:numId="3">
    <w:abstractNumId w:val="23"/>
  </w:num>
  <w:num w:numId="4">
    <w:abstractNumId w:val="9"/>
  </w:num>
  <w:num w:numId="5">
    <w:abstractNumId w:val="14"/>
  </w:num>
  <w:num w:numId="6">
    <w:abstractNumId w:val="28"/>
  </w:num>
  <w:num w:numId="7">
    <w:abstractNumId w:val="24"/>
  </w:num>
  <w:num w:numId="8">
    <w:abstractNumId w:val="32"/>
  </w:num>
  <w:num w:numId="9">
    <w:abstractNumId w:val="5"/>
  </w:num>
  <w:num w:numId="10">
    <w:abstractNumId w:val="13"/>
  </w:num>
  <w:num w:numId="11">
    <w:abstractNumId w:val="34"/>
  </w:num>
  <w:num w:numId="12">
    <w:abstractNumId w:val="2"/>
  </w:num>
  <w:num w:numId="13">
    <w:abstractNumId w:val="17"/>
  </w:num>
  <w:num w:numId="14">
    <w:abstractNumId w:val="3"/>
  </w:num>
  <w:num w:numId="15">
    <w:abstractNumId w:val="15"/>
  </w:num>
  <w:num w:numId="16">
    <w:abstractNumId w:val="4"/>
  </w:num>
  <w:num w:numId="17">
    <w:abstractNumId w:val="21"/>
  </w:num>
  <w:num w:numId="18">
    <w:abstractNumId w:val="33"/>
  </w:num>
  <w:num w:numId="19">
    <w:abstractNumId w:val="12"/>
  </w:num>
  <w:num w:numId="20">
    <w:abstractNumId w:val="10"/>
  </w:num>
  <w:num w:numId="21">
    <w:abstractNumId w:val="7"/>
  </w:num>
  <w:num w:numId="22">
    <w:abstractNumId w:val="30"/>
  </w:num>
  <w:num w:numId="23">
    <w:abstractNumId w:val="8"/>
  </w:num>
  <w:num w:numId="24">
    <w:abstractNumId w:val="35"/>
  </w:num>
  <w:num w:numId="2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6">
    <w:abstractNumId w:val="1"/>
  </w:num>
  <w:num w:numId="27">
    <w:abstractNumId w:val="19"/>
  </w:num>
  <w:num w:numId="28">
    <w:abstractNumId w:val="27"/>
  </w:num>
  <w:num w:numId="29">
    <w:abstractNumId w:val="20"/>
  </w:num>
  <w:num w:numId="30">
    <w:abstractNumId w:val="18"/>
  </w:num>
  <w:num w:numId="31">
    <w:abstractNumId w:val="22"/>
  </w:num>
  <w:num w:numId="32">
    <w:abstractNumId w:val="26"/>
  </w:num>
  <w:num w:numId="33">
    <w:abstractNumId w:val="11"/>
  </w:num>
  <w:num w:numId="34">
    <w:abstractNumId w:val="37"/>
  </w:num>
  <w:num w:numId="35">
    <w:abstractNumId w:val="25"/>
  </w:num>
  <w:num w:numId="36">
    <w:abstractNumId w:val="16"/>
  </w:num>
  <w:num w:numId="37">
    <w:abstractNumId w:val="36"/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7173B"/>
    <w:rsid w:val="000719E6"/>
    <w:rsid w:val="00072106"/>
    <w:rsid w:val="0007347C"/>
    <w:rsid w:val="0009646D"/>
    <w:rsid w:val="0009684A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5981"/>
    <w:rsid w:val="000F063C"/>
    <w:rsid w:val="000F0660"/>
    <w:rsid w:val="000F3009"/>
    <w:rsid w:val="000F4721"/>
    <w:rsid w:val="000F4DEE"/>
    <w:rsid w:val="000F6905"/>
    <w:rsid w:val="000F6C2A"/>
    <w:rsid w:val="000F6E5E"/>
    <w:rsid w:val="000F7B65"/>
    <w:rsid w:val="000F7E3A"/>
    <w:rsid w:val="0010147D"/>
    <w:rsid w:val="0010258A"/>
    <w:rsid w:val="00102B4E"/>
    <w:rsid w:val="00103493"/>
    <w:rsid w:val="00105239"/>
    <w:rsid w:val="00106659"/>
    <w:rsid w:val="001154DB"/>
    <w:rsid w:val="001175BA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580A"/>
    <w:rsid w:val="00237B92"/>
    <w:rsid w:val="00241550"/>
    <w:rsid w:val="00242173"/>
    <w:rsid w:val="00242EBA"/>
    <w:rsid w:val="002447C4"/>
    <w:rsid w:val="002465B1"/>
    <w:rsid w:val="00246AF5"/>
    <w:rsid w:val="00246D3B"/>
    <w:rsid w:val="00254C69"/>
    <w:rsid w:val="00257163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7220"/>
    <w:rsid w:val="004626FD"/>
    <w:rsid w:val="004715C5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7045"/>
    <w:rsid w:val="00641949"/>
    <w:rsid w:val="00642696"/>
    <w:rsid w:val="00642D82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5126"/>
    <w:rsid w:val="006D5287"/>
    <w:rsid w:val="006D6A39"/>
    <w:rsid w:val="006E0FB9"/>
    <w:rsid w:val="006E4811"/>
    <w:rsid w:val="006E715D"/>
    <w:rsid w:val="006E7D7B"/>
    <w:rsid w:val="006F0E49"/>
    <w:rsid w:val="006F3EBE"/>
    <w:rsid w:val="006F6577"/>
    <w:rsid w:val="00701EFB"/>
    <w:rsid w:val="00706110"/>
    <w:rsid w:val="007108F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5EB"/>
    <w:rsid w:val="00767E8C"/>
    <w:rsid w:val="0077166F"/>
    <w:rsid w:val="00772CB6"/>
    <w:rsid w:val="00775011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6A3A"/>
    <w:rsid w:val="00B578B8"/>
    <w:rsid w:val="00B61C65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5254"/>
    <w:rsid w:val="00BE697B"/>
    <w:rsid w:val="00BE740E"/>
    <w:rsid w:val="00BF10E6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482C"/>
    <w:rsid w:val="00C35809"/>
    <w:rsid w:val="00C408C4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F66CD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uiPriority w:val="99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uiPriority w:val="22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hereshevo-school.pruzhany.by/wp-content/uploads/2015/12/ris22122015.jpg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4008D-3B4A-4854-938F-3850666F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3401</TotalTime>
  <Pages>1</Pages>
  <Words>2626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17565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332</cp:revision>
  <cp:lastPrinted>2020-05-26T04:48:00Z</cp:lastPrinted>
  <dcterms:created xsi:type="dcterms:W3CDTF">2018-04-03T08:54:00Z</dcterms:created>
  <dcterms:modified xsi:type="dcterms:W3CDTF">2020-06-24T11:51:00Z</dcterms:modified>
</cp:coreProperties>
</file>