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21023">
        <w:rPr>
          <w:rFonts w:ascii="Monotype Corsiva" w:hAnsi="Monotype Corsiva" w:cs="Courier New"/>
          <w:b/>
          <w:i/>
          <w:sz w:val="28"/>
          <w:szCs w:val="28"/>
        </w:rPr>
        <w:t>30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6D406D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21023">
        <w:rPr>
          <w:rFonts w:ascii="Monotype Corsiva" w:hAnsi="Monotype Corsiva" w:cs="Courier New"/>
          <w:b/>
          <w:i/>
          <w:sz w:val="28"/>
          <w:szCs w:val="28"/>
        </w:rPr>
        <w:t>21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6D406D">
        <w:rPr>
          <w:rFonts w:ascii="Monotype Corsiva" w:hAnsi="Monotype Corsiva" w:cs="Courier New"/>
          <w:b/>
          <w:i/>
          <w:sz w:val="28"/>
          <w:szCs w:val="28"/>
        </w:rPr>
        <w:t>августа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Pr="00124357" w:rsidRDefault="00187BF6" w:rsidP="0012435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E3E2D" w:rsidRPr="00B73CF6" w:rsidRDefault="000E3E2D" w:rsidP="000E3E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3221">
        <w:rPr>
          <w:rFonts w:cs="Calibri"/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394F8FB5" wp14:editId="3C48E21B">
            <wp:simplePos x="0" y="0"/>
            <wp:positionH relativeFrom="column">
              <wp:posOffset>22141</wp:posOffset>
            </wp:positionH>
            <wp:positionV relativeFrom="paragraph">
              <wp:posOffset>116300</wp:posOffset>
            </wp:positionV>
            <wp:extent cx="1630045" cy="668655"/>
            <wp:effectExtent l="0" t="0" r="8255" b="0"/>
            <wp:wrapTight wrapText="bothSides">
              <wp:wrapPolygon edited="0">
                <wp:start x="0" y="0"/>
                <wp:lineTo x="0" y="20923"/>
                <wp:lineTo x="21457" y="20923"/>
                <wp:lineTo x="214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73CF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Об оценке качества услуг и электронных сервисах </w:t>
      </w:r>
      <w:proofErr w:type="spellStart"/>
      <w:r w:rsidRPr="00B73CF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B73CF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расскажут в новосибирском Управлении</w:t>
      </w: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 четверг, 20 августа, с 11:00 до 12:00 часов пройдет «горячая» телефонная линия по вопросам использования электронных сервисов </w:t>
      </w:r>
      <w:proofErr w:type="spellStart"/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Росреестра</w:t>
      </w:r>
      <w:proofErr w:type="spellEnd"/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 способах оценки получения услуг ведомства.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На вопросы граждан ответит заместитель руководителя Управления </w:t>
      </w:r>
      <w:proofErr w:type="spellStart"/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Росреестра</w:t>
      </w:r>
      <w:proofErr w:type="spellEnd"/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по Новосибирской области Иван Викторович Пархоменко. 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 ходе «горячей» телефонной линии можно получить ответы на вопросы:</w:t>
      </w:r>
    </w:p>
    <w:p w:rsidR="000E3E2D" w:rsidRPr="00B73CF6" w:rsidRDefault="000E3E2D" w:rsidP="000E3E2D">
      <w:pPr>
        <w:numPr>
          <w:ilvl w:val="0"/>
          <w:numId w:val="3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73CF6">
        <w:rPr>
          <w:rFonts w:ascii="Times New Roman" w:hAnsi="Times New Roman"/>
          <w:sz w:val="24"/>
          <w:szCs w:val="24"/>
          <w:shd w:val="clear" w:color="auto" w:fill="FFFFFF"/>
        </w:rPr>
        <w:t xml:space="preserve">Как оценить качество услуг </w:t>
      </w:r>
      <w:proofErr w:type="spellStart"/>
      <w:r w:rsidRPr="00B73CF6">
        <w:rPr>
          <w:rFonts w:ascii="Times New Roman" w:hAnsi="Times New Roman"/>
          <w:sz w:val="24"/>
          <w:szCs w:val="24"/>
          <w:shd w:val="clear" w:color="auto" w:fill="FFFFFF"/>
        </w:rPr>
        <w:t>Росреестра</w:t>
      </w:r>
      <w:proofErr w:type="spellEnd"/>
      <w:r w:rsidRPr="00B73CF6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0E3E2D" w:rsidRPr="00B73CF6" w:rsidRDefault="000E3E2D" w:rsidP="000E3E2D">
      <w:pPr>
        <w:numPr>
          <w:ilvl w:val="0"/>
          <w:numId w:val="38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73CF6">
        <w:rPr>
          <w:rFonts w:ascii="Times New Roman" w:hAnsi="Times New Roman"/>
          <w:sz w:val="24"/>
          <w:szCs w:val="24"/>
          <w:shd w:val="clear" w:color="auto" w:fill="FFFFFF"/>
        </w:rPr>
        <w:t xml:space="preserve">Что нужно знать при использовании электронных сервисов </w:t>
      </w:r>
      <w:proofErr w:type="spellStart"/>
      <w:r w:rsidRPr="00B73CF6">
        <w:rPr>
          <w:rFonts w:ascii="Times New Roman" w:hAnsi="Times New Roman"/>
          <w:sz w:val="24"/>
          <w:szCs w:val="24"/>
          <w:shd w:val="clear" w:color="auto" w:fill="FFFFFF"/>
        </w:rPr>
        <w:t>Росреестра</w:t>
      </w:r>
      <w:proofErr w:type="spellEnd"/>
      <w:r w:rsidRPr="00B73CF6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Номер «горячей» телефонной линии</w:t>
      </w:r>
      <w:r w:rsidRPr="00B73C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73CF6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8 (383) 201-49-18</w:t>
      </w:r>
      <w:r w:rsidRPr="00B73C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73CF6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20 августа 2020 года с 11 до 12 часов.</w:t>
      </w:r>
    </w:p>
    <w:p w:rsidR="000E3E2D" w:rsidRPr="00B73CF6" w:rsidRDefault="000E3E2D" w:rsidP="000E3E2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3CF6">
        <w:rPr>
          <w:rFonts w:ascii="Times New Roman" w:hAnsi="Times New Roman"/>
          <w:b/>
          <w:sz w:val="24"/>
          <w:szCs w:val="24"/>
        </w:rPr>
        <w:t>*****</w:t>
      </w: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x-none"/>
        </w:rPr>
      </w:pPr>
      <w:r w:rsidRPr="00B73CF6">
        <w:rPr>
          <w:rFonts w:ascii="Times New Roman" w:eastAsia="Times New Roman" w:hAnsi="Times New Roman"/>
          <w:b/>
          <w:i/>
          <w:sz w:val="24"/>
          <w:szCs w:val="24"/>
          <w:lang w:eastAsia="x-none"/>
        </w:rPr>
        <w:t xml:space="preserve">«Регуляторная гильотина» трансформирует систему надзора </w:t>
      </w: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x-none"/>
        </w:rPr>
      </w:pPr>
      <w:r w:rsidRPr="00B73CF6">
        <w:rPr>
          <w:rFonts w:ascii="Times New Roman" w:eastAsia="Times New Roman" w:hAnsi="Times New Roman"/>
          <w:b/>
          <w:i/>
          <w:sz w:val="24"/>
          <w:szCs w:val="24"/>
          <w:lang w:eastAsia="x-none"/>
        </w:rPr>
        <w:t>в сфере землеустройства, геодезии и картографии</w:t>
      </w: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x-none"/>
        </w:rPr>
      </w:pPr>
    </w:p>
    <w:p w:rsidR="000E3E2D" w:rsidRPr="00B73CF6" w:rsidRDefault="000E3E2D" w:rsidP="000E3E2D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Управление </w:t>
      </w:r>
      <w:proofErr w:type="spellStart"/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Росреестра</w:t>
      </w:r>
      <w:proofErr w:type="spellEnd"/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по Новосибирской области информирует о предстоящих изменениях и преобразованиях в контрольно-надзорной деятельности в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сфере</w:t>
      </w:r>
      <w:r w:rsidRPr="00B73CF6">
        <w:rPr>
          <w:rFonts w:ascii="Times New Roman" w:eastAsia="Times New Roman" w:hAnsi="Times New Roman"/>
          <w:b/>
          <w:sz w:val="24"/>
          <w:szCs w:val="24"/>
          <w:lang w:val="x-none" w:eastAsia="x-none"/>
        </w:rPr>
        <w:t xml:space="preserve"> </w:t>
      </w:r>
      <w:r w:rsidRPr="00B73CF6">
        <w:rPr>
          <w:rFonts w:ascii="Times New Roman" w:eastAsia="Times New Roman" w:hAnsi="Times New Roman"/>
          <w:sz w:val="24"/>
          <w:szCs w:val="24"/>
          <w:lang w:val="x-none" w:eastAsia="x-none"/>
        </w:rPr>
        <w:t>землеустройства, геодезии и картографии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в рамках реализации механизма «регуляторной гильотины».</w:t>
      </w:r>
    </w:p>
    <w:p w:rsidR="000E3E2D" w:rsidRPr="00B73CF6" w:rsidRDefault="000E3E2D" w:rsidP="000E3E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Реформирование назрело давно – за последние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годы </w:t>
      </w:r>
      <w:r w:rsidRPr="00B73CF6">
        <w:rPr>
          <w:rFonts w:ascii="Times New Roman" w:eastAsia="Times New Roman" w:hAnsi="Times New Roman"/>
          <w:sz w:val="24"/>
          <w:szCs w:val="24"/>
          <w:lang w:eastAsia="x-none"/>
        </w:rPr>
        <w:t xml:space="preserve">многое изменилось,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часть нормативных актов потеряла свою актуальность.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Задача «гильотины» – создать новую систему понятных и четких требований к хозяйствующим субъектам, снять избыточную административную нагрузку на предпринимателей, снизить риски причинения ущерба охраняемым ценностям. 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Механизм «регуляторной гильотины» предусматривает масштабный анализ и пересмотр действующих нормативн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ых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правовых актов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, в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частности, предлагается исключить институт федерального государственного надзора в области землеустройства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. 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П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о итогам проводимой реформы будет полностью трансформировано системное процессуальное регулирование контрольно-надзорной деятельности </w:t>
      </w:r>
      <w:proofErr w:type="spellStart"/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Росреестра</w:t>
      </w:r>
      <w:proofErr w:type="spellEnd"/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,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предполагается создание и ведение единого реестра видов федерального и регионального государственного контроля (надзора), а также муниципального контроля.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Президентом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x-none"/>
        </w:rPr>
        <w:t xml:space="preserve">Российской Федерации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>подписаны федеральные законы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x-none"/>
        </w:rPr>
        <w:t>: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x-none"/>
        </w:rPr>
        <w:br/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№ 247-ФЗ «Об обязательных требованиях в Российской Федерации» 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x-none"/>
        </w:rPr>
        <w:br/>
      </w:r>
      <w:r w:rsidRPr="00B73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>№ 248-ФЗ «О государственном контроле (надзоре) и муниципальном контроле в Российской Федерации».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660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Законом «Об обязательных требованиях в Российской Федерации» определена реализация механизма «регуляторной гильотины» –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до 1 января 2021 года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обеспечить </w:t>
      </w:r>
      <w:r w:rsidRPr="00B73CF6">
        <w:rPr>
          <w:rFonts w:ascii="Times New Roman" w:eastAsia="Times New Roman" w:hAnsi="Times New Roman"/>
          <w:sz w:val="24"/>
          <w:szCs w:val="24"/>
          <w:lang w:val="x-none" w:eastAsia="x-none"/>
        </w:rPr>
        <w:t>признание утратившими силу, не действующими на территории Российской Федерации и отмен</w:t>
      </w:r>
      <w:r w:rsidRPr="00B73CF6">
        <w:rPr>
          <w:rFonts w:ascii="Times New Roman" w:eastAsia="Times New Roman" w:hAnsi="Times New Roman"/>
          <w:sz w:val="24"/>
          <w:szCs w:val="24"/>
          <w:lang w:eastAsia="x-none"/>
        </w:rPr>
        <w:t>у</w:t>
      </w:r>
      <w:r w:rsidRPr="00B73CF6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нормативных правовых актов Правительства Российской Федерации, федеральных органов исполнительной власти, правовых актов исполнительных и распорядительных органов государственной власти РСФСР и </w:t>
      </w:r>
      <w:r w:rsidRPr="00B73CF6">
        <w:rPr>
          <w:rFonts w:ascii="Times New Roman" w:eastAsia="Times New Roman" w:hAnsi="Times New Roman"/>
          <w:sz w:val="24"/>
          <w:szCs w:val="24"/>
          <w:lang w:val="x-none" w:eastAsia="x-none"/>
        </w:rPr>
        <w:lastRenderedPageBreak/>
        <w:t>Союза ССР, содержащих обязательные требования, соблюдение которых оценивается при осуществлении государственного контроля (надзора).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Так, в частности, постановлением Правительства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Российской Федерации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от 11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.06.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2020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№851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с 1 января 2021 года признан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о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утратившим силу постановлени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е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Правительства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Российской Федерации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от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28.10.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20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16 №1099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о лицензировании геодезической и картографической деятельности и вводятся новые правила лицензирования; отменено шесть приказов Министерства экономического развития Российской Федерации, содержащих обязательные требования, надзор за соблюдением которых осуществляет Управление </w:t>
      </w:r>
      <w:proofErr w:type="spellStart"/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Росреестр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а</w:t>
      </w:r>
      <w:proofErr w:type="spellEnd"/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при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осуществлении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федерально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го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государственно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го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надзор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а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в области геодезии и картографии, лицензионного контроля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, при 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лицензировани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и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геодезической и картографической деятельности</w:t>
      </w:r>
      <w:r w:rsidRPr="00B73CF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.</w:t>
      </w:r>
    </w:p>
    <w:p w:rsidR="000E3E2D" w:rsidRPr="00B73CF6" w:rsidRDefault="000E3E2D" w:rsidP="000E3E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</w:pPr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В настоящее время </w:t>
      </w:r>
      <w:proofErr w:type="spellStart"/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Росреестром</w:t>
      </w:r>
      <w:proofErr w:type="spellEnd"/>
      <w:r w:rsidRPr="00B73CF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в рамках установленных полномочий продолжается работа по подготовке проектов нормативных правовых актов взамен отменяемых.</w:t>
      </w:r>
    </w:p>
    <w:p w:rsidR="000E3E2D" w:rsidRPr="00B73CF6" w:rsidRDefault="000E3E2D" w:rsidP="000E3E2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0E3E2D" w:rsidRPr="00BE424B" w:rsidRDefault="000E3E2D" w:rsidP="000E3E2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Материал подготовлен Управлением </w:t>
      </w:r>
      <w:proofErr w:type="spellStart"/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Новосибирской области</w:t>
      </w:r>
    </w:p>
    <w:p w:rsidR="000E3E2D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3E2D" w:rsidRPr="00B73CF6" w:rsidRDefault="000E3E2D" w:rsidP="000E3E2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B73CF6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1" locked="0" layoutInCell="1" allowOverlap="1" wp14:anchorId="08A03A36" wp14:editId="05E5CD5D">
            <wp:simplePos x="0" y="0"/>
            <wp:positionH relativeFrom="column">
              <wp:posOffset>5080</wp:posOffset>
            </wp:positionH>
            <wp:positionV relativeFrom="paragraph">
              <wp:posOffset>76835</wp:posOffset>
            </wp:positionV>
            <wp:extent cx="1901190" cy="491490"/>
            <wp:effectExtent l="0" t="0" r="0" b="0"/>
            <wp:wrapTight wrapText="bothSides">
              <wp:wrapPolygon edited="0">
                <wp:start x="0" y="0"/>
                <wp:lineTo x="0" y="14233"/>
                <wp:lineTo x="3896" y="14233"/>
                <wp:lineTo x="21210" y="11721"/>
                <wp:lineTo x="21210" y="2512"/>
                <wp:lineTo x="3896" y="0"/>
                <wp:lineTo x="0" y="0"/>
              </wp:wrapPolygon>
            </wp:wrapTight>
            <wp:docPr id="6" name="Рисунок 6" descr="НОВОСИБИР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ИБИР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CF6">
        <w:rPr>
          <w:rFonts w:ascii="Times New Roman" w:hAnsi="Times New Roman"/>
          <w:b/>
          <w:i/>
          <w:sz w:val="24"/>
          <w:szCs w:val="24"/>
        </w:rPr>
        <w:t xml:space="preserve">Кадастровая палата по Новосибирской области консультирует граждан на платформе </w:t>
      </w:r>
      <w:r w:rsidRPr="00B73CF6">
        <w:rPr>
          <w:rFonts w:ascii="Times New Roman" w:hAnsi="Times New Roman"/>
          <w:b/>
          <w:i/>
          <w:sz w:val="24"/>
          <w:szCs w:val="24"/>
          <w:lang w:val="en-US"/>
        </w:rPr>
        <w:t>Zoom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3CF6">
        <w:rPr>
          <w:rFonts w:ascii="Times New Roman" w:hAnsi="Times New Roman"/>
          <w:b/>
          <w:sz w:val="24"/>
          <w:szCs w:val="24"/>
        </w:rPr>
        <w:t>Специалисты Кадастровой палаты по Новосибирской области проводят платные консультации по вопросам оформления недвижимости в дистанционном режиме.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3CF6">
        <w:rPr>
          <w:rFonts w:ascii="Times New Roman" w:hAnsi="Times New Roman"/>
          <w:sz w:val="24"/>
          <w:szCs w:val="24"/>
        </w:rPr>
        <w:t xml:space="preserve">Проконсультироваться со специалистами регионального филиала Кадастровой палаты теперь можно в режиме онлайн с использованием платформы </w:t>
      </w:r>
      <w:r w:rsidRPr="00B73CF6">
        <w:rPr>
          <w:rFonts w:ascii="Times New Roman" w:hAnsi="Times New Roman"/>
          <w:sz w:val="24"/>
          <w:szCs w:val="24"/>
          <w:lang w:val="en-US"/>
        </w:rPr>
        <w:t>Zoom</w:t>
      </w:r>
      <w:r w:rsidRPr="00B73CF6">
        <w:rPr>
          <w:rFonts w:ascii="Times New Roman" w:hAnsi="Times New Roman"/>
          <w:sz w:val="24"/>
          <w:szCs w:val="24"/>
        </w:rPr>
        <w:t>. Такой способ консультирования позволяет более оперативно решать проблемные вопросы при оформлении недвижимости, а также экономит временные и финансовые затраты заявителей.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73CF6">
        <w:rPr>
          <w:rFonts w:ascii="Times New Roman" w:hAnsi="Times New Roman"/>
          <w:sz w:val="24"/>
          <w:szCs w:val="24"/>
        </w:rPr>
        <w:t xml:space="preserve">Порядок организации онлайн-консультации довольно простой. Заявитель оставляет заявку на получение консультации, связавшись с региональной </w:t>
      </w:r>
      <w:hyperlink r:id="rId11" w:history="1">
        <w:r w:rsidRPr="00B73CF6">
          <w:rPr>
            <w:rStyle w:val="ab"/>
            <w:rFonts w:ascii="Times New Roman" w:hAnsi="Times New Roman"/>
            <w:color w:val="auto"/>
            <w:sz w:val="24"/>
            <w:szCs w:val="24"/>
          </w:rPr>
          <w:t>Кадастровой палатой</w:t>
        </w:r>
      </w:hyperlink>
      <w:r w:rsidRPr="00B73CF6">
        <w:rPr>
          <w:rFonts w:ascii="Times New Roman" w:hAnsi="Times New Roman"/>
          <w:sz w:val="24"/>
          <w:szCs w:val="24"/>
        </w:rPr>
        <w:t xml:space="preserve"> по телефону: 8 (383) 349-95-69, доб. 6. Далее заключается договор на оказание услуг, после чего заявитель оплачивает услугу и согласовывает со специалистом Кадастровой палаты удобное для проведения консультации время. Перед началом консультации заявитель получает логин и пароль для связи с экспертом на платформе </w:t>
      </w:r>
      <w:r w:rsidRPr="00B73CF6">
        <w:rPr>
          <w:rFonts w:ascii="Times New Roman" w:hAnsi="Times New Roman"/>
          <w:sz w:val="24"/>
          <w:szCs w:val="24"/>
          <w:lang w:val="en-US"/>
        </w:rPr>
        <w:t>Zoom</w:t>
      </w:r>
      <w:r w:rsidRPr="00B73CF6">
        <w:rPr>
          <w:rFonts w:ascii="Times New Roman" w:hAnsi="Times New Roman"/>
          <w:sz w:val="24"/>
          <w:szCs w:val="24"/>
        </w:rPr>
        <w:t xml:space="preserve">. </w:t>
      </w:r>
    </w:p>
    <w:p w:rsidR="000E3E2D" w:rsidRPr="00B73CF6" w:rsidRDefault="000E3E2D" w:rsidP="000E3E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3CF6">
        <w:rPr>
          <w:rFonts w:ascii="Times New Roman" w:hAnsi="Times New Roman"/>
          <w:sz w:val="24"/>
          <w:szCs w:val="24"/>
        </w:rPr>
        <w:t>«</w:t>
      </w:r>
      <w:r w:rsidRPr="00B73CF6">
        <w:rPr>
          <w:rFonts w:ascii="Times New Roman" w:hAnsi="Times New Roman"/>
          <w:i/>
          <w:sz w:val="24"/>
          <w:szCs w:val="24"/>
        </w:rPr>
        <w:t>Дистанционные консультации экспертов Кадастровой палаты по региону в режиме реального времени позволяют заявителям экономить время и деньги, так как не нужно приезжать в офис Кадастровой палаты для проведения очного консультирования. Получить консультацию можно в любом месте с помощью компьютера или телефона: достаточно иметь выход в интернет</w:t>
      </w:r>
      <w:r w:rsidRPr="00B73CF6">
        <w:rPr>
          <w:rFonts w:ascii="Times New Roman" w:hAnsi="Times New Roman"/>
          <w:sz w:val="24"/>
          <w:szCs w:val="24"/>
        </w:rPr>
        <w:t xml:space="preserve">», – отметил </w:t>
      </w:r>
      <w:r w:rsidRPr="00B73CF6">
        <w:rPr>
          <w:rFonts w:ascii="Times New Roman" w:hAnsi="Times New Roman"/>
          <w:b/>
          <w:sz w:val="24"/>
          <w:szCs w:val="24"/>
        </w:rPr>
        <w:t xml:space="preserve">помощник директора региональной Кадастровой палаты Михаил </w:t>
      </w:r>
      <w:proofErr w:type="spellStart"/>
      <w:r w:rsidRPr="00B73CF6">
        <w:rPr>
          <w:rFonts w:ascii="Times New Roman" w:hAnsi="Times New Roman"/>
          <w:b/>
          <w:sz w:val="24"/>
          <w:szCs w:val="24"/>
        </w:rPr>
        <w:t>Бокарев</w:t>
      </w:r>
      <w:proofErr w:type="spellEnd"/>
      <w:r w:rsidRPr="00B73CF6">
        <w:rPr>
          <w:rFonts w:ascii="Times New Roman" w:hAnsi="Times New Roman"/>
          <w:sz w:val="24"/>
          <w:szCs w:val="24"/>
        </w:rPr>
        <w:t>.</w:t>
      </w:r>
    </w:p>
    <w:p w:rsidR="000E3E2D" w:rsidRDefault="000E3E2D" w:rsidP="000E3E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3CF6">
        <w:rPr>
          <w:rFonts w:ascii="Times New Roman" w:hAnsi="Times New Roman"/>
          <w:sz w:val="24"/>
          <w:szCs w:val="24"/>
        </w:rPr>
        <w:t xml:space="preserve">Подробную информацию о порядке проведения онлайн-консультаций экспертами региональной Кадастровой палаты можно получить по телефону: 8(383)349-95-69, доб.6, а также в официальных аккаунтах: </w:t>
      </w:r>
      <w:proofErr w:type="spellStart"/>
      <w:r w:rsidRPr="00B73CF6">
        <w:rPr>
          <w:rFonts w:ascii="Times New Roman" w:hAnsi="Times New Roman"/>
          <w:sz w:val="24"/>
          <w:szCs w:val="24"/>
          <w:lang w:val="en-US"/>
        </w:rPr>
        <w:t>kadastr</w:t>
      </w:r>
      <w:proofErr w:type="spellEnd"/>
      <w:r w:rsidRPr="00B73CF6">
        <w:rPr>
          <w:rFonts w:ascii="Times New Roman" w:hAnsi="Times New Roman"/>
          <w:sz w:val="24"/>
          <w:szCs w:val="24"/>
        </w:rPr>
        <w:t xml:space="preserve">_54 в </w:t>
      </w:r>
      <w:hyperlink r:id="rId12" w:history="1">
        <w:r w:rsidRPr="00B73CF6">
          <w:rPr>
            <w:rStyle w:val="ab"/>
            <w:rFonts w:ascii="Times New Roman" w:hAnsi="Times New Roman"/>
            <w:color w:val="auto"/>
            <w:sz w:val="24"/>
            <w:szCs w:val="24"/>
            <w:lang w:val="en-US"/>
          </w:rPr>
          <w:t>Instagram</w:t>
        </w:r>
      </w:hyperlink>
      <w:r w:rsidRPr="00B73CF6">
        <w:rPr>
          <w:rFonts w:ascii="Times New Roman" w:hAnsi="Times New Roman"/>
          <w:sz w:val="24"/>
          <w:szCs w:val="24"/>
        </w:rPr>
        <w:t xml:space="preserve"> и «Кадастровая палата по Новосибирской области» в социальной сети «</w:t>
      </w:r>
      <w:proofErr w:type="spellStart"/>
      <w:r w:rsidR="001630A8">
        <w:fldChar w:fldCharType="begin"/>
      </w:r>
      <w:r w:rsidR="001630A8">
        <w:instrText xml:space="preserve"> HYPERLINK "https://vk.com/kadastr_nso" </w:instrText>
      </w:r>
      <w:r w:rsidR="001630A8">
        <w:fldChar w:fldCharType="separate"/>
      </w:r>
      <w:r w:rsidRPr="00B73CF6">
        <w:rPr>
          <w:rStyle w:val="ab"/>
          <w:rFonts w:ascii="Times New Roman" w:hAnsi="Times New Roman"/>
          <w:color w:val="auto"/>
          <w:sz w:val="24"/>
          <w:szCs w:val="24"/>
        </w:rPr>
        <w:t>ВКонтакте</w:t>
      </w:r>
      <w:proofErr w:type="spellEnd"/>
      <w:r w:rsidR="001630A8">
        <w:rPr>
          <w:rStyle w:val="ab"/>
          <w:rFonts w:ascii="Times New Roman" w:hAnsi="Times New Roman"/>
          <w:color w:val="auto"/>
          <w:sz w:val="24"/>
          <w:szCs w:val="24"/>
        </w:rPr>
        <w:fldChar w:fldCharType="end"/>
      </w:r>
      <w:r w:rsidRPr="00B73CF6">
        <w:rPr>
          <w:rFonts w:ascii="Times New Roman" w:hAnsi="Times New Roman"/>
          <w:sz w:val="24"/>
          <w:szCs w:val="24"/>
        </w:rPr>
        <w:t xml:space="preserve">». </w:t>
      </w:r>
    </w:p>
    <w:p w:rsidR="00D84D24" w:rsidRPr="00D84D24" w:rsidRDefault="00D84D24" w:rsidP="006D40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6D406D" w:rsidRPr="00BE424B" w:rsidRDefault="006D406D" w:rsidP="00BE42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Материал подготовлен Управлением </w:t>
      </w:r>
      <w:proofErr w:type="spellStart"/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BE424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Новосибирской области</w:t>
      </w:r>
    </w:p>
    <w:p w:rsidR="008C77F7" w:rsidRDefault="008C77F7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D84D24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7C6AB819" wp14:editId="2525842E">
            <wp:simplePos x="0" y="0"/>
            <wp:positionH relativeFrom="column">
              <wp:posOffset>3234103</wp:posOffset>
            </wp:positionH>
            <wp:positionV relativeFrom="paragraph">
              <wp:posOffset>211347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1BDA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A7CCF" w:rsidRPr="00A31BE7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*****</w:t>
      </w: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lastRenderedPageBreak/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D84D2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314FBCE1" wp14:editId="5B0DD9FB">
            <wp:simplePos x="0" y="0"/>
            <wp:positionH relativeFrom="margin">
              <wp:posOffset>3408045</wp:posOffset>
            </wp:positionH>
            <wp:positionV relativeFrom="paragraph">
              <wp:posOffset>284648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</w:t>
      </w:r>
      <w:bookmarkStart w:id="0" w:name="_GoBack"/>
      <w:bookmarkEnd w:id="0"/>
      <w:r w:rsidRPr="00A31BE7">
        <w:t>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lastRenderedPageBreak/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B94394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5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0A0C99" w:rsidRPr="00B52E46" w:rsidRDefault="00B52E46" w:rsidP="00B52E4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09F421DA" wp14:editId="75C3621D">
            <wp:simplePos x="0" y="0"/>
            <wp:positionH relativeFrom="column">
              <wp:posOffset>116480</wp:posOffset>
            </wp:positionH>
            <wp:positionV relativeFrom="line">
              <wp:posOffset>85054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17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17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B52E46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="000A0C99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B52E46" w:rsidRDefault="001630A8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9" w:tgtFrame="_blank" w:tooltip="Смотреть оригинал фото на сайте: nsr.nso.ru" w:history="1"/>
      <w:r w:rsidR="00B52E4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24696F" w:rsidRPr="006352BE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B52E46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распиливать и вывозить из леса.</w:t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от 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20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21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BE424B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413F5772" wp14:editId="360A8F80">
            <wp:simplePos x="0" y="0"/>
            <wp:positionH relativeFrom="column">
              <wp:posOffset>1306662</wp:posOffset>
            </wp:positionH>
            <wp:positionV relativeFrom="paragraph">
              <wp:posOffset>5119945</wp:posOffset>
            </wp:positionV>
            <wp:extent cx="3822065" cy="2865120"/>
            <wp:effectExtent l="0" t="0" r="6985" b="0"/>
            <wp:wrapTight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ight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45"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E98C074" wp14:editId="151BD146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6486525" cy="4933950"/>
            <wp:effectExtent l="0" t="0" r="9525" b="0"/>
            <wp:wrapTight wrapText="bothSides">
              <wp:wrapPolygon edited="0">
                <wp:start x="0" y="0"/>
                <wp:lineTo x="0" y="21517"/>
                <wp:lineTo x="21568" y="21517"/>
                <wp:lineTo x="21568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F21023">
      <w:pgSz w:w="11906" w:h="16838"/>
      <w:pgMar w:top="1134" w:right="576" w:bottom="993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0A8" w:rsidRDefault="001630A8" w:rsidP="009729FC">
      <w:pPr>
        <w:spacing w:after="0" w:line="240" w:lineRule="auto"/>
      </w:pPr>
      <w:r>
        <w:separator/>
      </w:r>
    </w:p>
  </w:endnote>
  <w:endnote w:type="continuationSeparator" w:id="0">
    <w:p w:rsidR="001630A8" w:rsidRDefault="001630A8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0A8" w:rsidRDefault="001630A8" w:rsidP="009729FC">
      <w:pPr>
        <w:spacing w:after="0" w:line="240" w:lineRule="auto"/>
      </w:pPr>
      <w:r>
        <w:separator/>
      </w:r>
    </w:p>
  </w:footnote>
  <w:footnote w:type="continuationSeparator" w:id="0">
    <w:p w:rsidR="001630A8" w:rsidRDefault="001630A8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7E10"/>
    <w:multiLevelType w:val="hybridMultilevel"/>
    <w:tmpl w:val="5D3C30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615B7"/>
    <w:multiLevelType w:val="hybridMultilevel"/>
    <w:tmpl w:val="41A61094"/>
    <w:lvl w:ilvl="0" w:tplc="59F2ECDC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13B38E1"/>
    <w:multiLevelType w:val="hybridMultilevel"/>
    <w:tmpl w:val="1B0C1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77FC7"/>
    <w:multiLevelType w:val="hybridMultilevel"/>
    <w:tmpl w:val="A39622F6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5" w15:restartNumberingAfterBreak="0">
    <w:nsid w:val="143E3304"/>
    <w:multiLevelType w:val="hybridMultilevel"/>
    <w:tmpl w:val="AF62B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C4F1E"/>
    <w:multiLevelType w:val="hybridMultilevel"/>
    <w:tmpl w:val="CB1C6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EA13A1A"/>
    <w:multiLevelType w:val="hybridMultilevel"/>
    <w:tmpl w:val="74F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547D9"/>
    <w:multiLevelType w:val="hybridMultilevel"/>
    <w:tmpl w:val="7DFC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6517D"/>
    <w:multiLevelType w:val="hybridMultilevel"/>
    <w:tmpl w:val="B0320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44AFB"/>
    <w:multiLevelType w:val="hybridMultilevel"/>
    <w:tmpl w:val="E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91283"/>
    <w:multiLevelType w:val="hybridMultilevel"/>
    <w:tmpl w:val="58C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C63F3"/>
    <w:multiLevelType w:val="hybridMultilevel"/>
    <w:tmpl w:val="49EC7B26"/>
    <w:lvl w:ilvl="0" w:tplc="F606C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2E470">
      <w:numFmt w:val="none"/>
      <w:lvlText w:val=""/>
      <w:lvlJc w:val="left"/>
      <w:pPr>
        <w:tabs>
          <w:tab w:val="num" w:pos="360"/>
        </w:tabs>
      </w:pPr>
    </w:lvl>
    <w:lvl w:ilvl="2" w:tplc="46B615C0">
      <w:numFmt w:val="none"/>
      <w:lvlText w:val=""/>
      <w:lvlJc w:val="left"/>
      <w:pPr>
        <w:tabs>
          <w:tab w:val="num" w:pos="360"/>
        </w:tabs>
      </w:pPr>
    </w:lvl>
    <w:lvl w:ilvl="3" w:tplc="DB6657CA">
      <w:numFmt w:val="none"/>
      <w:lvlText w:val=""/>
      <w:lvlJc w:val="left"/>
      <w:pPr>
        <w:tabs>
          <w:tab w:val="num" w:pos="360"/>
        </w:tabs>
      </w:pPr>
    </w:lvl>
    <w:lvl w:ilvl="4" w:tplc="775EBB3E">
      <w:numFmt w:val="none"/>
      <w:lvlText w:val=""/>
      <w:lvlJc w:val="left"/>
      <w:pPr>
        <w:tabs>
          <w:tab w:val="num" w:pos="360"/>
        </w:tabs>
      </w:pPr>
    </w:lvl>
    <w:lvl w:ilvl="5" w:tplc="EC4EFD48">
      <w:numFmt w:val="none"/>
      <w:lvlText w:val=""/>
      <w:lvlJc w:val="left"/>
      <w:pPr>
        <w:tabs>
          <w:tab w:val="num" w:pos="360"/>
        </w:tabs>
      </w:pPr>
    </w:lvl>
    <w:lvl w:ilvl="6" w:tplc="556C8DCE">
      <w:numFmt w:val="none"/>
      <w:lvlText w:val=""/>
      <w:lvlJc w:val="left"/>
      <w:pPr>
        <w:tabs>
          <w:tab w:val="num" w:pos="360"/>
        </w:tabs>
      </w:pPr>
    </w:lvl>
    <w:lvl w:ilvl="7" w:tplc="A25657C4">
      <w:numFmt w:val="none"/>
      <w:lvlText w:val=""/>
      <w:lvlJc w:val="left"/>
      <w:pPr>
        <w:tabs>
          <w:tab w:val="num" w:pos="360"/>
        </w:tabs>
      </w:pPr>
    </w:lvl>
    <w:lvl w:ilvl="8" w:tplc="80F6C1DA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380D08B9"/>
    <w:multiLevelType w:val="hybridMultilevel"/>
    <w:tmpl w:val="8518576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7" w15:restartNumberingAfterBreak="0">
    <w:nsid w:val="397876F3"/>
    <w:multiLevelType w:val="hybridMultilevel"/>
    <w:tmpl w:val="F2A40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A7F11"/>
    <w:multiLevelType w:val="hybridMultilevel"/>
    <w:tmpl w:val="F0BAA6D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337BDE"/>
    <w:multiLevelType w:val="hybridMultilevel"/>
    <w:tmpl w:val="887ECCB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152780"/>
    <w:multiLevelType w:val="multilevel"/>
    <w:tmpl w:val="36EA1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FB75D24"/>
    <w:multiLevelType w:val="hybridMultilevel"/>
    <w:tmpl w:val="FDCE7A98"/>
    <w:lvl w:ilvl="0" w:tplc="0419000F">
      <w:start w:val="1"/>
      <w:numFmt w:val="decimal"/>
      <w:lvlText w:val="%1."/>
      <w:lvlJc w:val="left"/>
      <w:pPr>
        <w:ind w:left="1028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11ACD"/>
    <w:multiLevelType w:val="hybridMultilevel"/>
    <w:tmpl w:val="47BAF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D2ACB"/>
    <w:multiLevelType w:val="hybridMultilevel"/>
    <w:tmpl w:val="90EAE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D60748"/>
    <w:multiLevelType w:val="hybridMultilevel"/>
    <w:tmpl w:val="52340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C5DCA"/>
    <w:multiLevelType w:val="hybridMultilevel"/>
    <w:tmpl w:val="622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A413BD"/>
    <w:multiLevelType w:val="multilevel"/>
    <w:tmpl w:val="157A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AD1F0F"/>
    <w:multiLevelType w:val="hybridMultilevel"/>
    <w:tmpl w:val="92289E82"/>
    <w:lvl w:ilvl="0" w:tplc="28A0CC2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9"/>
  </w:num>
  <w:num w:numId="2">
    <w:abstractNumId w:val="30"/>
  </w:num>
  <w:num w:numId="3">
    <w:abstractNumId w:val="26"/>
  </w:num>
  <w:num w:numId="4">
    <w:abstractNumId w:val="14"/>
  </w:num>
  <w:num w:numId="5">
    <w:abstractNumId w:val="19"/>
  </w:num>
  <w:num w:numId="6">
    <w:abstractNumId w:val="28"/>
  </w:num>
  <w:num w:numId="7">
    <w:abstractNumId w:val="13"/>
  </w:num>
  <w:num w:numId="8">
    <w:abstractNumId w:val="22"/>
  </w:num>
  <w:num w:numId="9">
    <w:abstractNumId w:val="31"/>
  </w:num>
  <w:num w:numId="10">
    <w:abstractNumId w:val="6"/>
  </w:num>
  <w:num w:numId="11">
    <w:abstractNumId w:val="21"/>
  </w:num>
  <w:num w:numId="12">
    <w:abstractNumId w:val="1"/>
  </w:num>
  <w:num w:numId="13">
    <w:abstractNumId w:val="34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0"/>
  </w:num>
  <w:num w:numId="17">
    <w:abstractNumId w:val="25"/>
  </w:num>
  <w:num w:numId="18">
    <w:abstractNumId w:val="9"/>
  </w:num>
  <w:num w:numId="19">
    <w:abstractNumId w:val="32"/>
  </w:num>
  <w:num w:numId="20">
    <w:abstractNumId w:val="17"/>
  </w:num>
  <w:num w:numId="21">
    <w:abstractNumId w:val="11"/>
  </w:num>
  <w:num w:numId="22">
    <w:abstractNumId w:val="10"/>
  </w:num>
  <w:num w:numId="23">
    <w:abstractNumId w:val="0"/>
  </w:num>
  <w:num w:numId="24">
    <w:abstractNumId w:val="8"/>
  </w:num>
  <w:num w:numId="25">
    <w:abstractNumId w:val="18"/>
  </w:num>
  <w:num w:numId="26">
    <w:abstractNumId w:val="3"/>
  </w:num>
  <w:num w:numId="27">
    <w:abstractNumId w:val="16"/>
  </w:num>
  <w:num w:numId="28">
    <w:abstractNumId w:val="4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7"/>
  </w:num>
  <w:num w:numId="32">
    <w:abstractNumId w:val="27"/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35"/>
  </w:num>
  <w:num w:numId="36">
    <w:abstractNumId w:val="24"/>
  </w:num>
  <w:num w:numId="37">
    <w:abstractNumId w:val="23"/>
  </w:num>
  <w:num w:numId="3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56E4C"/>
    <w:rsid w:val="0007173B"/>
    <w:rsid w:val="000719E6"/>
    <w:rsid w:val="00072106"/>
    <w:rsid w:val="0007347C"/>
    <w:rsid w:val="00087F76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3E2D"/>
    <w:rsid w:val="000E5981"/>
    <w:rsid w:val="000F063C"/>
    <w:rsid w:val="000F0660"/>
    <w:rsid w:val="000F3009"/>
    <w:rsid w:val="000F4721"/>
    <w:rsid w:val="000F4DEE"/>
    <w:rsid w:val="000F6345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154DB"/>
    <w:rsid w:val="001175BA"/>
    <w:rsid w:val="00124357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30A8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2B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C7DF8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50D9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4A27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455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2F0D"/>
    <w:rsid w:val="00454C7D"/>
    <w:rsid w:val="00457220"/>
    <w:rsid w:val="004626FD"/>
    <w:rsid w:val="004715C5"/>
    <w:rsid w:val="00471D7F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5BC3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52BE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406D"/>
    <w:rsid w:val="006D5126"/>
    <w:rsid w:val="006D5287"/>
    <w:rsid w:val="006D6A39"/>
    <w:rsid w:val="006E0FB9"/>
    <w:rsid w:val="006E4811"/>
    <w:rsid w:val="006E50C8"/>
    <w:rsid w:val="006E715D"/>
    <w:rsid w:val="006E7D7B"/>
    <w:rsid w:val="006F0E49"/>
    <w:rsid w:val="006F3EBE"/>
    <w:rsid w:val="006F6577"/>
    <w:rsid w:val="00701EFB"/>
    <w:rsid w:val="007045F7"/>
    <w:rsid w:val="00706110"/>
    <w:rsid w:val="007108F1"/>
    <w:rsid w:val="00710D8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238"/>
    <w:rsid w:val="007675EB"/>
    <w:rsid w:val="00767E8C"/>
    <w:rsid w:val="0077166F"/>
    <w:rsid w:val="00772CB6"/>
    <w:rsid w:val="007745CC"/>
    <w:rsid w:val="00775011"/>
    <w:rsid w:val="00777237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C77F7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1BDA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4652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63B"/>
    <w:rsid w:val="00B56A3A"/>
    <w:rsid w:val="00B578B8"/>
    <w:rsid w:val="00B61C65"/>
    <w:rsid w:val="00B64B1B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4394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424B"/>
    <w:rsid w:val="00BE5254"/>
    <w:rsid w:val="00BE697B"/>
    <w:rsid w:val="00BE740E"/>
    <w:rsid w:val="00BF10E6"/>
    <w:rsid w:val="00BF2E17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1185"/>
    <w:rsid w:val="00C3482C"/>
    <w:rsid w:val="00C35809"/>
    <w:rsid w:val="00C408C4"/>
    <w:rsid w:val="00C4363E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D7236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0C0E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4D24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E5E37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65927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1023"/>
    <w:rsid w:val="00F21937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58C2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B6F21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A2D14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iPriority w:val="99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iPriority w:val="99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uiPriority w:val="99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uiPriority w:val="1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uiPriority w:val="99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uiPriority w:val="3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0"/>
    <w:rsid w:val="00471D7F"/>
  </w:style>
  <w:style w:type="paragraph" w:styleId="aff8">
    <w:name w:val="TOC Heading"/>
    <w:basedOn w:val="1"/>
    <w:next w:val="a"/>
    <w:uiPriority w:val="39"/>
    <w:unhideWhenUsed/>
    <w:qFormat/>
    <w:rsid w:val="00FB6F21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FB6F21"/>
  </w:style>
  <w:style w:type="paragraph" w:customStyle="1" w:styleId="aff9">
    <w:basedOn w:val="a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3">
    <w:name w:val="Заголовок раб 1"/>
    <w:basedOn w:val="a"/>
    <w:link w:val="1f4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4">
    <w:name w:val="Заголовок раб 1 Знак"/>
    <w:link w:val="1f3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a">
    <w:name w:val="Знак Знак Знак Знак"/>
    <w:basedOn w:val="a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d">
    <w:name w:val="Знак Знак2"/>
    <w:locked/>
    <w:rsid w:val="00FB6F21"/>
    <w:rPr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novosibirsk.bezformata.com/word/ob-utverzhdenii-pravil-uhoda-za-lesami/10359681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stagram.com/kadastr_54/" TargetMode="External"/><Relationship Id="rId17" Type="http://schemas.openxmlformats.org/officeDocument/2006/relationships/hyperlink" Target="http://nsr.nso.ru/sites/nsr.nso.ru/wodby_files/files/styles/image_without_gallery/public/news/2019/02/9376862.jpg?itok=IoL1knw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novosibirsk.bezformata.com/word/pravilam-sanitarnoj-bezopasnosti-v-lesah/816671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kadastr_ns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hereshevo-school.pruzhany.by/wp-content/uploads/2015/12/ris22122015.jpg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://nsr.nso.ru/sites/nsr.nso.ru/wodby_files/files/styles/image_without_gallery/public/news/2019/02/9376862.jpg?itok=IoL1knw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4539D-C608-45AB-9AC6-BAB2F63A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3703</TotalTime>
  <Pages>1</Pages>
  <Words>3192</Words>
  <Characters>18198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21348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364</cp:revision>
  <cp:lastPrinted>2020-08-24T02:44:00Z</cp:lastPrinted>
  <dcterms:created xsi:type="dcterms:W3CDTF">2018-04-03T08:54:00Z</dcterms:created>
  <dcterms:modified xsi:type="dcterms:W3CDTF">2020-08-24T05:55:00Z</dcterms:modified>
</cp:coreProperties>
</file>