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9485" w14:textId="77777777" w:rsidR="00B130E0" w:rsidRDefault="00B130E0" w:rsidP="00B13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0E0"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для проведения заседания комиссии </w:t>
      </w:r>
    </w:p>
    <w:p w14:paraId="77FF8341" w14:textId="6EE66729" w:rsidR="00B130E0" w:rsidRPr="00B130E0" w:rsidRDefault="00B130E0" w:rsidP="00B13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0E0">
        <w:rPr>
          <w:rFonts w:ascii="Times New Roman" w:hAnsi="Times New Roman" w:cs="Times New Roman"/>
          <w:b/>
          <w:bCs/>
          <w:sz w:val="28"/>
          <w:szCs w:val="28"/>
        </w:rPr>
        <w:t>и порядок подачи заявления</w:t>
      </w:r>
    </w:p>
    <w:p w14:paraId="205B4708" w14:textId="77777777" w:rsidR="00B130E0" w:rsidRPr="00D44D99" w:rsidRDefault="00B130E0" w:rsidP="00B13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0BF77" w14:textId="77777777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99">
        <w:rPr>
          <w:rFonts w:ascii="Times New Roman" w:hAnsi="Times New Roman" w:cs="Times New Roman"/>
          <w:sz w:val="28"/>
          <w:szCs w:val="28"/>
        </w:rPr>
        <w:t>1) представление представителем нанимателя (работодателем) (далее – представитель нанимателя) в 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поведению, установленного постановлением Губернатора Новосибирской области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14:paraId="15E8F044" w14:textId="5F1F4CCB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 (или) неполных сведений, предусмотренных подпунктом 1 пункта 1 названного Порядка;</w:t>
      </w:r>
    </w:p>
    <w:p w14:paraId="1861B714" w14:textId="651E4548" w:rsidR="00B130E0" w:rsidRPr="00D44D99" w:rsidRDefault="00B130E0" w:rsidP="00B13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19EB17DB" w14:textId="77777777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99">
        <w:rPr>
          <w:rFonts w:ascii="Times New Roman" w:hAnsi="Times New Roman" w:cs="Times New Roman"/>
          <w:sz w:val="28"/>
          <w:szCs w:val="28"/>
        </w:rPr>
        <w:t>2) поступившее представителю нанимателя в порядке, установленном настоящим Положением:</w:t>
      </w:r>
    </w:p>
    <w:p w14:paraId="5232A4EB" w14:textId="7BD384B1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 включенную в перечень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(далее ‒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693DBF63" w14:textId="2489B2F3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утвержденные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«О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sz w:val="28"/>
          <w:szCs w:val="28"/>
        </w:rPr>
        <w:t xml:space="preserve"> сельсовета Мошковского муниципального района Новосибирской области, сведений о доходах, об имуществе и обязательствах имущественного характера»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D44D99">
        <w:rPr>
          <w:rFonts w:ascii="Times New Roman" w:hAnsi="Times New Roman" w:cs="Times New Roman"/>
          <w:sz w:val="28"/>
          <w:szCs w:val="28"/>
        </w:rPr>
        <w:lastRenderedPageBreak/>
        <w:t>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4C6C8F92" w14:textId="710ED828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8149867" w14:textId="2292B6B0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>3)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14:paraId="110B93E0" w14:textId="06674D66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>4) 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‒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737AFE52" w14:textId="0BD74A14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представителю нанимателя по последнему месту службы гражданина, замещавшего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Широкоярского</w:t>
      </w:r>
      <w:r w:rsidRPr="00D44D99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2F7AF328" w14:textId="399D7B8E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>6)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 муниципальной службе в Новосибирской области».</w:t>
      </w:r>
    </w:p>
    <w:p w14:paraId="15750263" w14:textId="4D61F152" w:rsidR="00B130E0" w:rsidRPr="00D44D99" w:rsidRDefault="00B130E0" w:rsidP="00B1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D99">
        <w:rPr>
          <w:rFonts w:ascii="Times New Roman" w:hAnsi="Times New Roman" w:cs="Times New Roman"/>
          <w:sz w:val="28"/>
          <w:szCs w:val="28"/>
        </w:rPr>
        <w:t>7)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14:paraId="7634C475" w14:textId="77777777" w:rsidR="00687315" w:rsidRDefault="00687315"/>
    <w:sectPr w:rsidR="00687315" w:rsidSect="00B130E0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1F"/>
    <w:rsid w:val="00607E1F"/>
    <w:rsid w:val="00687315"/>
    <w:rsid w:val="00B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FCBB"/>
  <w15:chartTrackingRefBased/>
  <w15:docId w15:val="{D425FCE2-099B-43D2-99DC-DC7DCB63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2025-09-04T08:25:00Z</dcterms:created>
  <dcterms:modified xsi:type="dcterms:W3CDTF">2025-09-04T08:30:00Z</dcterms:modified>
</cp:coreProperties>
</file>