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8D78F3">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8D78F3">
        <w:rPr>
          <w:rFonts w:ascii="Monotype Corsiva" w:hAnsi="Monotype Corsiva" w:cs="Courier New"/>
          <w:b/>
          <w:i/>
          <w:sz w:val="28"/>
          <w:szCs w:val="28"/>
        </w:rPr>
        <w:t>12</w:t>
      </w:r>
      <w:r w:rsidR="00132926">
        <w:rPr>
          <w:rFonts w:ascii="Monotype Corsiva" w:hAnsi="Monotype Corsiva" w:cs="Courier New"/>
          <w:b/>
          <w:i/>
          <w:sz w:val="28"/>
          <w:szCs w:val="28"/>
        </w:rPr>
        <w:t xml:space="preserve"> </w:t>
      </w:r>
      <w:r w:rsidR="008D78F3">
        <w:rPr>
          <w:rFonts w:ascii="Monotype Corsiva" w:hAnsi="Monotype Corsiva" w:cs="Courier New"/>
          <w:b/>
          <w:i/>
          <w:sz w:val="28"/>
          <w:szCs w:val="28"/>
        </w:rPr>
        <w:t>февраля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8D78F3" w:rsidRPr="008D78F3" w:rsidRDefault="008D78F3" w:rsidP="008D78F3">
      <w:pPr>
        <w:shd w:val="clear" w:color="auto" w:fill="F4F7FC"/>
        <w:spacing w:after="0" w:line="240" w:lineRule="auto"/>
        <w:rPr>
          <w:rFonts w:ascii="Times New Roman" w:eastAsia="Times New Roman" w:hAnsi="Times New Roman"/>
          <w:sz w:val="24"/>
          <w:szCs w:val="24"/>
          <w:lang w:eastAsia="ru-RU"/>
        </w:rPr>
      </w:pPr>
    </w:p>
    <w:p w:rsidR="002B0A70" w:rsidRPr="002B0A70" w:rsidRDefault="002B0A70" w:rsidP="002B0A70">
      <w:pPr>
        <w:spacing w:after="0" w:line="240" w:lineRule="auto"/>
        <w:rPr>
          <w:rFonts w:ascii="Times New Roman" w:hAnsi="Times New Roman"/>
          <w:sz w:val="24"/>
          <w:szCs w:val="24"/>
        </w:rPr>
      </w:pPr>
    </w:p>
    <w:p w:rsidR="008D78F3" w:rsidRPr="008D78F3" w:rsidRDefault="00AC3B08" w:rsidP="008D78F3">
      <w:pPr>
        <w:pStyle w:val="af1"/>
        <w:shd w:val="clear" w:color="auto" w:fill="FFFFFF"/>
        <w:spacing w:before="0" w:beforeAutospacing="0" w:after="0" w:afterAutospacing="0"/>
        <w:ind w:firstLine="708"/>
        <w:jc w:val="center"/>
        <w:rPr>
          <w:color w:val="000000"/>
        </w:rPr>
      </w:pPr>
      <w:r w:rsidRPr="002B0A70">
        <w:rPr>
          <w:noProof/>
        </w:rPr>
        <w:drawing>
          <wp:anchor distT="0" distB="0" distL="114300" distR="114300" simplePos="0" relativeHeight="251810816" behindDoc="1" locked="0" layoutInCell="1" allowOverlap="1" wp14:anchorId="4082A98D" wp14:editId="6FAF5904">
            <wp:simplePos x="0" y="0"/>
            <wp:positionH relativeFrom="column">
              <wp:posOffset>155959</wp:posOffset>
            </wp:positionH>
            <wp:positionV relativeFrom="paragraph">
              <wp:posOffset>35332</wp:posOffset>
            </wp:positionV>
            <wp:extent cx="1849755" cy="758825"/>
            <wp:effectExtent l="0" t="0" r="0" b="3175"/>
            <wp:wrapTight wrapText="bothSides">
              <wp:wrapPolygon edited="0">
                <wp:start x="0" y="0"/>
                <wp:lineTo x="0" y="21148"/>
                <wp:lineTo x="21355" y="21148"/>
                <wp:lineTo x="213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8D78F3">
        <w:rPr>
          <w:b/>
          <w:iCs/>
        </w:rPr>
        <w:t>С 1 января 2021 года в Новосибирской области кадастровая стоимость пересматривается в бюджетном учреждении</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С 1 января 2021 года в Новосибирской области изменился порядок пересмотра кадастровой стоимости объектов недвижимости.</w:t>
      </w:r>
      <w:r>
        <w:rPr>
          <w:rFonts w:ascii="Times New Roman" w:eastAsia="Times New Roman" w:hAnsi="Times New Roman"/>
          <w:sz w:val="24"/>
          <w:szCs w:val="24"/>
          <w:lang w:eastAsia="ru-RU"/>
        </w:rPr>
        <w:t xml:space="preserve"> </w:t>
      </w:r>
      <w:r w:rsidRPr="008D78F3">
        <w:rPr>
          <w:rFonts w:ascii="Times New Roman" w:eastAsia="Times New Roman" w:hAnsi="Times New Roman"/>
          <w:sz w:val="24"/>
          <w:szCs w:val="24"/>
          <w:lang w:eastAsia="ru-RU"/>
        </w:rPr>
        <w:t>Если ранее правообладатели объектов недвижимости, которые не согласны с размером кадастровой стоимости своих объектов, обращались в К</w:t>
      </w:r>
      <w:r w:rsidRPr="008D78F3">
        <w:rPr>
          <w:rFonts w:ascii="Times New Roman" w:eastAsia="Times New Roman" w:hAnsi="Times New Roman"/>
          <w:spacing w:val="3"/>
          <w:sz w:val="24"/>
          <w:szCs w:val="24"/>
          <w:lang w:eastAsia="ru-RU"/>
        </w:rPr>
        <w:t xml:space="preserve">омиссию </w:t>
      </w:r>
      <w:r w:rsidRPr="008D78F3">
        <w:rPr>
          <w:rFonts w:ascii="Times New Roman" w:eastAsia="Times New Roman" w:hAnsi="Times New Roman"/>
          <w:sz w:val="24"/>
          <w:szCs w:val="24"/>
          <w:lang w:eastAsia="ru-RU"/>
        </w:rPr>
        <w:t xml:space="preserve">по рассмотрению споров о результатах определения кадастровой стоимости при Управлении </w:t>
      </w:r>
      <w:proofErr w:type="spellStart"/>
      <w:r w:rsidRPr="008D78F3">
        <w:rPr>
          <w:rFonts w:ascii="Times New Roman" w:eastAsia="Times New Roman" w:hAnsi="Times New Roman"/>
          <w:sz w:val="24"/>
          <w:szCs w:val="24"/>
          <w:lang w:eastAsia="ru-RU"/>
        </w:rPr>
        <w:t>Росреестра</w:t>
      </w:r>
      <w:proofErr w:type="spellEnd"/>
      <w:r w:rsidRPr="008D78F3">
        <w:rPr>
          <w:rFonts w:ascii="Times New Roman" w:eastAsia="Times New Roman" w:hAnsi="Times New Roman"/>
          <w:sz w:val="24"/>
          <w:szCs w:val="24"/>
          <w:lang w:eastAsia="ru-RU"/>
        </w:rPr>
        <w:t xml:space="preserve"> по Новосибирской области, то теперь им следует обращаться в </w:t>
      </w:r>
      <w:r w:rsidRPr="008D78F3">
        <w:rPr>
          <w:rFonts w:ascii="Times New Roman" w:eastAsia="Times New Roman" w:hAnsi="Times New Roman"/>
          <w:bCs/>
          <w:sz w:val="24"/>
          <w:szCs w:val="24"/>
          <w:lang w:eastAsia="ru-RU"/>
        </w:rPr>
        <w:t>государственное бюджетное учреждение Новосибирской области «Новосибирский центр кадастровой оценки и инвентаризации» (ГБУ НСО «ЦКО и БТИ»)</w:t>
      </w:r>
      <w:r w:rsidRPr="008D78F3">
        <w:rPr>
          <w:rFonts w:ascii="Times New Roman" w:eastAsia="Times New Roman" w:hAnsi="Times New Roman"/>
          <w:sz w:val="24"/>
          <w:szCs w:val="24"/>
          <w:lang w:eastAsia="ru-RU"/>
        </w:rPr>
        <w:t>.</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shd w:val="clear" w:color="auto" w:fill="FFFFFF"/>
          <w:lang w:eastAsia="ru-RU"/>
        </w:rPr>
        <w:t xml:space="preserve">Для этого необходимо подать </w:t>
      </w:r>
      <w:r w:rsidRPr="008D78F3">
        <w:rPr>
          <w:rFonts w:ascii="Times New Roman" w:eastAsia="Times New Roman" w:hAnsi="Times New Roman"/>
          <w:bCs/>
          <w:sz w:val="24"/>
          <w:szCs w:val="24"/>
          <w:lang w:eastAsia="ru-RU"/>
        </w:rPr>
        <w:t xml:space="preserve">в ГБУ НСО «ЦКО и БТИ» </w:t>
      </w:r>
      <w:r w:rsidRPr="008D78F3">
        <w:rPr>
          <w:rFonts w:ascii="Times New Roman" w:eastAsia="Times New Roman" w:hAnsi="Times New Roman"/>
          <w:sz w:val="24"/>
          <w:szCs w:val="24"/>
          <w:lang w:eastAsia="ru-RU"/>
        </w:rPr>
        <w:t xml:space="preserve">заявление об установлении кадастровой стоимости объекта недвижимости в размере его рыночной стоимости. Обратиться могут </w:t>
      </w:r>
      <w:r w:rsidRPr="008D78F3">
        <w:rPr>
          <w:rFonts w:ascii="Times New Roman" w:eastAsia="Times New Roman" w:hAnsi="Times New Roman"/>
          <w:bCs/>
          <w:sz w:val="24"/>
          <w:szCs w:val="24"/>
          <w:lang w:eastAsia="ru-RU"/>
        </w:rPr>
        <w:t>юридические, физические лица, органы государственной власти и органы местного самоуправления.</w:t>
      </w:r>
    </w:p>
    <w:p w:rsidR="008D78F3" w:rsidRPr="008D78F3" w:rsidRDefault="008D78F3" w:rsidP="008D78F3">
      <w:pPr>
        <w:spacing w:after="0" w:line="240" w:lineRule="auto"/>
        <w:ind w:firstLine="709"/>
        <w:jc w:val="both"/>
        <w:rPr>
          <w:rFonts w:ascii="Times New Roman" w:eastAsia="Times New Roman" w:hAnsi="Times New Roman"/>
          <w:bCs/>
          <w:sz w:val="24"/>
          <w:szCs w:val="24"/>
          <w:lang w:eastAsia="ru-RU"/>
        </w:rPr>
      </w:pPr>
      <w:r w:rsidRPr="008D78F3">
        <w:rPr>
          <w:rFonts w:ascii="Times New Roman" w:eastAsia="Times New Roman" w:hAnsi="Times New Roman"/>
          <w:bCs/>
          <w:sz w:val="24"/>
          <w:szCs w:val="24"/>
          <w:lang w:eastAsia="ru-RU"/>
        </w:rPr>
        <w:t xml:space="preserve">К заявлению должны быть приложены отчет об оценке рыночной стоимости объекта недвижимости, кадастровая стоимость которого устанавливается в размере рыночной, составленный на электронном носителе в форме электронного документа, и доверенность, если заявление подает представитель заявителя. </w:t>
      </w:r>
    </w:p>
    <w:p w:rsidR="008D78F3" w:rsidRPr="008D78F3" w:rsidRDefault="008D78F3" w:rsidP="008D78F3">
      <w:pPr>
        <w:spacing w:after="0" w:line="240" w:lineRule="auto"/>
        <w:ind w:firstLine="709"/>
        <w:jc w:val="both"/>
        <w:rPr>
          <w:rFonts w:ascii="Times New Roman" w:eastAsia="Times New Roman" w:hAnsi="Times New Roman"/>
          <w:bCs/>
          <w:sz w:val="24"/>
          <w:szCs w:val="24"/>
          <w:lang w:eastAsia="ru-RU"/>
        </w:rPr>
      </w:pPr>
      <w:r w:rsidRPr="008D78F3">
        <w:rPr>
          <w:rFonts w:ascii="Times New Roman" w:eastAsia="Times New Roman" w:hAnsi="Times New Roman"/>
          <w:bCs/>
          <w:sz w:val="24"/>
          <w:szCs w:val="24"/>
          <w:lang w:eastAsia="ru-RU"/>
        </w:rPr>
        <w:t>Заявление можно представить в ГБУ НСО «ЦКО и БТИ» лично или почтовым отправлением.</w:t>
      </w:r>
    </w:p>
    <w:p w:rsidR="008D78F3" w:rsidRPr="008D78F3" w:rsidRDefault="008D78F3" w:rsidP="008D78F3">
      <w:pPr>
        <w:spacing w:after="0" w:line="240" w:lineRule="auto"/>
        <w:ind w:firstLine="709"/>
        <w:jc w:val="both"/>
        <w:rPr>
          <w:rFonts w:ascii="Times New Roman" w:eastAsia="Times New Roman" w:hAnsi="Times New Roman"/>
          <w:bCs/>
          <w:sz w:val="24"/>
          <w:szCs w:val="24"/>
          <w:lang w:eastAsia="ru-RU"/>
        </w:rPr>
      </w:pPr>
      <w:r w:rsidRPr="008D78F3">
        <w:rPr>
          <w:rFonts w:ascii="Times New Roman" w:eastAsia="Times New Roman" w:hAnsi="Times New Roman"/>
          <w:bCs/>
          <w:sz w:val="24"/>
          <w:szCs w:val="24"/>
          <w:lang w:eastAsia="ru-RU"/>
        </w:rPr>
        <w:t xml:space="preserve">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w:t>
      </w:r>
      <w:proofErr w:type="spellStart"/>
      <w:r w:rsidRPr="008D78F3">
        <w:rPr>
          <w:rFonts w:ascii="Times New Roman" w:eastAsia="Times New Roman" w:hAnsi="Times New Roman"/>
          <w:bCs/>
          <w:sz w:val="24"/>
          <w:szCs w:val="24"/>
          <w:lang w:eastAsia="ru-RU"/>
        </w:rPr>
        <w:t>Росреестра</w:t>
      </w:r>
      <w:proofErr w:type="spellEnd"/>
      <w:r w:rsidRPr="008D78F3">
        <w:rPr>
          <w:rFonts w:ascii="Times New Roman" w:eastAsia="Times New Roman" w:hAnsi="Times New Roman"/>
          <w:bCs/>
          <w:sz w:val="24"/>
          <w:szCs w:val="24"/>
          <w:lang w:eastAsia="ru-RU"/>
        </w:rPr>
        <w:t xml:space="preserve"> от 06.08.2020 № П/0287.</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shd w:val="clear" w:color="auto" w:fill="FFFFFF"/>
          <w:lang w:eastAsia="ru-RU"/>
        </w:rPr>
        <w:t>Срок рассмотрения заявлений составляет тридцать дней со дня поступления.</w:t>
      </w:r>
    </w:p>
    <w:p w:rsidR="008D78F3" w:rsidRPr="008D78F3" w:rsidRDefault="008D78F3" w:rsidP="008D78F3">
      <w:pPr>
        <w:spacing w:after="0" w:line="240" w:lineRule="auto"/>
        <w:ind w:firstLine="709"/>
        <w:jc w:val="both"/>
        <w:rPr>
          <w:rFonts w:ascii="Times New Roman" w:eastAsia="Times New Roman" w:hAnsi="Times New Roman"/>
          <w:bCs/>
          <w:sz w:val="24"/>
          <w:szCs w:val="24"/>
          <w:lang w:eastAsia="ru-RU"/>
        </w:rPr>
      </w:pPr>
      <w:r w:rsidRPr="008D78F3">
        <w:rPr>
          <w:rFonts w:ascii="Times New Roman" w:eastAsia="Times New Roman" w:hAnsi="Times New Roman"/>
          <w:bCs/>
          <w:sz w:val="24"/>
          <w:szCs w:val="24"/>
          <w:lang w:eastAsia="ru-RU"/>
        </w:rPr>
        <w:t>Официальный сайт ГБУ НСО «ЦКО и БТИ» - </w:t>
      </w:r>
      <w:hyperlink r:id="rId10" w:history="1">
        <w:r w:rsidRPr="008D78F3">
          <w:rPr>
            <w:rFonts w:ascii="Times New Roman" w:eastAsia="Times New Roman" w:hAnsi="Times New Roman"/>
            <w:bCs/>
            <w:sz w:val="24"/>
            <w:szCs w:val="24"/>
            <w:lang w:eastAsia="ru-RU"/>
          </w:rPr>
          <w:t>http://noti.ru</w:t>
        </w:r>
      </w:hyperlink>
      <w:r w:rsidRPr="008D78F3">
        <w:rPr>
          <w:rFonts w:ascii="Times New Roman" w:eastAsia="Times New Roman" w:hAnsi="Times New Roman"/>
          <w:bCs/>
          <w:sz w:val="24"/>
          <w:szCs w:val="24"/>
          <w:lang w:eastAsia="ru-RU"/>
        </w:rPr>
        <w:t>.</w:t>
      </w:r>
    </w:p>
    <w:p w:rsid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К</w:t>
      </w:r>
      <w:r w:rsidRPr="008D78F3">
        <w:rPr>
          <w:rFonts w:ascii="Times New Roman" w:eastAsia="Times New Roman" w:hAnsi="Times New Roman"/>
          <w:spacing w:val="3"/>
          <w:sz w:val="24"/>
          <w:szCs w:val="24"/>
          <w:lang w:eastAsia="ru-RU"/>
        </w:rPr>
        <w:t xml:space="preserve">омиссия </w:t>
      </w:r>
      <w:r w:rsidRPr="008D78F3">
        <w:rPr>
          <w:rFonts w:ascii="Times New Roman" w:eastAsia="Times New Roman" w:hAnsi="Times New Roman"/>
          <w:sz w:val="24"/>
          <w:szCs w:val="24"/>
          <w:lang w:eastAsia="ru-RU"/>
        </w:rPr>
        <w:t xml:space="preserve">при новосибирском </w:t>
      </w:r>
      <w:proofErr w:type="spellStart"/>
      <w:r w:rsidRPr="008D78F3">
        <w:rPr>
          <w:rFonts w:ascii="Times New Roman" w:eastAsia="Times New Roman" w:hAnsi="Times New Roman"/>
          <w:sz w:val="24"/>
          <w:szCs w:val="24"/>
          <w:lang w:eastAsia="ru-RU"/>
        </w:rPr>
        <w:t>Росреестре</w:t>
      </w:r>
      <w:proofErr w:type="spellEnd"/>
      <w:r w:rsidRPr="008D78F3">
        <w:rPr>
          <w:rFonts w:ascii="Times New Roman" w:eastAsia="Times New Roman" w:hAnsi="Times New Roman"/>
          <w:sz w:val="24"/>
          <w:szCs w:val="24"/>
          <w:lang w:eastAsia="ru-RU"/>
        </w:rPr>
        <w:t xml:space="preserve"> с 1 января 2021 года не рассматривает споры о результатах определения кадастровой стоимости по основанию установления в отношении объекта недвижимости его рыночной стоимости на дату, по состоянию на которую установлена его кадастровая стоимость.</w:t>
      </w:r>
    </w:p>
    <w:p w:rsidR="008D78F3" w:rsidRDefault="008D78F3" w:rsidP="008D78F3">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8D78F3" w:rsidRPr="008D78F3" w:rsidRDefault="008D78F3" w:rsidP="008D78F3">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8D78F3">
        <w:rPr>
          <w:rFonts w:ascii="Times New Roman" w:eastAsia="Times New Roman" w:hAnsi="Times New Roman"/>
          <w:b/>
          <w:color w:val="000000"/>
          <w:sz w:val="24"/>
          <w:szCs w:val="24"/>
          <w:lang w:eastAsia="ru-RU"/>
        </w:rPr>
        <w:t xml:space="preserve">В 2021 году изменился порядок </w:t>
      </w:r>
      <w:proofErr w:type="gramStart"/>
      <w:r w:rsidRPr="008D78F3">
        <w:rPr>
          <w:rFonts w:ascii="Times New Roman" w:eastAsia="Times New Roman" w:hAnsi="Times New Roman"/>
          <w:b/>
          <w:color w:val="000000"/>
          <w:sz w:val="24"/>
          <w:szCs w:val="24"/>
          <w:lang w:eastAsia="ru-RU"/>
        </w:rPr>
        <w:t xml:space="preserve">оспаривания </w:t>
      </w:r>
      <w:r>
        <w:rPr>
          <w:rFonts w:ascii="Times New Roman" w:eastAsia="Times New Roman" w:hAnsi="Times New Roman"/>
          <w:b/>
          <w:color w:val="000000"/>
          <w:sz w:val="24"/>
          <w:szCs w:val="24"/>
          <w:lang w:eastAsia="ru-RU"/>
        </w:rPr>
        <w:t xml:space="preserve"> </w:t>
      </w:r>
      <w:r w:rsidRPr="008D78F3">
        <w:rPr>
          <w:rFonts w:ascii="Times New Roman" w:eastAsia="Times New Roman" w:hAnsi="Times New Roman"/>
          <w:b/>
          <w:color w:val="000000"/>
          <w:sz w:val="24"/>
          <w:szCs w:val="24"/>
          <w:lang w:eastAsia="ru-RU"/>
        </w:rPr>
        <w:t>кадастровой</w:t>
      </w:r>
      <w:proofErr w:type="gramEnd"/>
      <w:r w:rsidRPr="008D78F3">
        <w:rPr>
          <w:rFonts w:ascii="Times New Roman" w:eastAsia="Times New Roman" w:hAnsi="Times New Roman"/>
          <w:b/>
          <w:color w:val="000000"/>
          <w:sz w:val="24"/>
          <w:szCs w:val="24"/>
          <w:lang w:eastAsia="ru-RU"/>
        </w:rPr>
        <w:t xml:space="preserve"> стоимости</w:t>
      </w:r>
    </w:p>
    <w:p w:rsidR="008D78F3" w:rsidRPr="008D78F3" w:rsidRDefault="008D78F3" w:rsidP="008D78F3">
      <w:pPr>
        <w:autoSpaceDE w:val="0"/>
        <w:autoSpaceDN w:val="0"/>
        <w:adjustRightInd w:val="0"/>
        <w:spacing w:after="0" w:line="240" w:lineRule="auto"/>
        <w:jc w:val="center"/>
        <w:rPr>
          <w:rFonts w:ascii="Times New Roman" w:eastAsia="Times New Roman" w:hAnsi="Times New Roman"/>
          <w:b/>
          <w:color w:val="000000"/>
          <w:sz w:val="16"/>
          <w:szCs w:val="16"/>
          <w:lang w:eastAsia="ru-RU"/>
        </w:rPr>
      </w:pP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 xml:space="preserve">В четверг, 18 февраля, с 10 до 12 часов в Управлении </w:t>
      </w:r>
      <w:proofErr w:type="spellStart"/>
      <w:r w:rsidRPr="008D78F3">
        <w:rPr>
          <w:rFonts w:ascii="Times New Roman" w:eastAsia="Times New Roman" w:hAnsi="Times New Roman"/>
          <w:sz w:val="24"/>
          <w:szCs w:val="24"/>
          <w:lang w:eastAsia="ru-RU"/>
        </w:rPr>
        <w:t>Росреестра</w:t>
      </w:r>
      <w:proofErr w:type="spellEnd"/>
      <w:r w:rsidRPr="008D78F3">
        <w:rPr>
          <w:rFonts w:ascii="Times New Roman" w:eastAsia="Times New Roman" w:hAnsi="Times New Roman"/>
          <w:sz w:val="24"/>
          <w:szCs w:val="24"/>
          <w:lang w:eastAsia="ru-RU"/>
        </w:rPr>
        <w:t xml:space="preserve"> по Новосибирской области состоится «горячая» телефонная линия по вопросам</w:t>
      </w:r>
      <w:r w:rsidRPr="008D78F3">
        <w:rPr>
          <w:rFonts w:ascii="Times New Roman" w:eastAsia="Times New Roman" w:hAnsi="Times New Roman"/>
          <w:color w:val="000000"/>
          <w:sz w:val="24"/>
          <w:szCs w:val="24"/>
          <w:lang w:eastAsia="ru-RU"/>
        </w:rPr>
        <w:t xml:space="preserve"> и</w:t>
      </w:r>
      <w:r w:rsidRPr="008D78F3">
        <w:rPr>
          <w:rFonts w:ascii="Times New Roman" w:eastAsia="Times New Roman" w:hAnsi="Times New Roman"/>
          <w:sz w:val="24"/>
          <w:szCs w:val="24"/>
          <w:lang w:eastAsia="ru-RU"/>
        </w:rPr>
        <w:t>зменения порядка пересмотра кадастровой стоимости объектов недвижимости.</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 xml:space="preserve">С 1 января 2021 года в Новосибирской области изменился порядок пересмотра кадастровой стоимости объектов недвижимости. Теперь в случае не согласия с установленным размером кадастровой стоимости следует обращаться в </w:t>
      </w:r>
      <w:r w:rsidRPr="008D78F3">
        <w:rPr>
          <w:rFonts w:ascii="Times New Roman" w:eastAsia="Times New Roman" w:hAnsi="Times New Roman"/>
          <w:bCs/>
          <w:sz w:val="24"/>
          <w:szCs w:val="24"/>
          <w:lang w:eastAsia="ru-RU"/>
        </w:rPr>
        <w:t xml:space="preserve">государственное бюджетное учреждение Новосибирской области «Новосибирский центр кадастровой оценки и инвентаризации» (ГБУ НСО «ЦКО и БТИ») </w:t>
      </w:r>
      <w:hyperlink r:id="rId11" w:history="1">
        <w:r w:rsidRPr="008D78F3">
          <w:rPr>
            <w:rFonts w:ascii="Times New Roman" w:eastAsia="Times New Roman" w:hAnsi="Times New Roman"/>
            <w:bCs/>
            <w:sz w:val="24"/>
            <w:szCs w:val="24"/>
            <w:lang w:eastAsia="ru-RU"/>
          </w:rPr>
          <w:t>http://noti.ru</w:t>
        </w:r>
      </w:hyperlink>
      <w:r w:rsidRPr="008D78F3">
        <w:rPr>
          <w:rFonts w:ascii="Times New Roman" w:eastAsia="Times New Roman" w:hAnsi="Times New Roman"/>
          <w:bCs/>
          <w:sz w:val="24"/>
          <w:szCs w:val="24"/>
          <w:lang w:eastAsia="ru-RU"/>
        </w:rPr>
        <w:t>.</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lastRenderedPageBreak/>
        <w:t>Заместитель руководителя</w:t>
      </w:r>
      <w:r w:rsidRPr="008D78F3">
        <w:rPr>
          <w:rFonts w:ascii="Times New Roman" w:eastAsia="Times New Roman" w:hAnsi="Times New Roman"/>
          <w:color w:val="000000"/>
          <w:sz w:val="24"/>
          <w:szCs w:val="24"/>
          <w:lang w:eastAsia="ru-RU"/>
        </w:rPr>
        <w:t xml:space="preserve"> Управления</w:t>
      </w:r>
      <w:r w:rsidRPr="008D78F3">
        <w:rPr>
          <w:rFonts w:ascii="Times New Roman" w:eastAsia="Times New Roman" w:hAnsi="Times New Roman"/>
          <w:sz w:val="24"/>
          <w:szCs w:val="24"/>
          <w:lang w:eastAsia="ru-RU"/>
        </w:rPr>
        <w:t xml:space="preserve"> </w:t>
      </w:r>
      <w:proofErr w:type="spellStart"/>
      <w:r w:rsidRPr="008D78F3">
        <w:rPr>
          <w:rFonts w:ascii="Times New Roman" w:eastAsia="Times New Roman" w:hAnsi="Times New Roman"/>
          <w:sz w:val="24"/>
          <w:szCs w:val="24"/>
          <w:lang w:eastAsia="ru-RU"/>
        </w:rPr>
        <w:t>Росреестра</w:t>
      </w:r>
      <w:proofErr w:type="spellEnd"/>
      <w:r w:rsidRPr="008D78F3">
        <w:rPr>
          <w:rFonts w:ascii="Times New Roman" w:eastAsia="Times New Roman" w:hAnsi="Times New Roman"/>
          <w:sz w:val="24"/>
          <w:szCs w:val="24"/>
          <w:lang w:eastAsia="ru-RU"/>
        </w:rPr>
        <w:t xml:space="preserve"> по Новосибирской области </w:t>
      </w:r>
      <w:r w:rsidRPr="008D78F3">
        <w:rPr>
          <w:rFonts w:ascii="Times New Roman" w:eastAsia="Times New Roman" w:hAnsi="Times New Roman"/>
          <w:b/>
          <w:sz w:val="24"/>
          <w:szCs w:val="24"/>
          <w:lang w:eastAsia="ru-RU"/>
        </w:rPr>
        <w:t>Наталья Владимировна Зайцева</w:t>
      </w:r>
      <w:r w:rsidRPr="008D78F3">
        <w:rPr>
          <w:rFonts w:ascii="Times New Roman" w:eastAsia="Times New Roman" w:hAnsi="Times New Roman"/>
          <w:sz w:val="24"/>
          <w:szCs w:val="24"/>
          <w:lang w:eastAsia="ru-RU"/>
        </w:rPr>
        <w:t xml:space="preserve"> ответит на вопросы новосибирцев о новом порядке оспаривания кадастровой стоимости, расскажет о способах подачи заявления и какие документы нужно предоставлять. </w:t>
      </w:r>
    </w:p>
    <w:p w:rsidR="008D78F3" w:rsidRPr="008D78F3" w:rsidRDefault="008D78F3" w:rsidP="008D78F3">
      <w:pPr>
        <w:shd w:val="clear" w:color="auto" w:fill="FFFFFF"/>
        <w:spacing w:after="0" w:line="240" w:lineRule="auto"/>
        <w:ind w:firstLine="709"/>
        <w:jc w:val="both"/>
        <w:rPr>
          <w:rFonts w:ascii="Times New Roman" w:eastAsia="Times New Roman" w:hAnsi="Times New Roman"/>
          <w:b/>
          <w:bCs/>
          <w:sz w:val="24"/>
          <w:szCs w:val="24"/>
          <w:lang w:eastAsia="ru-RU"/>
        </w:rPr>
      </w:pPr>
      <w:r w:rsidRPr="008D78F3">
        <w:rPr>
          <w:rFonts w:ascii="Times New Roman" w:eastAsia="Times New Roman" w:hAnsi="Times New Roman"/>
          <w:sz w:val="24"/>
          <w:szCs w:val="24"/>
          <w:lang w:eastAsia="ru-RU"/>
        </w:rPr>
        <w:t xml:space="preserve">Задать вопросы можно </w:t>
      </w:r>
      <w:r w:rsidRPr="008D78F3">
        <w:rPr>
          <w:rFonts w:ascii="Times New Roman" w:eastAsia="Times New Roman" w:hAnsi="Times New Roman"/>
          <w:b/>
          <w:sz w:val="24"/>
          <w:szCs w:val="24"/>
          <w:lang w:eastAsia="ru-RU"/>
        </w:rPr>
        <w:t xml:space="preserve">18 февраля 2021 </w:t>
      </w:r>
      <w:proofErr w:type="gramStart"/>
      <w:r w:rsidRPr="008D78F3">
        <w:rPr>
          <w:rFonts w:ascii="Times New Roman" w:eastAsia="Times New Roman" w:hAnsi="Times New Roman"/>
          <w:b/>
          <w:sz w:val="24"/>
          <w:szCs w:val="24"/>
          <w:lang w:eastAsia="ru-RU"/>
        </w:rPr>
        <w:t>года  </w:t>
      </w:r>
      <w:r w:rsidRPr="008D78F3">
        <w:rPr>
          <w:rFonts w:ascii="Times New Roman" w:eastAsia="Times New Roman" w:hAnsi="Times New Roman"/>
          <w:b/>
          <w:bCs/>
          <w:sz w:val="24"/>
          <w:szCs w:val="24"/>
          <w:lang w:eastAsia="ru-RU"/>
        </w:rPr>
        <w:t>с</w:t>
      </w:r>
      <w:proofErr w:type="gramEnd"/>
      <w:r w:rsidRPr="008D78F3">
        <w:rPr>
          <w:rFonts w:ascii="Times New Roman" w:eastAsia="Times New Roman" w:hAnsi="Times New Roman"/>
          <w:sz w:val="24"/>
          <w:szCs w:val="24"/>
          <w:lang w:eastAsia="ru-RU"/>
        </w:rPr>
        <w:t> </w:t>
      </w:r>
      <w:r w:rsidRPr="008D78F3">
        <w:rPr>
          <w:rFonts w:ascii="Times New Roman" w:eastAsia="Times New Roman" w:hAnsi="Times New Roman"/>
          <w:b/>
          <w:bCs/>
          <w:sz w:val="24"/>
          <w:szCs w:val="24"/>
          <w:lang w:eastAsia="ru-RU"/>
        </w:rPr>
        <w:t>10 до 12 часов</w:t>
      </w:r>
      <w:r w:rsidRPr="008D78F3">
        <w:rPr>
          <w:rFonts w:ascii="Times New Roman" w:eastAsia="Times New Roman" w:hAnsi="Times New Roman"/>
          <w:sz w:val="24"/>
          <w:szCs w:val="24"/>
          <w:lang w:eastAsia="ru-RU"/>
        </w:rPr>
        <w:t xml:space="preserve"> по номеру «горячей» телефонной линии </w:t>
      </w:r>
      <w:r w:rsidRPr="008D78F3">
        <w:rPr>
          <w:rFonts w:ascii="Times New Roman" w:eastAsia="Times New Roman" w:hAnsi="Times New Roman"/>
          <w:b/>
          <w:sz w:val="24"/>
          <w:szCs w:val="24"/>
          <w:lang w:eastAsia="ru-RU"/>
        </w:rPr>
        <w:t xml:space="preserve">8 </w:t>
      </w:r>
      <w:r w:rsidRPr="008D78F3">
        <w:rPr>
          <w:rFonts w:ascii="Times New Roman" w:eastAsia="Times New Roman" w:hAnsi="Times New Roman"/>
          <w:b/>
          <w:bCs/>
          <w:sz w:val="24"/>
          <w:szCs w:val="24"/>
          <w:lang w:eastAsia="ru-RU"/>
        </w:rPr>
        <w:t>(383) 216-25-67</w:t>
      </w:r>
      <w:r w:rsidRPr="008D78F3">
        <w:rPr>
          <w:rFonts w:ascii="Times New Roman" w:eastAsia="Times New Roman" w:hAnsi="Times New Roman"/>
          <w:b/>
          <w:sz w:val="24"/>
          <w:szCs w:val="24"/>
          <w:lang w:eastAsia="ru-RU"/>
        </w:rPr>
        <w:t>.</w:t>
      </w:r>
    </w:p>
    <w:p w:rsidR="003C0911" w:rsidRPr="00895611" w:rsidRDefault="003C0911" w:rsidP="003C0911">
      <w:pPr>
        <w:pStyle w:val="af1"/>
        <w:shd w:val="clear" w:color="auto" w:fill="FFFFFF"/>
        <w:spacing w:before="0" w:beforeAutospacing="0" w:after="0" w:afterAutospacing="0"/>
        <w:ind w:firstLine="708"/>
        <w:jc w:val="center"/>
        <w:rPr>
          <w:b/>
          <w:sz w:val="16"/>
          <w:szCs w:val="16"/>
        </w:rPr>
      </w:pPr>
    </w:p>
    <w:p w:rsidR="002B0A70" w:rsidRDefault="002B0A70" w:rsidP="002B0A7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2B0A70">
        <w:rPr>
          <w:rFonts w:ascii="Times New Roman" w:eastAsia="Times New Roman" w:hAnsi="Times New Roman"/>
          <w:b/>
          <w:i/>
          <w:sz w:val="24"/>
          <w:szCs w:val="24"/>
          <w:lang w:eastAsia="ru-RU"/>
        </w:rPr>
        <w:t>Материал подг</w:t>
      </w:r>
      <w:r w:rsidR="00AC3B08">
        <w:rPr>
          <w:rFonts w:ascii="Times New Roman" w:eastAsia="Times New Roman" w:hAnsi="Times New Roman"/>
          <w:b/>
          <w:i/>
          <w:sz w:val="24"/>
          <w:szCs w:val="24"/>
          <w:lang w:eastAsia="ru-RU"/>
        </w:rPr>
        <w:t xml:space="preserve">отовлен Управлением </w:t>
      </w:r>
      <w:proofErr w:type="spellStart"/>
      <w:r w:rsidR="00AC3B08">
        <w:rPr>
          <w:rFonts w:ascii="Times New Roman" w:eastAsia="Times New Roman" w:hAnsi="Times New Roman"/>
          <w:b/>
          <w:i/>
          <w:sz w:val="24"/>
          <w:szCs w:val="24"/>
          <w:lang w:eastAsia="ru-RU"/>
        </w:rPr>
        <w:t>Росреестра</w:t>
      </w:r>
      <w:proofErr w:type="spellEnd"/>
      <w:r w:rsidR="00AC3B08">
        <w:rPr>
          <w:rFonts w:ascii="Times New Roman" w:eastAsia="Times New Roman" w:hAnsi="Times New Roman"/>
          <w:b/>
          <w:i/>
          <w:sz w:val="24"/>
          <w:szCs w:val="24"/>
          <w:lang w:eastAsia="ru-RU"/>
        </w:rPr>
        <w:t xml:space="preserve"> </w:t>
      </w:r>
      <w:r w:rsidRPr="002B0A70">
        <w:rPr>
          <w:rFonts w:ascii="Times New Roman" w:eastAsia="Times New Roman" w:hAnsi="Times New Roman"/>
          <w:b/>
          <w:i/>
          <w:sz w:val="24"/>
          <w:szCs w:val="24"/>
          <w:lang w:eastAsia="ru-RU"/>
        </w:rPr>
        <w:t>по Новосибирской области</w:t>
      </w:r>
    </w:p>
    <w:p w:rsidR="008D78F3" w:rsidRDefault="008D78F3" w:rsidP="002B0A7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8D78F3" w:rsidRPr="008D78F3" w:rsidRDefault="008D78F3" w:rsidP="008D78F3">
      <w:pPr>
        <w:spacing w:after="0" w:line="240" w:lineRule="auto"/>
        <w:rPr>
          <w:rFonts w:ascii="Times New Roman" w:eastAsia="Times New Roman" w:hAnsi="Times New Roman"/>
          <w:b/>
          <w:color w:val="000000"/>
          <w:sz w:val="24"/>
          <w:szCs w:val="24"/>
          <w:lang w:eastAsia="ru-RU"/>
        </w:rPr>
      </w:pPr>
      <w:r w:rsidRPr="008D78F3">
        <w:rPr>
          <w:rFonts w:ascii="Times New Roman" w:hAnsi="Times New Roman"/>
          <w:noProof/>
          <w:sz w:val="24"/>
          <w:szCs w:val="24"/>
          <w:lang w:eastAsia="ru-RU"/>
        </w:rPr>
        <w:drawing>
          <wp:anchor distT="0" distB="0" distL="114300" distR="114300" simplePos="0" relativeHeight="251819008" behindDoc="1" locked="0" layoutInCell="1" allowOverlap="1" wp14:anchorId="46E2192D" wp14:editId="6AECBAE5">
            <wp:simplePos x="0" y="0"/>
            <wp:positionH relativeFrom="column">
              <wp:posOffset>73133</wp:posOffset>
            </wp:positionH>
            <wp:positionV relativeFrom="paragraph">
              <wp:posOffset>62290</wp:posOffset>
            </wp:positionV>
            <wp:extent cx="2529840" cy="654050"/>
            <wp:effectExtent l="0" t="0" r="0" b="0"/>
            <wp:wrapTight wrapText="bothSides">
              <wp:wrapPolygon edited="0">
                <wp:start x="0" y="0"/>
                <wp:lineTo x="0" y="13841"/>
                <wp:lineTo x="3741" y="13841"/>
                <wp:lineTo x="3416" y="10695"/>
                <wp:lineTo x="21145" y="10695"/>
                <wp:lineTo x="21145" y="2517"/>
                <wp:lineTo x="3741" y="0"/>
                <wp:lineTo x="0" y="0"/>
              </wp:wrapPolygon>
            </wp:wrapTight>
            <wp:docPr id="7" name="Рисунок 1"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840"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D78F3" w:rsidRDefault="008D78F3" w:rsidP="008D78F3">
      <w:pPr>
        <w:spacing w:after="0" w:line="240" w:lineRule="auto"/>
        <w:jc w:val="center"/>
        <w:rPr>
          <w:rFonts w:ascii="Times New Roman" w:hAnsi="Times New Roman"/>
          <w:b/>
          <w:iCs/>
          <w:sz w:val="24"/>
          <w:szCs w:val="24"/>
        </w:rPr>
      </w:pPr>
      <w:r w:rsidRPr="008D78F3">
        <w:rPr>
          <w:rFonts w:ascii="Times New Roman" w:hAnsi="Times New Roman"/>
          <w:b/>
          <w:iCs/>
          <w:sz w:val="24"/>
          <w:szCs w:val="24"/>
        </w:rPr>
        <w:t>Кадастровая палата пояснила, чем ра</w:t>
      </w:r>
      <w:r>
        <w:rPr>
          <w:rFonts w:ascii="Times New Roman" w:hAnsi="Times New Roman"/>
          <w:b/>
          <w:iCs/>
          <w:sz w:val="24"/>
          <w:szCs w:val="24"/>
        </w:rPr>
        <w:t xml:space="preserve">зличаются основные виды выписок </w:t>
      </w:r>
      <w:r w:rsidRPr="008D78F3">
        <w:rPr>
          <w:rFonts w:ascii="Times New Roman" w:hAnsi="Times New Roman"/>
          <w:b/>
          <w:iCs/>
          <w:sz w:val="24"/>
          <w:szCs w:val="24"/>
        </w:rPr>
        <w:t>из ЕГРН</w:t>
      </w:r>
    </w:p>
    <w:p w:rsidR="008D78F3" w:rsidRPr="008D78F3" w:rsidRDefault="008D78F3" w:rsidP="008D78F3">
      <w:pPr>
        <w:spacing w:after="0" w:line="240" w:lineRule="auto"/>
        <w:jc w:val="center"/>
        <w:rPr>
          <w:rFonts w:ascii="Times New Roman" w:hAnsi="Times New Roman"/>
          <w:b/>
          <w:iCs/>
          <w:sz w:val="24"/>
          <w:szCs w:val="24"/>
        </w:rPr>
      </w:pPr>
    </w:p>
    <w:p w:rsidR="008D78F3" w:rsidRPr="008D78F3" w:rsidRDefault="008D78F3" w:rsidP="008D78F3">
      <w:pPr>
        <w:spacing w:after="0" w:line="240" w:lineRule="auto"/>
        <w:ind w:firstLine="709"/>
        <w:jc w:val="both"/>
        <w:rPr>
          <w:rFonts w:ascii="Times New Roman" w:hAnsi="Times New Roman"/>
          <w:b/>
          <w:sz w:val="24"/>
          <w:szCs w:val="24"/>
        </w:rPr>
      </w:pPr>
      <w:r w:rsidRPr="008D78F3">
        <w:rPr>
          <w:rFonts w:ascii="Times New Roman" w:hAnsi="Times New Roman"/>
          <w:b/>
          <w:sz w:val="24"/>
          <w:szCs w:val="24"/>
        </w:rPr>
        <w:t>Выписки из Единого государственного реестра недвижимости (ЕГРН) используются для подтверждения права собственности при проведении сделок, определении налоговых обязательств собственников, использовании объекта в качестве залога, оспаривании сделок в суде, открытии наследства, оформлении завещания и т.д.</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Выписки из ЕГРН отличаются друг от друга содержанием, формой, стоимостью и даже возможностью их получения. Для начала рассмотрим несколько основных видов выписок сведений из ЕГРН, относящихся </w:t>
      </w:r>
      <w:r w:rsidRPr="008D78F3">
        <w:rPr>
          <w:rFonts w:ascii="Times New Roman" w:hAnsi="Times New Roman"/>
          <w:b/>
          <w:sz w:val="24"/>
          <w:szCs w:val="24"/>
        </w:rPr>
        <w:t>к общедоступным</w:t>
      </w:r>
      <w:r w:rsidRPr="008D78F3">
        <w:rPr>
          <w:rFonts w:ascii="Times New Roman" w:hAnsi="Times New Roman"/>
          <w:sz w:val="24"/>
          <w:szCs w:val="24"/>
        </w:rPr>
        <w:t>.</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b/>
          <w:sz w:val="24"/>
          <w:szCs w:val="24"/>
        </w:rPr>
        <w:t>1. Выписка об основных характеристиках и зарегистрированных правах на объект недвижимости</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 Этот вид выписки официально подтверждает, что в ЕГРН содержатся сведения о кадастровом учете интересующего объекта недвижимости и зарегистрированных на него правах. Данная выписка содержит такие данные, как кадастровый номер объекта и дата его присвоения, адрес, площадь, назначение; информацию о правообладателях, видах права, номере и дате регистрации, наличии ограничений прав или обременений. Такая выписка содержит описание местоположения объектов и план расположения помещений, </w:t>
      </w:r>
      <w:proofErr w:type="spellStart"/>
      <w:r w:rsidRPr="008D78F3">
        <w:rPr>
          <w:rFonts w:ascii="Times New Roman" w:hAnsi="Times New Roman"/>
          <w:sz w:val="24"/>
          <w:szCs w:val="24"/>
        </w:rPr>
        <w:t>машино</w:t>
      </w:r>
      <w:proofErr w:type="spellEnd"/>
      <w:r w:rsidRPr="008D78F3">
        <w:rPr>
          <w:rFonts w:ascii="Times New Roman" w:hAnsi="Times New Roman"/>
          <w:sz w:val="24"/>
          <w:szCs w:val="24"/>
        </w:rPr>
        <w:t>-мест в здании, данные о кадастровой стоимости, характерных точках границ и т.п.</w:t>
      </w:r>
    </w:p>
    <w:p w:rsidR="008D78F3" w:rsidRPr="008D78F3" w:rsidRDefault="008D78F3" w:rsidP="008D78F3">
      <w:pPr>
        <w:spacing w:after="0" w:line="240" w:lineRule="auto"/>
        <w:ind w:firstLine="709"/>
        <w:jc w:val="both"/>
        <w:rPr>
          <w:rStyle w:val="af9"/>
          <w:rFonts w:ascii="Times New Roman" w:hAnsi="Times New Roman"/>
          <w:sz w:val="24"/>
          <w:szCs w:val="24"/>
        </w:rPr>
      </w:pPr>
      <w:r w:rsidRPr="008D78F3">
        <w:rPr>
          <w:rStyle w:val="af9"/>
          <w:rFonts w:ascii="Times New Roman" w:hAnsi="Times New Roman"/>
          <w:sz w:val="24"/>
          <w:szCs w:val="24"/>
        </w:rPr>
        <w:t>2. Выписка об объекте недвижимости</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Выписка является расширенным вариантом выписки об основных характеристиках и зарегистрированных правах на объект недвижимости и содержит наиболее полную информацию об объекте. Кроме общей информации, данный вид выписки содержит обязательное описание местоположения границ объекта, сведения об ограничениях его использования, а также о правах, возникших на него, но не зарегистрированных до 1998 года. Только в этой выписке можно получить сведения о том, попадает ли земельный участок в границы охранной зоны или зоны с особыми условиями использования территории, а также узнать, включена ли недвижимость в реестр объектов культурного наследия.</w:t>
      </w:r>
    </w:p>
    <w:p w:rsidR="008D78F3" w:rsidRPr="008D78F3" w:rsidRDefault="008D78F3" w:rsidP="008D78F3">
      <w:pPr>
        <w:spacing w:after="0" w:line="240" w:lineRule="auto"/>
        <w:ind w:firstLine="709"/>
        <w:jc w:val="both"/>
        <w:rPr>
          <w:rFonts w:ascii="Times New Roman" w:hAnsi="Times New Roman"/>
          <w:b/>
          <w:sz w:val="24"/>
          <w:szCs w:val="24"/>
        </w:rPr>
      </w:pPr>
      <w:r w:rsidRPr="008D78F3">
        <w:rPr>
          <w:rFonts w:ascii="Times New Roman" w:hAnsi="Times New Roman"/>
          <w:b/>
          <w:sz w:val="24"/>
          <w:szCs w:val="24"/>
        </w:rPr>
        <w:t>3. Выписка о переходе прав</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Выписка содержит информацию не только о текущем владельце, но и о предыдущих – с указанием дат регистрации предыдущих переходов права и документов-оснований. Стоит внимательно отнестись к интересующему объекту недвижимости, если в отношении этого объекта часто совершались сделки и сменялись собственники. Это может косвенно свидетельствовать о скрытых проблемах, связанных с конкретным объектом недвижимости. </w:t>
      </w:r>
    </w:p>
    <w:p w:rsidR="008D78F3" w:rsidRPr="008D78F3" w:rsidRDefault="008D78F3" w:rsidP="008D78F3">
      <w:pPr>
        <w:spacing w:after="0" w:line="240" w:lineRule="auto"/>
        <w:ind w:firstLine="709"/>
        <w:jc w:val="both"/>
        <w:rPr>
          <w:rStyle w:val="af9"/>
          <w:rFonts w:ascii="Times New Roman" w:hAnsi="Times New Roman"/>
          <w:sz w:val="24"/>
          <w:szCs w:val="24"/>
        </w:rPr>
      </w:pPr>
      <w:r w:rsidRPr="008D78F3">
        <w:rPr>
          <w:rStyle w:val="af9"/>
          <w:rFonts w:ascii="Times New Roman" w:hAnsi="Times New Roman"/>
          <w:sz w:val="24"/>
          <w:szCs w:val="24"/>
        </w:rPr>
        <w:t>4. Выписка о кадастровой стоимости объекта недвижимости</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Данный документ имеет четкое целевое назначение и позволяет получить актуальные данные о кадастровой стоимости объекта. Применение указанной справки может заключаться в определении рыночной цены объекта, проверке правильности расчета налога на имущество. </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 xml:space="preserve">Помимо общедоступной информации в ЕГРН хранится информация, получить которую могут только собственники или их законные представители, а также правоохранительные органы, суды, приставы, нотариусы, органы власти. </w:t>
      </w:r>
      <w:r w:rsidRPr="008D78F3">
        <w:rPr>
          <w:rFonts w:ascii="Times New Roman" w:eastAsia="Times New Roman" w:hAnsi="Times New Roman"/>
          <w:b/>
          <w:sz w:val="24"/>
          <w:szCs w:val="24"/>
          <w:lang w:eastAsia="ru-RU"/>
        </w:rPr>
        <w:t>К сведениям ограниченного доступа</w:t>
      </w:r>
      <w:r w:rsidRPr="008D78F3">
        <w:rPr>
          <w:rFonts w:ascii="Times New Roman" w:eastAsia="Times New Roman" w:hAnsi="Times New Roman"/>
          <w:sz w:val="24"/>
          <w:szCs w:val="24"/>
          <w:lang w:eastAsia="ru-RU"/>
        </w:rPr>
        <w:t xml:space="preserve"> относятся следующие основные виды выписок.</w:t>
      </w:r>
    </w:p>
    <w:p w:rsidR="008D78F3" w:rsidRPr="008D78F3" w:rsidRDefault="008D78F3" w:rsidP="008D78F3">
      <w:pPr>
        <w:spacing w:after="0" w:line="240" w:lineRule="auto"/>
        <w:ind w:firstLine="709"/>
        <w:jc w:val="both"/>
        <w:rPr>
          <w:rFonts w:ascii="Times New Roman" w:eastAsia="Times New Roman" w:hAnsi="Times New Roman"/>
          <w:b/>
          <w:sz w:val="24"/>
          <w:szCs w:val="24"/>
          <w:lang w:eastAsia="ru-RU"/>
        </w:rPr>
      </w:pPr>
      <w:r w:rsidRPr="008D78F3">
        <w:rPr>
          <w:rFonts w:ascii="Times New Roman" w:eastAsia="Times New Roman" w:hAnsi="Times New Roman"/>
          <w:b/>
          <w:sz w:val="24"/>
          <w:szCs w:val="24"/>
          <w:lang w:eastAsia="ru-RU"/>
        </w:rPr>
        <w:lastRenderedPageBreak/>
        <w:t>1. Выписка о признании правообладателя недееспособным или ограниченно дееспособным</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 xml:space="preserve">Справка с таким содержанием потребуется для проверки продавца недвижимости, чтобы удостовериться в дееспособности человека, ведь сделка, совершенная с недееспособным правообладателем будет считаться недействительной. </w:t>
      </w:r>
    </w:p>
    <w:p w:rsidR="008D78F3" w:rsidRPr="008D78F3" w:rsidRDefault="008D78F3" w:rsidP="008D78F3">
      <w:pPr>
        <w:spacing w:after="0" w:line="240" w:lineRule="auto"/>
        <w:ind w:firstLine="709"/>
        <w:jc w:val="both"/>
        <w:rPr>
          <w:rFonts w:ascii="Times New Roman" w:eastAsia="Times New Roman" w:hAnsi="Times New Roman"/>
          <w:b/>
          <w:sz w:val="24"/>
          <w:szCs w:val="24"/>
          <w:lang w:eastAsia="ru-RU"/>
        </w:rPr>
      </w:pPr>
      <w:r w:rsidRPr="008D78F3">
        <w:rPr>
          <w:rFonts w:ascii="Times New Roman" w:eastAsia="Times New Roman" w:hAnsi="Times New Roman"/>
          <w:b/>
          <w:sz w:val="24"/>
          <w:szCs w:val="24"/>
          <w:lang w:eastAsia="ru-RU"/>
        </w:rPr>
        <w:t>2. Выписка о правах отдельного лица на имевшиеся (имеющиеся) у него объекты недвижимости</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С помощью выписки можно получить сведения о наличии прав на недвижимость по состоянию на определенную дату. Позволяет подтвердить, какая недвижимость была зарегистрирована на вас в интересуемый период, в том числе за прошедшее время. Выписка нужна в ситуации, когда, например, после продажи квартиры вы получаете уведомление об уплате налога. Также выписка пригодится для о</w:t>
      </w:r>
      <w:r w:rsidRPr="008D78F3">
        <w:rPr>
          <w:rFonts w:ascii="Times New Roman" w:hAnsi="Times New Roman"/>
          <w:sz w:val="24"/>
          <w:szCs w:val="24"/>
        </w:rPr>
        <w:t>формления наследства, чтобы узнать о наличии недвижимости у наследодателя.</w:t>
      </w:r>
    </w:p>
    <w:p w:rsidR="008D78F3" w:rsidRPr="008D78F3" w:rsidRDefault="008D78F3" w:rsidP="008D78F3">
      <w:pPr>
        <w:spacing w:after="0" w:line="240" w:lineRule="auto"/>
        <w:ind w:firstLine="709"/>
        <w:jc w:val="both"/>
        <w:rPr>
          <w:rFonts w:ascii="Times New Roman" w:eastAsia="Times New Roman" w:hAnsi="Times New Roman"/>
          <w:b/>
          <w:sz w:val="24"/>
          <w:szCs w:val="24"/>
          <w:lang w:eastAsia="ru-RU"/>
        </w:rPr>
      </w:pPr>
      <w:r w:rsidRPr="008D78F3">
        <w:rPr>
          <w:rFonts w:ascii="Times New Roman" w:eastAsia="Times New Roman" w:hAnsi="Times New Roman"/>
          <w:b/>
          <w:sz w:val="24"/>
          <w:szCs w:val="24"/>
          <w:lang w:eastAsia="ru-RU"/>
        </w:rPr>
        <w:t>3. Выписка о лицах, получивших сведения об объекте недвижимого имущества</w:t>
      </w:r>
    </w:p>
    <w:p w:rsidR="008D78F3" w:rsidRPr="008D78F3" w:rsidRDefault="008D78F3" w:rsidP="008D78F3">
      <w:pPr>
        <w:spacing w:after="0" w:line="240" w:lineRule="auto"/>
        <w:ind w:firstLine="709"/>
        <w:jc w:val="both"/>
        <w:rPr>
          <w:rFonts w:ascii="Times New Roman" w:eastAsia="Times New Roman" w:hAnsi="Times New Roman"/>
          <w:sz w:val="24"/>
          <w:szCs w:val="24"/>
          <w:lang w:eastAsia="ru-RU"/>
        </w:rPr>
      </w:pPr>
      <w:r w:rsidRPr="008D78F3">
        <w:rPr>
          <w:rFonts w:ascii="Times New Roman" w:eastAsia="Times New Roman" w:hAnsi="Times New Roman"/>
          <w:sz w:val="24"/>
          <w:szCs w:val="24"/>
          <w:lang w:eastAsia="ru-RU"/>
        </w:rPr>
        <w:t xml:space="preserve">Выписка предоставляет информацию о том, кто интересовался недвижимостью, которая находится у вас в собственности. </w:t>
      </w:r>
      <w:r w:rsidRPr="008D78F3">
        <w:rPr>
          <w:rFonts w:ascii="Times New Roman" w:hAnsi="Times New Roman"/>
          <w:sz w:val="24"/>
          <w:szCs w:val="24"/>
        </w:rPr>
        <w:t xml:space="preserve">В документе будут содержаться ФИО лиц, которые запрашивали сведения из ЕГРН в отношении вашего объекта недвижимости. Такая выписка позволяет выявить возможные мошеннические действия в отношении вашей недвижимости. </w:t>
      </w:r>
    </w:p>
    <w:p w:rsidR="008D78F3" w:rsidRPr="008D78F3" w:rsidRDefault="008D78F3" w:rsidP="008D78F3">
      <w:pPr>
        <w:spacing w:after="0" w:line="240" w:lineRule="auto"/>
        <w:ind w:firstLine="709"/>
        <w:jc w:val="both"/>
        <w:rPr>
          <w:rFonts w:ascii="Times New Roman" w:eastAsia="Times New Roman" w:hAnsi="Times New Roman"/>
          <w:b/>
          <w:sz w:val="24"/>
          <w:szCs w:val="24"/>
          <w:lang w:eastAsia="ru-RU"/>
        </w:rPr>
      </w:pPr>
      <w:r w:rsidRPr="008D78F3">
        <w:rPr>
          <w:rFonts w:ascii="Times New Roman" w:eastAsia="Times New Roman" w:hAnsi="Times New Roman"/>
          <w:b/>
          <w:sz w:val="24"/>
          <w:szCs w:val="24"/>
          <w:lang w:eastAsia="ru-RU"/>
        </w:rPr>
        <w:t>4. Выписка о содержании правоустанавливающих документов</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Правообладатели или законные представители запрашивают данную выписку, как правило, для предоставления в кредитные и страховые организации при совершении различного рода сделок с привлечением заемных средств. </w:t>
      </w:r>
      <w:r w:rsidRPr="008D78F3">
        <w:rPr>
          <w:rFonts w:ascii="Times New Roman" w:eastAsia="Times New Roman" w:hAnsi="Times New Roman"/>
          <w:sz w:val="24"/>
          <w:szCs w:val="24"/>
          <w:lang w:eastAsia="ru-RU"/>
        </w:rPr>
        <w:t xml:space="preserve">Пригодится, если оригиналы бумаг на жилье утрачены. Выписка сможет доказать наличие вашего права собственности и дать информацию о том, откуда право появилось и на каком основании сохраняется. </w:t>
      </w:r>
      <w:r w:rsidRPr="008D78F3">
        <w:rPr>
          <w:rFonts w:ascii="Times New Roman" w:hAnsi="Times New Roman"/>
          <w:sz w:val="24"/>
          <w:szCs w:val="24"/>
        </w:rPr>
        <w:t xml:space="preserve">Выписку часто запрашивают нотариусы для совершения нотариальных действий, связанных с открытием наследства, органы государственной власти и местного самоуправления при оказании государственных и муниципальных услуг, суды. </w:t>
      </w:r>
    </w:p>
    <w:p w:rsidR="008D78F3" w:rsidRPr="008D78F3" w:rsidRDefault="008D78F3" w:rsidP="008D78F3">
      <w:pPr>
        <w:spacing w:after="0" w:line="240" w:lineRule="auto"/>
        <w:ind w:firstLine="709"/>
        <w:jc w:val="both"/>
        <w:rPr>
          <w:rFonts w:ascii="Times New Roman" w:hAnsi="Times New Roman"/>
          <w:b/>
          <w:sz w:val="24"/>
          <w:szCs w:val="24"/>
        </w:rPr>
      </w:pPr>
      <w:r w:rsidRPr="008D78F3">
        <w:rPr>
          <w:rFonts w:ascii="Times New Roman" w:hAnsi="Times New Roman"/>
          <w:b/>
          <w:sz w:val="24"/>
          <w:szCs w:val="24"/>
        </w:rPr>
        <w:t>Как получить выписку из ЕГРН?</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Получить выписку из ЕГРН можно несколькими способами: в офисах </w:t>
      </w:r>
      <w:hyperlink r:id="rId13" w:history="1">
        <w:r w:rsidRPr="008D78F3">
          <w:rPr>
            <w:rStyle w:val="ab"/>
            <w:rFonts w:ascii="Times New Roman" w:hAnsi="Times New Roman"/>
            <w:color w:val="auto"/>
            <w:sz w:val="24"/>
            <w:szCs w:val="24"/>
          </w:rPr>
          <w:t>МФЦ</w:t>
        </w:r>
      </w:hyperlink>
      <w:r w:rsidRPr="008D78F3">
        <w:rPr>
          <w:rFonts w:ascii="Times New Roman" w:hAnsi="Times New Roman"/>
          <w:sz w:val="24"/>
          <w:szCs w:val="24"/>
        </w:rPr>
        <w:t xml:space="preserve">, на официальном сайте </w:t>
      </w:r>
      <w:hyperlink r:id="rId14" w:history="1">
        <w:proofErr w:type="spellStart"/>
        <w:r w:rsidRPr="008D78F3">
          <w:rPr>
            <w:rStyle w:val="ab"/>
            <w:rFonts w:ascii="Times New Roman" w:hAnsi="Times New Roman"/>
            <w:color w:val="auto"/>
            <w:sz w:val="24"/>
            <w:szCs w:val="24"/>
          </w:rPr>
          <w:t>Росреестра</w:t>
        </w:r>
        <w:proofErr w:type="spellEnd"/>
      </w:hyperlink>
      <w:r w:rsidRPr="008D78F3">
        <w:rPr>
          <w:rFonts w:ascii="Times New Roman" w:hAnsi="Times New Roman"/>
          <w:sz w:val="24"/>
          <w:szCs w:val="24"/>
        </w:rPr>
        <w:t xml:space="preserve"> или посредством </w:t>
      </w:r>
      <w:hyperlink r:id="rId15" w:history="1">
        <w:r w:rsidRPr="008D78F3">
          <w:rPr>
            <w:rStyle w:val="ab"/>
            <w:rFonts w:ascii="Times New Roman" w:hAnsi="Times New Roman"/>
            <w:color w:val="auto"/>
            <w:sz w:val="24"/>
            <w:szCs w:val="24"/>
          </w:rPr>
          <w:t>онлайн-сервиса</w:t>
        </w:r>
      </w:hyperlink>
      <w:r w:rsidRPr="008D78F3">
        <w:rPr>
          <w:rFonts w:ascii="Times New Roman" w:hAnsi="Times New Roman"/>
          <w:sz w:val="24"/>
          <w:szCs w:val="24"/>
        </w:rPr>
        <w:t xml:space="preserve"> Федеральной кадастровой палаты.</w:t>
      </w:r>
    </w:p>
    <w:p w:rsidR="008D78F3" w:rsidRPr="008D78F3" w:rsidRDefault="008D78F3" w:rsidP="008D78F3">
      <w:pPr>
        <w:spacing w:after="0" w:line="240" w:lineRule="auto"/>
        <w:ind w:firstLine="709"/>
        <w:jc w:val="both"/>
        <w:rPr>
          <w:rFonts w:ascii="Times New Roman" w:hAnsi="Times New Roman"/>
          <w:sz w:val="24"/>
          <w:szCs w:val="24"/>
        </w:rPr>
      </w:pPr>
      <w:r w:rsidRPr="008D78F3">
        <w:rPr>
          <w:rFonts w:ascii="Times New Roman" w:hAnsi="Times New Roman"/>
          <w:sz w:val="24"/>
          <w:szCs w:val="24"/>
        </w:rPr>
        <w:t xml:space="preserve">Сведения ЕГРН предоставляются в срок не более </w:t>
      </w:r>
      <w:r w:rsidRPr="008D78F3">
        <w:rPr>
          <w:rStyle w:val="af9"/>
          <w:rFonts w:ascii="Times New Roman" w:hAnsi="Times New Roman"/>
          <w:sz w:val="24"/>
          <w:szCs w:val="24"/>
        </w:rPr>
        <w:t>трех рабочих дней</w:t>
      </w:r>
      <w:r w:rsidRPr="008D78F3">
        <w:rPr>
          <w:rFonts w:ascii="Times New Roman" w:hAnsi="Times New Roman"/>
          <w:sz w:val="24"/>
          <w:szCs w:val="24"/>
        </w:rPr>
        <w:t xml:space="preserve"> со дня получения органом регистрации прав запроса о предоставлении сведений. В случае подачи запроса через МФЦ срок предоставления сведений увеличивается на два дня. </w:t>
      </w:r>
    </w:p>
    <w:p w:rsidR="003C0911" w:rsidRDefault="008D78F3" w:rsidP="008D78F3">
      <w:pPr>
        <w:spacing w:after="0" w:line="240" w:lineRule="auto"/>
        <w:ind w:firstLine="709"/>
        <w:jc w:val="both"/>
        <w:rPr>
          <w:rFonts w:ascii="Times New Roman" w:eastAsia="Times New Roman" w:hAnsi="Times New Roman"/>
          <w:b/>
          <w:sz w:val="24"/>
          <w:szCs w:val="24"/>
          <w:lang w:eastAsia="ru-RU"/>
        </w:rPr>
      </w:pPr>
      <w:r w:rsidRPr="008D78F3">
        <w:rPr>
          <w:rFonts w:ascii="Times New Roman" w:hAnsi="Times New Roman"/>
          <w:sz w:val="24"/>
          <w:szCs w:val="24"/>
        </w:rPr>
        <w:t xml:space="preserve">Стоимость выписки </w:t>
      </w:r>
      <w:hyperlink r:id="rId16" w:history="1">
        <w:r w:rsidRPr="008D78F3">
          <w:rPr>
            <w:rStyle w:val="ab"/>
            <w:rFonts w:ascii="Times New Roman" w:hAnsi="Times New Roman"/>
            <w:color w:val="auto"/>
            <w:sz w:val="24"/>
            <w:szCs w:val="24"/>
          </w:rPr>
          <w:t>варьируется</w:t>
        </w:r>
      </w:hyperlink>
      <w:r w:rsidRPr="008D78F3">
        <w:rPr>
          <w:rFonts w:ascii="Times New Roman" w:hAnsi="Times New Roman"/>
          <w:sz w:val="24"/>
          <w:szCs w:val="24"/>
        </w:rPr>
        <w:t xml:space="preserve"> в зависимости от вида предоставляемых сведений, формы документа и типа заявителя. Выписка о кадастровой стоимости объекта недвижимости предоставляется бесплатно.</w:t>
      </w:r>
    </w:p>
    <w:p w:rsidR="008D78F3" w:rsidRPr="008D78F3" w:rsidRDefault="008D78F3" w:rsidP="008D78F3">
      <w:pPr>
        <w:spacing w:after="0" w:line="240" w:lineRule="auto"/>
        <w:ind w:firstLine="709"/>
        <w:jc w:val="both"/>
        <w:rPr>
          <w:rFonts w:ascii="Times New Roman" w:eastAsia="Times New Roman" w:hAnsi="Times New Roman"/>
          <w:b/>
          <w:sz w:val="24"/>
          <w:szCs w:val="24"/>
          <w:lang w:eastAsia="ru-RU"/>
        </w:rPr>
      </w:pP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8D78F3"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 всем жителям населенных пунктов, руководителям организаций всех форм собственности принять</w:t>
      </w:r>
    </w:p>
    <w:p w:rsidR="003C0911" w:rsidRPr="003C0911" w:rsidRDefault="003C0911"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меры по очистке крыш от снега, в дальнейшем до полного его стаивания.</w:t>
      </w:r>
    </w:p>
    <w:p w:rsidR="008D78F3" w:rsidRDefault="008D78F3" w:rsidP="003C0911">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sz w:val="16"/>
          <w:szCs w:val="16"/>
        </w:rPr>
      </w:pPr>
    </w:p>
    <w:p w:rsidR="008D78F3" w:rsidRPr="008D78F3" w:rsidRDefault="003C0911" w:rsidP="008D78F3">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sidR="008D78F3">
        <w:rPr>
          <w:rFonts w:ascii="Times New Roman" w:hAnsi="Times New Roman"/>
          <w:b/>
          <w:sz w:val="24"/>
          <w:szCs w:val="24"/>
        </w:rPr>
        <w:t xml:space="preserve"> Широкоярского сельсовета</w:t>
      </w:r>
    </w:p>
    <w:p w:rsidR="008D78F3" w:rsidRDefault="008D78F3"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w:t>
      </w:r>
      <w:r w:rsidRPr="003C0911">
        <w:rPr>
          <w:rFonts w:ascii="Times New Roman" w:hAnsi="Times New Roman"/>
          <w:i/>
          <w:sz w:val="24"/>
          <w:szCs w:val="24"/>
        </w:rPr>
        <w:lastRenderedPageBreak/>
        <w:t xml:space="preserve">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8D78F3" w:rsidRDefault="008D78F3" w:rsidP="00A31BE7">
      <w:pPr>
        <w:spacing w:after="0" w:line="240" w:lineRule="auto"/>
        <w:jc w:val="center"/>
        <w:rPr>
          <w:rFonts w:ascii="Times New Roman" w:hAnsi="Times New Roman"/>
          <w:sz w:val="24"/>
          <w:szCs w:val="24"/>
        </w:rPr>
      </w:pP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820032" behindDoc="1" locked="0" layoutInCell="1" allowOverlap="1" wp14:anchorId="4DD35538" wp14:editId="3F7923C1">
            <wp:simplePos x="0" y="0"/>
            <wp:positionH relativeFrom="column">
              <wp:posOffset>2591435</wp:posOffset>
            </wp:positionH>
            <wp:positionV relativeFrom="paragraph">
              <wp:posOffset>2540</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B2">
        <w:rPr>
          <w:rFonts w:ascii="Times New Roman" w:eastAsia="Times New Roman" w:hAnsi="Times New Roman"/>
          <w:sz w:val="24"/>
          <w:szCs w:val="24"/>
          <w:lang w:eastAsia="ru-RU"/>
        </w:rPr>
        <w:tab/>
      </w:r>
      <w:r w:rsidR="005C1FB2" w:rsidRPr="005C1FB2">
        <w:rPr>
          <w:rFonts w:ascii="Times New Roman" w:eastAsia="Times New Roman" w:hAnsi="Times New Roman"/>
          <w:b/>
          <w:sz w:val="24"/>
          <w:szCs w:val="24"/>
          <w:lang w:eastAsia="ru-RU"/>
        </w:rPr>
        <w:t>2.</w:t>
      </w:r>
      <w:r w:rsidR="005C1FB2">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sidR="005C1FB2">
        <w:rPr>
          <w:rFonts w:ascii="Times New Roman" w:eastAsia="Times New Roman" w:hAnsi="Times New Roman"/>
          <w:b/>
          <w:bCs/>
          <w:sz w:val="24"/>
          <w:szCs w:val="24"/>
          <w:lang w:eastAsia="ru-RU"/>
        </w:rPr>
        <w:t>.</w:t>
      </w:r>
      <w:r w:rsidR="005C1FB2">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4849555</wp:posOffset>
            </wp:positionH>
            <wp:positionV relativeFrom="paragraph">
              <wp:posOffset>704323</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lastRenderedPageBreak/>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8C691D"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62CF8EC" wp14:editId="76563C17">
            <wp:simplePos x="0" y="0"/>
            <wp:positionH relativeFrom="margin">
              <wp:posOffset>3536843</wp:posOffset>
            </wp:positionH>
            <wp:positionV relativeFrom="paragraph">
              <wp:posOffset>279232</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lastRenderedPageBreak/>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1"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Pr="009423AC">
        <w:rPr>
          <w:rFonts w:ascii="Times New Roman" w:eastAsia="Times New Roman" w:hAnsi="Times New Roman"/>
          <w:sz w:val="24"/>
          <w:szCs w:val="24"/>
          <w:lang w:eastAsia="ru-RU"/>
        </w:rPr>
        <w:t>отступки</w:t>
      </w:r>
      <w:proofErr w:type="spellEnd"/>
      <w:r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Pr="009423AC">
        <w:rPr>
          <w:rFonts w:ascii="Times New Roman" w:eastAsia="Times New Roman" w:hAnsi="Times New Roman"/>
          <w:sz w:val="24"/>
          <w:szCs w:val="24"/>
          <w:lang w:eastAsia="ru-RU"/>
        </w:rPr>
        <w:t>предтопочного</w:t>
      </w:r>
      <w:proofErr w:type="spellEnd"/>
      <w:r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w:t>
      </w:r>
      <w:r w:rsidRPr="009423AC">
        <w:rPr>
          <w:rFonts w:ascii="Times New Roman" w:eastAsia="Times New Roman" w:hAnsi="Times New Roman"/>
          <w:sz w:val="24"/>
          <w:szCs w:val="24"/>
          <w:lang w:eastAsia="ru-RU"/>
        </w:rPr>
        <w:lastRenderedPageBreak/>
        <w:t>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FA0744"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4224F6E6" wp14:editId="1F20A7C1">
            <wp:simplePos x="0" y="0"/>
            <wp:positionH relativeFrom="column">
              <wp:posOffset>3449140</wp:posOffset>
            </wp:positionH>
            <wp:positionV relativeFrom="paragraph">
              <wp:posOffset>39910</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lastRenderedPageBreak/>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w:t>
      </w:r>
      <w:r w:rsidR="007A5589" w:rsidRPr="007A5589">
        <w:rPr>
          <w:rFonts w:ascii="Times New Roman" w:eastAsia="Times New Roman" w:hAnsi="Times New Roman"/>
          <w:sz w:val="24"/>
          <w:szCs w:val="24"/>
          <w:lang w:eastAsia="ru-RU"/>
        </w:rPr>
        <w:lastRenderedPageBreak/>
        <w:t>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w:t>
      </w:r>
      <w:r w:rsidRPr="007A5589">
        <w:rPr>
          <w:rFonts w:ascii="Times New Roman" w:eastAsia="Times New Roman" w:hAnsi="Times New Roman"/>
          <w:sz w:val="24"/>
          <w:szCs w:val="24"/>
          <w:lang w:eastAsia="ru-RU"/>
        </w:rPr>
        <w:lastRenderedPageBreak/>
        <w:t>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lastRenderedPageBreak/>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163EC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570C43DA" wp14:editId="0C93E1BB">
            <wp:simplePos x="0" y="0"/>
            <wp:positionH relativeFrom="column">
              <wp:posOffset>3991023</wp:posOffset>
            </wp:positionH>
            <wp:positionV relativeFrom="paragraph">
              <wp:posOffset>49075</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3860A9A8" wp14:editId="6F596E91">
            <wp:simplePos x="0" y="0"/>
            <wp:positionH relativeFrom="column">
              <wp:posOffset>5276850</wp:posOffset>
            </wp:positionH>
            <wp:positionV relativeFrom="paragraph">
              <wp:posOffset>547191</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00F047F9" w:rsidRPr="00F047F9">
        <w:rPr>
          <w:rFonts w:ascii="Times New Roman" w:eastAsia="Times New Roman" w:hAnsi="Times New Roman"/>
          <w:sz w:val="24"/>
          <w:szCs w:val="24"/>
          <w:lang w:eastAsia="ru-RU"/>
        </w:rPr>
        <w:t>теплопотери</w:t>
      </w:r>
      <w:proofErr w:type="spellEnd"/>
      <w:r w:rsidR="00F047F9"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0" w:name="h.gjdgxs"/>
      <w:bookmarkEnd w:id="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Default="00A36CC4" w:rsidP="00295CE1">
      <w:pPr>
        <w:spacing w:after="0" w:line="240" w:lineRule="auto"/>
        <w:jc w:val="center"/>
        <w:outlineLvl w:val="0"/>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B60525" w:rsidRDefault="00B6052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w:t>
      </w:r>
      <w:bookmarkStart w:id="1" w:name="_GoBack"/>
      <w:bookmarkEnd w:id="1"/>
      <w:r w:rsidRPr="004C7BC7">
        <w:rPr>
          <w:rFonts w:ascii="Times New Roman" w:hAnsi="Times New Roman"/>
          <w:sz w:val="16"/>
          <w:szCs w:val="16"/>
          <w:lang w:eastAsia="ru-RU"/>
        </w:rPr>
        <w:t>3 48) 21-655</w:t>
      </w:r>
    </w:p>
    <w:sectPr w:rsidR="004C7BC7" w:rsidRPr="00932300" w:rsidSect="00F21023">
      <w:headerReference w:type="default" r:id="rId30"/>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85C" w:rsidRDefault="00FB185C" w:rsidP="009729FC">
      <w:pPr>
        <w:spacing w:after="0" w:line="240" w:lineRule="auto"/>
      </w:pPr>
      <w:r>
        <w:separator/>
      </w:r>
    </w:p>
  </w:endnote>
  <w:endnote w:type="continuationSeparator" w:id="0">
    <w:p w:rsidR="00FB185C" w:rsidRDefault="00FB185C"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85C" w:rsidRDefault="00FB185C" w:rsidP="009729FC">
      <w:pPr>
        <w:spacing w:after="0" w:line="240" w:lineRule="auto"/>
      </w:pPr>
      <w:r>
        <w:separator/>
      </w:r>
    </w:p>
  </w:footnote>
  <w:footnote w:type="continuationSeparator" w:id="0">
    <w:p w:rsidR="00FB185C" w:rsidRDefault="00FB185C"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8F3" w:rsidRDefault="008D78F3" w:rsidP="002B0A70">
    <w:pPr>
      <w:pStyle w:val="a3"/>
      <w:jc w:val="center"/>
    </w:pPr>
  </w:p>
  <w:p w:rsidR="008D78F3" w:rsidRDefault="008D78F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4"/>
  </w:num>
  <w:num w:numId="3">
    <w:abstractNumId w:val="17"/>
  </w:num>
  <w:num w:numId="4">
    <w:abstractNumId w:val="2"/>
  </w:num>
  <w:num w:numId="5">
    <w:abstractNumId w:val="12"/>
  </w:num>
  <w:num w:numId="6">
    <w:abstractNumId w:val="25"/>
  </w:num>
  <w:num w:numId="7">
    <w:abstractNumId w:val="1"/>
  </w:num>
  <w:num w:numId="8">
    <w:abstractNumId w:val="6"/>
  </w:num>
  <w:num w:numId="9">
    <w:abstractNumId w:val="11"/>
  </w:num>
  <w:num w:numId="10">
    <w:abstractNumId w:val="10"/>
  </w:num>
  <w:num w:numId="11">
    <w:abstractNumId w:val="21"/>
  </w:num>
  <w:num w:numId="12">
    <w:abstractNumId w:val="7"/>
  </w:num>
  <w:num w:numId="13">
    <w:abstractNumId w:val="4"/>
  </w:num>
  <w:num w:numId="14">
    <w:abstractNumId w:val="3"/>
  </w:num>
  <w:num w:numId="15">
    <w:abstractNumId w:val="26"/>
  </w:num>
  <w:num w:numId="16">
    <w:abstractNumId w:val="18"/>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
  </w:num>
  <w:num w:numId="20">
    <w:abstractNumId w:val="5"/>
  </w:num>
  <w:num w:numId="21">
    <w:abstractNumId w:val="15"/>
  </w:num>
  <w:num w:numId="22">
    <w:abstractNumId w:val="14"/>
  </w:num>
  <w:num w:numId="23">
    <w:abstractNumId w:val="16"/>
  </w:num>
  <w:num w:numId="24">
    <w:abstractNumId w:val="20"/>
  </w:num>
  <w:num w:numId="25">
    <w:abstractNumId w:val="9"/>
  </w:num>
  <w:num w:numId="26">
    <w:abstractNumId w:val="27"/>
  </w:num>
  <w:num w:numId="27">
    <w:abstractNumId w:val="19"/>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AA6DB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fc-nso.ru"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hereshevo-school.pruzhany.by/wp-content/uploads/2015/12/ris22122015.jp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mfc-nso.ru/services/predostavlenie-svedeniy-soderzhashchihsya-v-edinom-gosudarstvennom-reestre-nedvizhimosti"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ti.ru/contacts/"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pv.kadastr.ru/"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noti.ru/contacts/"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gov.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667EE-479E-45FD-BF74-13DCCF88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1</Pages>
  <Words>9526</Words>
  <Characters>54304</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63703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396</cp:revision>
  <cp:lastPrinted>2021-03-04T08:08:00Z</cp:lastPrinted>
  <dcterms:created xsi:type="dcterms:W3CDTF">2018-04-03T08:54:00Z</dcterms:created>
  <dcterms:modified xsi:type="dcterms:W3CDTF">2021-03-04T08:09:00Z</dcterms:modified>
</cp:coreProperties>
</file>