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B0A70">
        <w:rPr>
          <w:rFonts w:ascii="Monotype Corsiva" w:hAnsi="Monotype Corsiva" w:cs="Courier New"/>
          <w:b/>
          <w:i/>
          <w:sz w:val="28"/>
          <w:szCs w:val="28"/>
        </w:rPr>
        <w:t>1</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2B0A70">
        <w:rPr>
          <w:rFonts w:ascii="Monotype Corsiva" w:hAnsi="Monotype Corsiva" w:cs="Courier New"/>
          <w:b/>
          <w:i/>
          <w:sz w:val="28"/>
          <w:szCs w:val="28"/>
        </w:rPr>
        <w:t>20</w:t>
      </w:r>
      <w:r w:rsidR="00132926">
        <w:rPr>
          <w:rFonts w:ascii="Monotype Corsiva" w:hAnsi="Monotype Corsiva" w:cs="Courier New"/>
          <w:b/>
          <w:i/>
          <w:sz w:val="28"/>
          <w:szCs w:val="28"/>
        </w:rPr>
        <w:t xml:space="preserve"> </w:t>
      </w:r>
      <w:r w:rsidR="002B0A70">
        <w:rPr>
          <w:rFonts w:ascii="Monotype Corsiva" w:hAnsi="Monotype Corsiva" w:cs="Courier New"/>
          <w:b/>
          <w:i/>
          <w:sz w:val="28"/>
          <w:szCs w:val="28"/>
        </w:rPr>
        <w:t>января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B443D8" w:rsidRDefault="00B443D8" w:rsidP="00B443D8">
      <w:pPr>
        <w:spacing w:after="0" w:line="240" w:lineRule="auto"/>
        <w:jc w:val="both"/>
        <w:rPr>
          <w:rFonts w:ascii="Times New Roman" w:eastAsia="Times New Roman" w:hAnsi="Times New Roman"/>
          <w:sz w:val="28"/>
          <w:szCs w:val="28"/>
          <w:lang w:eastAsia="ru-RU"/>
        </w:rPr>
      </w:pPr>
    </w:p>
    <w:p w:rsidR="002B0A70" w:rsidRDefault="002B0A70" w:rsidP="002C58E9">
      <w:pPr>
        <w:pStyle w:val="af1"/>
        <w:shd w:val="clear" w:color="auto" w:fill="FFFFFF"/>
        <w:spacing w:before="0" w:beforeAutospacing="0" w:after="0" w:afterAutospacing="0"/>
        <w:ind w:firstLine="708"/>
        <w:jc w:val="center"/>
        <w:rPr>
          <w:b/>
          <w:i/>
        </w:rPr>
      </w:pPr>
    </w:p>
    <w:p w:rsidR="002B0A70" w:rsidRPr="002B0A70" w:rsidRDefault="002B0A70" w:rsidP="002B0A70">
      <w:pPr>
        <w:pStyle w:val="1"/>
        <w:jc w:val="center"/>
        <w:rPr>
          <w:b w:val="0"/>
          <w:sz w:val="24"/>
          <w:szCs w:val="24"/>
        </w:rPr>
      </w:pPr>
      <w:r w:rsidRPr="002B0A70">
        <w:rPr>
          <w:sz w:val="24"/>
          <w:szCs w:val="24"/>
        </w:rPr>
        <w:t>АДМИНИСТРАЦИЯ ШИРОКОЯРСКОГО СЕЛЬСОВЕТА</w:t>
      </w:r>
    </w:p>
    <w:p w:rsidR="002B0A70" w:rsidRPr="002B0A70" w:rsidRDefault="002B0A70" w:rsidP="002B0A70">
      <w:pPr>
        <w:pStyle w:val="2"/>
        <w:spacing w:before="0" w:after="0" w:line="240" w:lineRule="auto"/>
        <w:jc w:val="center"/>
        <w:rPr>
          <w:rFonts w:ascii="Times New Roman" w:hAnsi="Times New Roman"/>
          <w:b w:val="0"/>
          <w:i w:val="0"/>
          <w:sz w:val="24"/>
          <w:szCs w:val="24"/>
        </w:rPr>
      </w:pPr>
      <w:r w:rsidRPr="002B0A70">
        <w:rPr>
          <w:rFonts w:ascii="Times New Roman" w:hAnsi="Times New Roman"/>
          <w:i w:val="0"/>
          <w:sz w:val="24"/>
          <w:szCs w:val="24"/>
        </w:rPr>
        <w:t>МОШКОВСКОГО РАЙОНА НОВОСИБИРСКОЙ ОБЛАСТИ</w:t>
      </w:r>
    </w:p>
    <w:p w:rsidR="002B0A70" w:rsidRPr="002B0A70" w:rsidRDefault="002B0A70" w:rsidP="002B0A70">
      <w:pPr>
        <w:spacing w:after="0" w:line="240" w:lineRule="auto"/>
        <w:jc w:val="center"/>
        <w:rPr>
          <w:rFonts w:ascii="Times New Roman" w:hAnsi="Times New Roman"/>
          <w:b/>
          <w:sz w:val="16"/>
          <w:szCs w:val="16"/>
        </w:rPr>
      </w:pPr>
    </w:p>
    <w:p w:rsidR="002B0A70" w:rsidRPr="002B0A70" w:rsidRDefault="002B0A70" w:rsidP="002B0A70">
      <w:pPr>
        <w:spacing w:after="0" w:line="240" w:lineRule="auto"/>
        <w:jc w:val="center"/>
        <w:rPr>
          <w:rFonts w:ascii="Times New Roman" w:hAnsi="Times New Roman"/>
          <w:b/>
          <w:sz w:val="24"/>
          <w:szCs w:val="24"/>
        </w:rPr>
      </w:pPr>
      <w:r w:rsidRPr="002B0A70">
        <w:rPr>
          <w:rFonts w:ascii="Times New Roman" w:hAnsi="Times New Roman"/>
          <w:b/>
          <w:sz w:val="24"/>
          <w:szCs w:val="24"/>
        </w:rPr>
        <w:t>ПОСТАНОВЛЕНИЕ</w:t>
      </w:r>
    </w:p>
    <w:p w:rsidR="002B0A70" w:rsidRPr="002B0A70" w:rsidRDefault="002B0A70" w:rsidP="002B0A70">
      <w:pPr>
        <w:spacing w:after="0" w:line="240" w:lineRule="auto"/>
        <w:jc w:val="center"/>
        <w:rPr>
          <w:rFonts w:ascii="Times New Roman" w:hAnsi="Times New Roman"/>
          <w:sz w:val="16"/>
          <w:szCs w:val="16"/>
        </w:rPr>
      </w:pPr>
    </w:p>
    <w:p w:rsidR="002B0A70" w:rsidRPr="002B0A70" w:rsidRDefault="002B0A70" w:rsidP="002B0A70">
      <w:pPr>
        <w:spacing w:after="0" w:line="240" w:lineRule="auto"/>
        <w:jc w:val="center"/>
        <w:rPr>
          <w:rFonts w:ascii="Times New Roman" w:hAnsi="Times New Roman"/>
          <w:sz w:val="24"/>
          <w:szCs w:val="24"/>
        </w:rPr>
      </w:pPr>
      <w:r w:rsidRPr="002B0A70">
        <w:rPr>
          <w:rFonts w:ascii="Times New Roman" w:hAnsi="Times New Roman"/>
          <w:sz w:val="24"/>
          <w:szCs w:val="24"/>
        </w:rPr>
        <w:t xml:space="preserve">от </w:t>
      </w:r>
      <w:proofErr w:type="gramStart"/>
      <w:r w:rsidRPr="002B0A70">
        <w:rPr>
          <w:rFonts w:ascii="Times New Roman" w:hAnsi="Times New Roman"/>
          <w:sz w:val="24"/>
          <w:szCs w:val="24"/>
        </w:rPr>
        <w:t>18.01.2021  №</w:t>
      </w:r>
      <w:proofErr w:type="gramEnd"/>
      <w:r w:rsidRPr="002B0A70">
        <w:rPr>
          <w:rFonts w:ascii="Times New Roman" w:hAnsi="Times New Roman"/>
          <w:sz w:val="24"/>
          <w:szCs w:val="24"/>
        </w:rPr>
        <w:t xml:space="preserve"> 4</w:t>
      </w:r>
    </w:p>
    <w:p w:rsidR="002B0A70" w:rsidRPr="002B0A70" w:rsidRDefault="002B0A70" w:rsidP="002B0A70">
      <w:pPr>
        <w:spacing w:after="0" w:line="240" w:lineRule="auto"/>
        <w:jc w:val="center"/>
        <w:rPr>
          <w:rFonts w:ascii="Times New Roman" w:hAnsi="Times New Roman"/>
          <w:sz w:val="24"/>
          <w:szCs w:val="24"/>
        </w:rPr>
      </w:pPr>
    </w:p>
    <w:p w:rsidR="002B0A70" w:rsidRPr="002B0A70" w:rsidRDefault="002B0A70" w:rsidP="002B0A70">
      <w:pPr>
        <w:pStyle w:val="1"/>
        <w:jc w:val="center"/>
        <w:rPr>
          <w:b w:val="0"/>
          <w:sz w:val="24"/>
          <w:szCs w:val="24"/>
        </w:rPr>
      </w:pPr>
      <w:r w:rsidRPr="002B0A70">
        <w:rPr>
          <w:b w:val="0"/>
          <w:sz w:val="24"/>
          <w:szCs w:val="24"/>
        </w:rPr>
        <w:t xml:space="preserve">Об утверждении топливно-энергетического баланса Широкоярского сельсовета </w:t>
      </w:r>
      <w:r>
        <w:rPr>
          <w:b w:val="0"/>
          <w:sz w:val="24"/>
          <w:szCs w:val="24"/>
        </w:rPr>
        <w:t xml:space="preserve">                   </w:t>
      </w:r>
      <w:r w:rsidRPr="002B0A70">
        <w:rPr>
          <w:b w:val="0"/>
          <w:sz w:val="24"/>
          <w:szCs w:val="24"/>
        </w:rPr>
        <w:t xml:space="preserve">Мошковского </w:t>
      </w:r>
      <w:proofErr w:type="gramStart"/>
      <w:r w:rsidRPr="002B0A70">
        <w:rPr>
          <w:b w:val="0"/>
          <w:sz w:val="24"/>
          <w:szCs w:val="24"/>
        </w:rPr>
        <w:t>района  Новосибирской</w:t>
      </w:r>
      <w:proofErr w:type="gramEnd"/>
      <w:r w:rsidRPr="002B0A70">
        <w:rPr>
          <w:b w:val="0"/>
          <w:sz w:val="24"/>
          <w:szCs w:val="24"/>
        </w:rPr>
        <w:t xml:space="preserve"> области на 2021-2022 годы</w:t>
      </w:r>
    </w:p>
    <w:p w:rsidR="002B0A70" w:rsidRPr="002B0A70" w:rsidRDefault="002B0A70" w:rsidP="002B0A70">
      <w:pPr>
        <w:spacing w:after="0" w:line="240" w:lineRule="auto"/>
        <w:jc w:val="center"/>
        <w:rPr>
          <w:rFonts w:ascii="Times New Roman" w:hAnsi="Times New Roman"/>
          <w:sz w:val="16"/>
          <w:szCs w:val="16"/>
        </w:rPr>
      </w:pPr>
    </w:p>
    <w:p w:rsidR="002B0A70" w:rsidRPr="002B0A70" w:rsidRDefault="002B0A70" w:rsidP="002B0A70">
      <w:pPr>
        <w:pStyle w:val="24"/>
        <w:spacing w:after="0" w:line="240" w:lineRule="auto"/>
        <w:ind w:left="0" w:firstLine="851"/>
        <w:jc w:val="both"/>
        <w:rPr>
          <w:rFonts w:ascii="Times New Roman" w:hAnsi="Times New Roman"/>
          <w:sz w:val="24"/>
          <w:szCs w:val="24"/>
        </w:rPr>
      </w:pPr>
      <w:r w:rsidRPr="002B0A70">
        <w:rPr>
          <w:rFonts w:ascii="Times New Roman" w:hAnsi="Times New Roman"/>
          <w:sz w:val="24"/>
          <w:szCs w:val="24"/>
        </w:rPr>
        <w:t xml:space="preserve">В соответствии с Федеральным законом от 27.07.2010 № 190-ФЗ «О теплоснабжении», приказом Министерства энергетики РФ от 14.12.2011 № 600 «Об утверждении порядка составления топливно-энергетических балансов субъектов Российской Федерации, муниципальных образований», </w:t>
      </w:r>
    </w:p>
    <w:p w:rsidR="002B0A70" w:rsidRPr="002B0A70" w:rsidRDefault="002B0A70" w:rsidP="002B0A70">
      <w:pPr>
        <w:pStyle w:val="24"/>
        <w:spacing w:after="0" w:line="240" w:lineRule="auto"/>
        <w:ind w:left="0"/>
        <w:rPr>
          <w:rFonts w:ascii="Times New Roman" w:hAnsi="Times New Roman"/>
          <w:sz w:val="24"/>
          <w:szCs w:val="24"/>
        </w:rPr>
      </w:pPr>
      <w:r w:rsidRPr="002B0A70">
        <w:rPr>
          <w:rFonts w:ascii="Times New Roman" w:hAnsi="Times New Roman"/>
          <w:sz w:val="24"/>
          <w:szCs w:val="24"/>
        </w:rPr>
        <w:t>ПОСТАНОВЛЯЮ:</w:t>
      </w:r>
    </w:p>
    <w:p w:rsidR="002B0A70" w:rsidRPr="002B0A70" w:rsidRDefault="002B0A70" w:rsidP="002B0A70">
      <w:pPr>
        <w:pStyle w:val="af2"/>
        <w:spacing w:after="0" w:line="240" w:lineRule="auto"/>
        <w:ind w:left="0" w:firstLine="851"/>
        <w:jc w:val="both"/>
        <w:rPr>
          <w:rFonts w:ascii="Times New Roman" w:hAnsi="Times New Roman"/>
          <w:sz w:val="24"/>
          <w:szCs w:val="24"/>
        </w:rPr>
      </w:pPr>
      <w:r w:rsidRPr="002B0A70">
        <w:rPr>
          <w:rFonts w:ascii="Times New Roman" w:hAnsi="Times New Roman"/>
          <w:sz w:val="24"/>
          <w:szCs w:val="24"/>
        </w:rPr>
        <w:t xml:space="preserve">1. Утвердить прилагаемый топливно-энергетический баланс Широкоярского сельсовета Мошковского района Новосибирской области на 2021-2022 годы.  </w:t>
      </w:r>
    </w:p>
    <w:p w:rsidR="002B0A70" w:rsidRPr="002B0A70" w:rsidRDefault="002B0A70" w:rsidP="002B0A70">
      <w:pPr>
        <w:pStyle w:val="ac"/>
        <w:spacing w:after="0" w:line="240" w:lineRule="auto"/>
        <w:ind w:left="0" w:firstLine="851"/>
        <w:jc w:val="both"/>
        <w:rPr>
          <w:rFonts w:ascii="Times New Roman" w:hAnsi="Times New Roman"/>
          <w:sz w:val="24"/>
          <w:szCs w:val="24"/>
        </w:rPr>
      </w:pPr>
      <w:r w:rsidRPr="002B0A70">
        <w:rPr>
          <w:rFonts w:ascii="Times New Roman" w:hAnsi="Times New Roman"/>
          <w:sz w:val="24"/>
          <w:szCs w:val="24"/>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в телекоммуникационной сети «Интернет».</w:t>
      </w:r>
    </w:p>
    <w:p w:rsidR="002B0A70" w:rsidRPr="002B0A70" w:rsidRDefault="002B0A70" w:rsidP="002B0A70">
      <w:pPr>
        <w:shd w:val="clear" w:color="auto" w:fill="FFFFFF"/>
        <w:spacing w:after="0" w:line="240" w:lineRule="auto"/>
        <w:jc w:val="both"/>
        <w:rPr>
          <w:rFonts w:ascii="Times New Roman" w:hAnsi="Times New Roman"/>
          <w:bCs/>
          <w:spacing w:val="-1"/>
          <w:sz w:val="16"/>
          <w:szCs w:val="16"/>
        </w:rPr>
      </w:pPr>
    </w:p>
    <w:p w:rsidR="002B0A70" w:rsidRPr="002B0A70" w:rsidRDefault="002B0A70" w:rsidP="002B0A70">
      <w:pPr>
        <w:shd w:val="clear" w:color="auto" w:fill="FFFFFF"/>
        <w:spacing w:after="0" w:line="240" w:lineRule="auto"/>
        <w:jc w:val="both"/>
        <w:rPr>
          <w:rFonts w:ascii="Times New Roman" w:hAnsi="Times New Roman"/>
          <w:noProof/>
          <w:sz w:val="24"/>
          <w:szCs w:val="24"/>
        </w:rPr>
      </w:pPr>
      <w:r w:rsidRPr="002B0A70">
        <w:rPr>
          <w:rFonts w:ascii="Times New Roman" w:hAnsi="Times New Roman"/>
          <w:noProof/>
          <w:sz w:val="24"/>
          <w:szCs w:val="24"/>
        </w:rPr>
        <w:t>Глава Широкоярского сельсовета</w:t>
      </w:r>
    </w:p>
    <w:p w:rsidR="002B0A70" w:rsidRPr="002B0A70" w:rsidRDefault="002B0A70" w:rsidP="002B0A70">
      <w:pPr>
        <w:shd w:val="clear" w:color="auto" w:fill="FFFFFF"/>
        <w:spacing w:after="0" w:line="240" w:lineRule="auto"/>
        <w:jc w:val="both"/>
        <w:rPr>
          <w:rFonts w:ascii="Times New Roman" w:hAnsi="Times New Roman"/>
          <w:noProof/>
          <w:sz w:val="24"/>
          <w:szCs w:val="24"/>
        </w:rPr>
      </w:pPr>
      <w:r w:rsidRPr="002B0A70">
        <w:rPr>
          <w:rFonts w:ascii="Times New Roman" w:hAnsi="Times New Roman"/>
          <w:noProof/>
          <w:sz w:val="24"/>
          <w:szCs w:val="24"/>
        </w:rPr>
        <w:t xml:space="preserve">Мошковского района Новосибирской области                                                  </w:t>
      </w:r>
      <w:r>
        <w:rPr>
          <w:rFonts w:ascii="Times New Roman" w:hAnsi="Times New Roman"/>
          <w:noProof/>
          <w:sz w:val="24"/>
          <w:szCs w:val="24"/>
        </w:rPr>
        <w:t xml:space="preserve">                  В.С.Орлов</w:t>
      </w:r>
    </w:p>
    <w:p w:rsidR="002B0A70" w:rsidRPr="002B0A70" w:rsidRDefault="002B0A70" w:rsidP="002B0A70">
      <w:pPr>
        <w:spacing w:after="0" w:line="240" w:lineRule="auto"/>
        <w:jc w:val="both"/>
        <w:rPr>
          <w:rFonts w:ascii="Times New Roman" w:hAnsi="Times New Roman"/>
          <w:sz w:val="24"/>
          <w:szCs w:val="24"/>
        </w:rPr>
      </w:pPr>
    </w:p>
    <w:tbl>
      <w:tblPr>
        <w:tblW w:w="0" w:type="auto"/>
        <w:tblInd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8"/>
      </w:tblGrid>
      <w:tr w:rsidR="002B0A70" w:rsidRPr="002B0A70" w:rsidTr="002B0A70">
        <w:trPr>
          <w:trHeight w:val="435"/>
        </w:trPr>
        <w:tc>
          <w:tcPr>
            <w:tcW w:w="5188" w:type="dxa"/>
            <w:tcBorders>
              <w:top w:val="nil"/>
              <w:left w:val="nil"/>
              <w:bottom w:val="nil"/>
              <w:right w:val="nil"/>
            </w:tcBorders>
          </w:tcPr>
          <w:p w:rsidR="002B0A70" w:rsidRPr="002B0A70" w:rsidRDefault="002B0A70" w:rsidP="002B0A70">
            <w:pPr>
              <w:spacing w:after="0" w:line="240" w:lineRule="auto"/>
              <w:jc w:val="center"/>
              <w:rPr>
                <w:rFonts w:ascii="Times New Roman" w:hAnsi="Times New Roman"/>
                <w:sz w:val="24"/>
                <w:szCs w:val="24"/>
              </w:rPr>
            </w:pPr>
            <w:r w:rsidRPr="002B0A70">
              <w:rPr>
                <w:rFonts w:ascii="Times New Roman" w:hAnsi="Times New Roman"/>
                <w:sz w:val="24"/>
                <w:szCs w:val="24"/>
              </w:rPr>
              <w:t>УТВЕРЖДЕН</w:t>
            </w:r>
          </w:p>
          <w:p w:rsidR="002B0A70" w:rsidRPr="002B0A70" w:rsidRDefault="002B0A70" w:rsidP="002B0A70">
            <w:pPr>
              <w:spacing w:after="0" w:line="240" w:lineRule="auto"/>
              <w:jc w:val="center"/>
              <w:rPr>
                <w:rFonts w:ascii="Times New Roman" w:hAnsi="Times New Roman"/>
                <w:sz w:val="24"/>
                <w:szCs w:val="24"/>
              </w:rPr>
            </w:pPr>
            <w:r w:rsidRPr="002B0A70">
              <w:rPr>
                <w:rFonts w:ascii="Times New Roman" w:hAnsi="Times New Roman"/>
                <w:sz w:val="24"/>
                <w:szCs w:val="24"/>
              </w:rPr>
              <w:t>постановлением администрации Широкоярского сельсовета</w:t>
            </w:r>
          </w:p>
          <w:p w:rsidR="002B0A70" w:rsidRPr="002B0A70" w:rsidRDefault="002B0A70" w:rsidP="002B0A70">
            <w:pPr>
              <w:spacing w:after="0" w:line="240" w:lineRule="auto"/>
              <w:jc w:val="center"/>
              <w:rPr>
                <w:rFonts w:ascii="Times New Roman" w:hAnsi="Times New Roman"/>
                <w:sz w:val="24"/>
                <w:szCs w:val="24"/>
              </w:rPr>
            </w:pPr>
            <w:r w:rsidRPr="002B0A70">
              <w:rPr>
                <w:rFonts w:ascii="Times New Roman" w:hAnsi="Times New Roman"/>
                <w:sz w:val="24"/>
                <w:szCs w:val="24"/>
              </w:rPr>
              <w:t>Мошковского района Новосибирской области</w:t>
            </w:r>
          </w:p>
          <w:p w:rsidR="002B0A70" w:rsidRPr="002B0A70" w:rsidRDefault="002B0A70" w:rsidP="002B0A70">
            <w:pPr>
              <w:spacing w:after="0" w:line="240" w:lineRule="auto"/>
              <w:jc w:val="center"/>
              <w:rPr>
                <w:rFonts w:ascii="Times New Roman" w:hAnsi="Times New Roman"/>
                <w:sz w:val="24"/>
                <w:szCs w:val="24"/>
              </w:rPr>
            </w:pPr>
            <w:r w:rsidRPr="002B0A70">
              <w:rPr>
                <w:rFonts w:ascii="Times New Roman" w:hAnsi="Times New Roman"/>
                <w:sz w:val="24"/>
                <w:szCs w:val="24"/>
              </w:rPr>
              <w:t>от 18.01.2021 № 4</w:t>
            </w:r>
          </w:p>
        </w:tc>
      </w:tr>
    </w:tbl>
    <w:p w:rsidR="002B0A70" w:rsidRPr="002B0A70" w:rsidRDefault="002B0A70" w:rsidP="002B0A70">
      <w:pPr>
        <w:spacing w:after="0" w:line="240" w:lineRule="auto"/>
        <w:rPr>
          <w:rFonts w:ascii="Times New Roman" w:hAnsi="Times New Roman"/>
          <w:sz w:val="16"/>
          <w:szCs w:val="16"/>
        </w:rPr>
      </w:pPr>
    </w:p>
    <w:p w:rsidR="002B0A70" w:rsidRPr="002B0A70" w:rsidRDefault="002B0A70" w:rsidP="002B0A70">
      <w:pPr>
        <w:spacing w:after="0" w:line="240" w:lineRule="auto"/>
        <w:jc w:val="center"/>
        <w:rPr>
          <w:rFonts w:ascii="Times New Roman" w:hAnsi="Times New Roman"/>
          <w:sz w:val="24"/>
          <w:szCs w:val="24"/>
        </w:rPr>
      </w:pPr>
      <w:r w:rsidRPr="002B0A70">
        <w:rPr>
          <w:rFonts w:ascii="Times New Roman" w:hAnsi="Times New Roman"/>
          <w:sz w:val="24"/>
          <w:szCs w:val="24"/>
        </w:rPr>
        <w:t>Топливно-энергетический баланс Широкоярского сельсовета Мошковского района Новосибирской области за 2021-2022 годы</w:t>
      </w:r>
    </w:p>
    <w:p w:rsidR="002B0A70" w:rsidRPr="002B0A70" w:rsidRDefault="002B0A70" w:rsidP="002B0A70">
      <w:pPr>
        <w:spacing w:after="0" w:line="240" w:lineRule="auto"/>
        <w:rPr>
          <w:rFonts w:ascii="Times New Roman" w:hAnsi="Times New Roman"/>
          <w:sz w:val="16"/>
          <w:szCs w:val="16"/>
        </w:rPr>
      </w:pPr>
    </w:p>
    <w:p w:rsidR="002B0A70" w:rsidRP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Административный центр Широкоярского сельсовета Мошковского района Новосибирской области – поселок Широкий Яр. В состав сельсовета входит 3 населенных пункта.</w:t>
      </w:r>
    </w:p>
    <w:p w:rsidR="002B0A70" w:rsidRPr="002B0A70" w:rsidRDefault="002B0A70" w:rsidP="002B0A70">
      <w:pPr>
        <w:spacing w:after="0" w:line="240" w:lineRule="auto"/>
        <w:ind w:firstLine="709"/>
        <w:rPr>
          <w:rFonts w:ascii="Times New Roman" w:hAnsi="Times New Roman"/>
          <w:b/>
          <w:i/>
          <w:sz w:val="24"/>
          <w:szCs w:val="24"/>
        </w:rPr>
      </w:pPr>
      <w:r w:rsidRPr="002B0A70">
        <w:rPr>
          <w:rFonts w:ascii="Times New Roman" w:hAnsi="Times New Roman"/>
          <w:sz w:val="24"/>
          <w:szCs w:val="24"/>
        </w:rPr>
        <w:t xml:space="preserve">Площадь поселения –345 га </w:t>
      </w:r>
    </w:p>
    <w:p w:rsidR="002B0A70" w:rsidRP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Население поселения составляет - 1383 человека</w:t>
      </w:r>
    </w:p>
    <w:p w:rsidR="002B0A70" w:rsidRP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Количество личных подсобных хозяйств – 468</w:t>
      </w:r>
    </w:p>
    <w:p w:rsidR="002B0A70" w:rsidRPr="002B0A70" w:rsidRDefault="002B0A70" w:rsidP="002B0A70">
      <w:pPr>
        <w:spacing w:after="0" w:line="240" w:lineRule="auto"/>
        <w:ind w:firstLine="709"/>
        <w:jc w:val="both"/>
        <w:rPr>
          <w:rFonts w:ascii="Times New Roman" w:hAnsi="Times New Roman"/>
          <w:color w:val="000000"/>
          <w:sz w:val="24"/>
          <w:szCs w:val="24"/>
        </w:rPr>
      </w:pPr>
      <w:r w:rsidRPr="002B0A70">
        <w:rPr>
          <w:rFonts w:ascii="Times New Roman" w:hAnsi="Times New Roman"/>
          <w:sz w:val="24"/>
          <w:szCs w:val="24"/>
        </w:rPr>
        <w:t>Жилые здания –  в сельсовете в кирпичном и блочном исполнении</w:t>
      </w:r>
    </w:p>
    <w:p w:rsidR="002B0A70" w:rsidRPr="002B0A70" w:rsidRDefault="002B0A70" w:rsidP="002B0A70">
      <w:pPr>
        <w:autoSpaceDE w:val="0"/>
        <w:autoSpaceDN w:val="0"/>
        <w:adjustRightInd w:val="0"/>
        <w:spacing w:after="0" w:line="240" w:lineRule="auto"/>
        <w:ind w:firstLine="709"/>
        <w:jc w:val="both"/>
        <w:rPr>
          <w:rFonts w:ascii="Times New Roman" w:hAnsi="Times New Roman"/>
          <w:color w:val="000000"/>
          <w:sz w:val="24"/>
          <w:szCs w:val="24"/>
        </w:rPr>
      </w:pPr>
      <w:r w:rsidRPr="002B0A70">
        <w:rPr>
          <w:rFonts w:ascii="Times New Roman" w:hAnsi="Times New Roman"/>
          <w:color w:val="000000"/>
          <w:sz w:val="24"/>
          <w:szCs w:val="24"/>
        </w:rPr>
        <w:lastRenderedPageBreak/>
        <w:t xml:space="preserve">Основными потребителями энергетических ресурсов в Широкоярском сельсовете являются бюджетные потребители (культура, здравоохранение, торговля и др.) и население. </w:t>
      </w:r>
    </w:p>
    <w:p w:rsidR="002B0A70" w:rsidRPr="002B0A70" w:rsidRDefault="002B0A70" w:rsidP="002B0A70">
      <w:pPr>
        <w:pStyle w:val="af1"/>
        <w:spacing w:before="0" w:beforeAutospacing="0" w:after="0" w:afterAutospacing="0"/>
        <w:ind w:firstLine="709"/>
        <w:jc w:val="both"/>
        <w:rPr>
          <w:color w:val="000000"/>
        </w:rPr>
      </w:pPr>
      <w:r w:rsidRPr="002B0A70">
        <w:rPr>
          <w:color w:val="000000"/>
        </w:rPr>
        <w:t>На территории Широкоярского сельсовета действуют:</w:t>
      </w:r>
    </w:p>
    <w:p w:rsidR="002B0A70" w:rsidRPr="002B0A70" w:rsidRDefault="002B0A70" w:rsidP="002B0A70">
      <w:pPr>
        <w:pStyle w:val="af1"/>
        <w:spacing w:before="0" w:beforeAutospacing="0" w:after="0" w:afterAutospacing="0"/>
        <w:ind w:firstLine="709"/>
        <w:jc w:val="both"/>
        <w:rPr>
          <w:color w:val="000000"/>
        </w:rPr>
      </w:pPr>
      <w:r w:rsidRPr="002B0A70">
        <w:rPr>
          <w:color w:val="000000"/>
        </w:rPr>
        <w:t>Магазин ООО «Ольга», Магазин ИП «Гордиенко», магазин № 19 ТПС</w:t>
      </w:r>
    </w:p>
    <w:p w:rsidR="002B0A70" w:rsidRPr="002B0A70" w:rsidRDefault="002B0A70" w:rsidP="002B0A70">
      <w:pPr>
        <w:pStyle w:val="af1"/>
        <w:spacing w:before="0" w:beforeAutospacing="0" w:after="0" w:afterAutospacing="0"/>
        <w:ind w:firstLine="709"/>
        <w:jc w:val="both"/>
        <w:rPr>
          <w:color w:val="000000"/>
        </w:rPr>
      </w:pPr>
      <w:r w:rsidRPr="002B0A70">
        <w:rPr>
          <w:color w:val="000000"/>
        </w:rPr>
        <w:t>почтовые отделения связи п. Широкий Яр, с. Участок Балта</w:t>
      </w:r>
    </w:p>
    <w:p w:rsidR="002B0A70" w:rsidRPr="002B0A70" w:rsidRDefault="002B0A70" w:rsidP="002B0A70">
      <w:pPr>
        <w:pStyle w:val="af1"/>
        <w:spacing w:before="0" w:beforeAutospacing="0" w:after="0" w:afterAutospacing="0"/>
        <w:ind w:firstLine="709"/>
        <w:jc w:val="both"/>
        <w:rPr>
          <w:color w:val="000000"/>
        </w:rPr>
      </w:pPr>
      <w:r w:rsidRPr="002B0A70">
        <w:rPr>
          <w:color w:val="000000"/>
        </w:rPr>
        <w:t xml:space="preserve">здравоохранением населения занимается: Федоровский фельдшерско-акушерский пункт в </w:t>
      </w:r>
      <w:proofErr w:type="spellStart"/>
      <w:r w:rsidRPr="002B0A70">
        <w:rPr>
          <w:color w:val="000000"/>
        </w:rPr>
        <w:t>п.Широкий</w:t>
      </w:r>
      <w:proofErr w:type="spellEnd"/>
      <w:r w:rsidRPr="002B0A70">
        <w:rPr>
          <w:color w:val="000000"/>
        </w:rPr>
        <w:t xml:space="preserve"> Яр, с. Участок Балта;</w:t>
      </w:r>
    </w:p>
    <w:p w:rsidR="002B0A70" w:rsidRPr="002B0A70" w:rsidRDefault="002B0A70" w:rsidP="002B0A70">
      <w:pPr>
        <w:pStyle w:val="af1"/>
        <w:spacing w:before="0" w:beforeAutospacing="0" w:after="0" w:afterAutospacing="0"/>
        <w:ind w:firstLine="709"/>
        <w:jc w:val="both"/>
        <w:rPr>
          <w:color w:val="000000"/>
        </w:rPr>
      </w:pPr>
      <w:r w:rsidRPr="002B0A70">
        <w:rPr>
          <w:color w:val="000000"/>
        </w:rPr>
        <w:t>культура представлена домом Культуры в п. Широкий Яр</w:t>
      </w:r>
    </w:p>
    <w:p w:rsidR="002B0A70" w:rsidRP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Средняя общеобразовательная школа в п. Широкий Яр, основная общеобразовательная в с. Участок Балта.</w:t>
      </w:r>
    </w:p>
    <w:p w:rsidR="002B0A70" w:rsidRPr="002B0A70" w:rsidRDefault="002B0A70" w:rsidP="002B0A70">
      <w:pPr>
        <w:pStyle w:val="af1"/>
        <w:spacing w:before="0" w:beforeAutospacing="0" w:after="0" w:afterAutospacing="0"/>
        <w:jc w:val="both"/>
      </w:pPr>
      <w:r w:rsidRPr="002B0A70">
        <w:tab/>
        <w:t xml:space="preserve">Топливно-энергетический баланс в Широкоярском </w:t>
      </w:r>
      <w:proofErr w:type="gramStart"/>
      <w:r w:rsidRPr="002B0A70">
        <w:t>сельсовете  разработан</w:t>
      </w:r>
      <w:proofErr w:type="gramEnd"/>
      <w:r w:rsidRPr="002B0A70">
        <w:t xml:space="preserve"> на 2021-2022 годы. Актуализируются по мере реализации локальных задач, программ, изменения размеров и источников финансирования, внешних и внутренних факторов воздействия.</w:t>
      </w:r>
    </w:p>
    <w:p w:rsidR="002B0A70" w:rsidRPr="002B0A70" w:rsidRDefault="002B0A70" w:rsidP="002B0A70">
      <w:pPr>
        <w:autoSpaceDE w:val="0"/>
        <w:autoSpaceDN w:val="0"/>
        <w:adjustRightInd w:val="0"/>
        <w:spacing w:after="0" w:line="240" w:lineRule="auto"/>
        <w:ind w:firstLine="709"/>
        <w:jc w:val="both"/>
        <w:rPr>
          <w:rFonts w:ascii="Times New Roman" w:hAnsi="Times New Roman"/>
          <w:color w:val="000000"/>
          <w:sz w:val="24"/>
          <w:szCs w:val="24"/>
        </w:rPr>
      </w:pPr>
      <w:r w:rsidRPr="002B0A70">
        <w:rPr>
          <w:rFonts w:ascii="Times New Roman" w:hAnsi="Times New Roman"/>
          <w:color w:val="000000"/>
          <w:sz w:val="24"/>
          <w:szCs w:val="24"/>
        </w:rPr>
        <w:t xml:space="preserve">В топливно-энергетическом балансе </w:t>
      </w:r>
      <w:r w:rsidRPr="002B0A70">
        <w:rPr>
          <w:rFonts w:ascii="Times New Roman" w:hAnsi="Times New Roman"/>
          <w:sz w:val="24"/>
          <w:szCs w:val="24"/>
        </w:rPr>
        <w:t xml:space="preserve">Широкоярского </w:t>
      </w:r>
      <w:proofErr w:type="gramStart"/>
      <w:r w:rsidRPr="002B0A70">
        <w:rPr>
          <w:rFonts w:ascii="Times New Roman" w:hAnsi="Times New Roman"/>
          <w:sz w:val="24"/>
          <w:szCs w:val="24"/>
        </w:rPr>
        <w:t xml:space="preserve">сельсовета  </w:t>
      </w:r>
      <w:r w:rsidRPr="002B0A70">
        <w:rPr>
          <w:rFonts w:ascii="Times New Roman" w:hAnsi="Times New Roman"/>
          <w:color w:val="000000"/>
          <w:sz w:val="24"/>
          <w:szCs w:val="24"/>
        </w:rPr>
        <w:t>присутствуют</w:t>
      </w:r>
      <w:proofErr w:type="gramEnd"/>
      <w:r w:rsidRPr="002B0A70">
        <w:rPr>
          <w:rFonts w:ascii="Times New Roman" w:hAnsi="Times New Roman"/>
          <w:color w:val="000000"/>
          <w:sz w:val="24"/>
          <w:szCs w:val="24"/>
        </w:rPr>
        <w:t xml:space="preserve"> электрическая и тепловая энергия, газ (баллонный), уголь, дрова.</w:t>
      </w:r>
    </w:p>
    <w:p w:rsidR="002B0A70" w:rsidRPr="002B0A70" w:rsidRDefault="002B0A70" w:rsidP="002B0A70">
      <w:pPr>
        <w:autoSpaceDE w:val="0"/>
        <w:autoSpaceDN w:val="0"/>
        <w:adjustRightInd w:val="0"/>
        <w:spacing w:after="0" w:line="240" w:lineRule="auto"/>
        <w:ind w:firstLine="709"/>
        <w:jc w:val="both"/>
        <w:rPr>
          <w:rFonts w:ascii="Times New Roman" w:hAnsi="Times New Roman"/>
          <w:color w:val="000000"/>
          <w:sz w:val="24"/>
          <w:szCs w:val="24"/>
        </w:rPr>
      </w:pPr>
      <w:r w:rsidRPr="002B0A70">
        <w:rPr>
          <w:rFonts w:ascii="Times New Roman" w:hAnsi="Times New Roman"/>
          <w:color w:val="000000"/>
          <w:sz w:val="24"/>
          <w:szCs w:val="24"/>
        </w:rPr>
        <w:t xml:space="preserve">Электрической энергией потребителей в </w:t>
      </w:r>
      <w:r w:rsidRPr="002B0A70">
        <w:rPr>
          <w:rFonts w:ascii="Times New Roman" w:hAnsi="Times New Roman"/>
          <w:sz w:val="24"/>
          <w:szCs w:val="24"/>
        </w:rPr>
        <w:t xml:space="preserve">Широкоярском </w:t>
      </w:r>
      <w:proofErr w:type="gramStart"/>
      <w:r w:rsidRPr="002B0A70">
        <w:rPr>
          <w:rFonts w:ascii="Times New Roman" w:hAnsi="Times New Roman"/>
          <w:sz w:val="24"/>
          <w:szCs w:val="24"/>
        </w:rPr>
        <w:t xml:space="preserve">сельсовете  </w:t>
      </w:r>
      <w:r w:rsidRPr="002B0A70">
        <w:rPr>
          <w:rFonts w:ascii="Times New Roman" w:hAnsi="Times New Roman"/>
          <w:color w:val="000000"/>
          <w:sz w:val="24"/>
          <w:szCs w:val="24"/>
        </w:rPr>
        <w:t>обеспечивает</w:t>
      </w:r>
      <w:proofErr w:type="gramEnd"/>
      <w:r w:rsidRPr="002B0A70">
        <w:rPr>
          <w:rFonts w:ascii="Times New Roman" w:hAnsi="Times New Roman"/>
          <w:color w:val="000000"/>
          <w:sz w:val="24"/>
          <w:szCs w:val="24"/>
        </w:rPr>
        <w:t xml:space="preserve"> ООО «</w:t>
      </w:r>
      <w:proofErr w:type="spellStart"/>
      <w:r w:rsidRPr="002B0A70">
        <w:rPr>
          <w:rFonts w:ascii="Times New Roman" w:hAnsi="Times New Roman"/>
          <w:color w:val="000000"/>
          <w:sz w:val="24"/>
          <w:szCs w:val="24"/>
        </w:rPr>
        <w:t>Новосибирскэнергосбыт</w:t>
      </w:r>
      <w:proofErr w:type="spellEnd"/>
      <w:r w:rsidRPr="002B0A70">
        <w:rPr>
          <w:rFonts w:ascii="Times New Roman" w:hAnsi="Times New Roman"/>
          <w:color w:val="000000"/>
          <w:sz w:val="24"/>
          <w:szCs w:val="24"/>
        </w:rPr>
        <w:t xml:space="preserve">», на производство тепловой энергии  в </w:t>
      </w:r>
      <w:r w:rsidRPr="002B0A70">
        <w:rPr>
          <w:rFonts w:ascii="Times New Roman" w:hAnsi="Times New Roman"/>
          <w:sz w:val="24"/>
          <w:szCs w:val="24"/>
        </w:rPr>
        <w:t xml:space="preserve">Широкоярском сельсовете  </w:t>
      </w:r>
      <w:r w:rsidRPr="002B0A70">
        <w:rPr>
          <w:rFonts w:ascii="Times New Roman" w:hAnsi="Times New Roman"/>
          <w:color w:val="000000"/>
          <w:sz w:val="24"/>
          <w:szCs w:val="24"/>
        </w:rPr>
        <w:t xml:space="preserve">используются дрова, уголь, которые используются для отопления частного сектора и организаций, расположенных на территории </w:t>
      </w:r>
      <w:r w:rsidRPr="002B0A70">
        <w:rPr>
          <w:rFonts w:ascii="Times New Roman" w:hAnsi="Times New Roman"/>
          <w:sz w:val="24"/>
          <w:szCs w:val="24"/>
        </w:rPr>
        <w:t>Широкоярского сельсовета</w:t>
      </w:r>
      <w:r w:rsidRPr="002B0A70">
        <w:rPr>
          <w:rFonts w:ascii="Times New Roman" w:hAnsi="Times New Roman"/>
          <w:color w:val="000000"/>
          <w:sz w:val="24"/>
          <w:szCs w:val="24"/>
        </w:rPr>
        <w:t>. Отопление во всех организациях индивидуальное.</w:t>
      </w:r>
    </w:p>
    <w:p w:rsid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 xml:space="preserve">Топливно-энергетический баланс на 2021-2022 годы Широкоярского </w:t>
      </w:r>
      <w:proofErr w:type="gramStart"/>
      <w:r w:rsidRPr="002B0A70">
        <w:rPr>
          <w:rFonts w:ascii="Times New Roman" w:hAnsi="Times New Roman"/>
          <w:sz w:val="24"/>
          <w:szCs w:val="24"/>
        </w:rPr>
        <w:t>сельсовета  в</w:t>
      </w:r>
      <w:proofErr w:type="gramEnd"/>
      <w:r w:rsidRPr="002B0A70">
        <w:rPr>
          <w:rFonts w:ascii="Times New Roman" w:hAnsi="Times New Roman"/>
          <w:sz w:val="24"/>
          <w:szCs w:val="24"/>
        </w:rPr>
        <w:t xml:space="preserve"> пересчете на условное топливо приведен в таблице (прилагается).</w:t>
      </w:r>
    </w:p>
    <w:p w:rsidR="002B0A70" w:rsidRPr="002B0A70" w:rsidRDefault="002B0A70" w:rsidP="002B0A70">
      <w:pPr>
        <w:spacing w:after="0" w:line="240" w:lineRule="auto"/>
        <w:ind w:firstLine="709"/>
        <w:jc w:val="both"/>
        <w:rPr>
          <w:rFonts w:ascii="Times New Roman" w:hAnsi="Times New Roman"/>
          <w:sz w:val="16"/>
          <w:szCs w:val="16"/>
        </w:rPr>
      </w:pPr>
    </w:p>
    <w:p w:rsidR="002B0A70" w:rsidRPr="002B0A70" w:rsidRDefault="002B0A70" w:rsidP="002B0A70">
      <w:pPr>
        <w:pStyle w:val="3"/>
        <w:widowControl w:val="0"/>
        <w:tabs>
          <w:tab w:val="left" w:pos="426"/>
          <w:tab w:val="left" w:pos="567"/>
        </w:tabs>
        <w:spacing w:before="0" w:after="0" w:line="240" w:lineRule="auto"/>
        <w:jc w:val="center"/>
        <w:rPr>
          <w:rFonts w:ascii="Times New Roman" w:hAnsi="Times New Roman" w:cs="Times New Roman"/>
          <w:b w:val="0"/>
          <w:sz w:val="24"/>
          <w:szCs w:val="24"/>
        </w:rPr>
      </w:pPr>
      <w:r w:rsidRPr="002B0A70">
        <w:rPr>
          <w:rFonts w:ascii="Times New Roman" w:hAnsi="Times New Roman" w:cs="Times New Roman"/>
          <w:b w:val="0"/>
          <w:sz w:val="24"/>
          <w:szCs w:val="24"/>
        </w:rPr>
        <w:t>Топливно-энергетический баланс</w:t>
      </w:r>
    </w:p>
    <w:p w:rsidR="002B0A70" w:rsidRPr="002B0A70" w:rsidRDefault="002B0A70" w:rsidP="002B0A70">
      <w:pPr>
        <w:spacing w:after="0" w:line="240" w:lineRule="auto"/>
        <w:jc w:val="center"/>
        <w:rPr>
          <w:rFonts w:ascii="Times New Roman" w:hAnsi="Times New Roman"/>
          <w:sz w:val="24"/>
          <w:szCs w:val="24"/>
        </w:rPr>
      </w:pPr>
      <w:r w:rsidRPr="002B0A70">
        <w:rPr>
          <w:rFonts w:ascii="Times New Roman" w:hAnsi="Times New Roman"/>
          <w:sz w:val="24"/>
          <w:szCs w:val="24"/>
        </w:rPr>
        <w:t>в Широкоярском сельсовете Мошковского района</w:t>
      </w:r>
    </w:p>
    <w:p w:rsidR="002B0A70" w:rsidRPr="002B0A70" w:rsidRDefault="002B0A70" w:rsidP="002B0A70">
      <w:pPr>
        <w:spacing w:after="0" w:line="240" w:lineRule="auto"/>
        <w:ind w:firstLine="709"/>
        <w:jc w:val="both"/>
        <w:rPr>
          <w:rFonts w:ascii="Times New Roman" w:hAnsi="Times New Roman"/>
          <w:sz w:val="24"/>
          <w:szCs w:val="24"/>
        </w:rPr>
      </w:pPr>
    </w:p>
    <w:tbl>
      <w:tblPr>
        <w:tblW w:w="10065" w:type="dxa"/>
        <w:tblInd w:w="-5" w:type="dxa"/>
        <w:tblLayout w:type="fixed"/>
        <w:tblCellMar>
          <w:top w:w="102" w:type="dxa"/>
          <w:left w:w="62" w:type="dxa"/>
          <w:bottom w:w="102" w:type="dxa"/>
          <w:right w:w="62" w:type="dxa"/>
        </w:tblCellMar>
        <w:tblLook w:val="0000" w:firstRow="0" w:lastRow="0" w:firstColumn="0" w:lastColumn="0" w:noHBand="0" w:noVBand="0"/>
      </w:tblPr>
      <w:tblGrid>
        <w:gridCol w:w="2694"/>
        <w:gridCol w:w="1275"/>
        <w:gridCol w:w="1418"/>
        <w:gridCol w:w="1879"/>
        <w:gridCol w:w="1523"/>
        <w:gridCol w:w="1276"/>
      </w:tblGrid>
      <w:tr w:rsidR="002B0A70" w:rsidRPr="002B0A70" w:rsidTr="002B0A70">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2B0A70">
            <w:pPr>
              <w:pStyle w:val="ConsPlusNormal"/>
              <w:jc w:val="center"/>
              <w:rPr>
                <w:rFonts w:ascii="Times New Roman" w:hAnsi="Times New Roman" w:cs="Times New Roman"/>
                <w:sz w:val="22"/>
                <w:szCs w:val="22"/>
              </w:rPr>
            </w:pPr>
            <w:r w:rsidRPr="002B0A70">
              <w:rPr>
                <w:rFonts w:ascii="Times New Roman" w:hAnsi="Times New Roman" w:cs="Times New Roman"/>
                <w:sz w:val="22"/>
                <w:szCs w:val="22"/>
              </w:rPr>
              <w:t xml:space="preserve">Условное топливо, </w:t>
            </w:r>
            <w:proofErr w:type="spellStart"/>
            <w:r w:rsidRPr="002B0A70">
              <w:rPr>
                <w:rFonts w:ascii="Times New Roman" w:hAnsi="Times New Roman" w:cs="Times New Roman"/>
                <w:sz w:val="22"/>
                <w:szCs w:val="22"/>
              </w:rPr>
              <w:t>т.у.т</w:t>
            </w:r>
            <w:proofErr w:type="spellEnd"/>
            <w:r w:rsidRPr="002B0A70">
              <w:rPr>
                <w:rFonts w:ascii="Times New Roman" w:hAnsi="Times New Roman" w:cs="Times New Roman"/>
                <w:sz w:val="22"/>
                <w:szCs w:val="22"/>
              </w:rPr>
              <w:t>.</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2B0A70">
            <w:pPr>
              <w:pStyle w:val="ConsPlusNormal"/>
              <w:ind w:firstLine="24"/>
              <w:jc w:val="center"/>
              <w:rPr>
                <w:rFonts w:ascii="Times New Roman" w:hAnsi="Times New Roman" w:cs="Times New Roman"/>
                <w:sz w:val="22"/>
                <w:szCs w:val="22"/>
              </w:rPr>
            </w:pPr>
            <w:r w:rsidRPr="002B0A70">
              <w:rPr>
                <w:rFonts w:ascii="Times New Roman" w:hAnsi="Times New Roman" w:cs="Times New Roman"/>
                <w:sz w:val="22"/>
                <w:szCs w:val="22"/>
              </w:rPr>
              <w:t>Каменный</w:t>
            </w:r>
          </w:p>
          <w:p w:rsidR="002B0A70" w:rsidRPr="002B0A70" w:rsidRDefault="002B0A70" w:rsidP="002B0A70">
            <w:pPr>
              <w:pStyle w:val="ConsPlusNormal"/>
              <w:ind w:firstLine="24"/>
              <w:jc w:val="center"/>
              <w:rPr>
                <w:rFonts w:ascii="Times New Roman" w:hAnsi="Times New Roman" w:cs="Times New Roman"/>
                <w:sz w:val="22"/>
                <w:szCs w:val="22"/>
              </w:rPr>
            </w:pPr>
            <w:r w:rsidRPr="002B0A70">
              <w:rPr>
                <w:rFonts w:ascii="Times New Roman" w:hAnsi="Times New Roman" w:cs="Times New Roman"/>
                <w:sz w:val="22"/>
                <w:szCs w:val="22"/>
              </w:rPr>
              <w:t>Уголь, т.2021г</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2B0A70">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Газ</w:t>
            </w:r>
          </w:p>
          <w:p w:rsidR="002B0A70" w:rsidRPr="002B0A70" w:rsidRDefault="002B0A70" w:rsidP="002B0A70">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(сжижен</w:t>
            </w:r>
          </w:p>
          <w:p w:rsidR="002B0A70" w:rsidRPr="002B0A70" w:rsidRDefault="002B0A70" w:rsidP="002B0A70">
            <w:pPr>
              <w:pStyle w:val="ConsPlusNormal"/>
              <w:ind w:firstLine="0"/>
              <w:jc w:val="center"/>
              <w:rPr>
                <w:rFonts w:ascii="Times New Roman" w:hAnsi="Times New Roman" w:cs="Times New Roman"/>
                <w:sz w:val="22"/>
                <w:szCs w:val="22"/>
              </w:rPr>
            </w:pPr>
            <w:proofErr w:type="spellStart"/>
            <w:proofErr w:type="gramStart"/>
            <w:r w:rsidRPr="002B0A70">
              <w:rPr>
                <w:rFonts w:ascii="Times New Roman" w:hAnsi="Times New Roman" w:cs="Times New Roman"/>
                <w:sz w:val="22"/>
                <w:szCs w:val="22"/>
              </w:rPr>
              <w:t>ный</w:t>
            </w:r>
            <w:proofErr w:type="spellEnd"/>
            <w:r w:rsidRPr="002B0A70">
              <w:rPr>
                <w:rFonts w:ascii="Times New Roman" w:hAnsi="Times New Roman" w:cs="Times New Roman"/>
                <w:sz w:val="22"/>
                <w:szCs w:val="22"/>
              </w:rPr>
              <w:t>)</w:t>
            </w:r>
            <w:proofErr w:type="spellStart"/>
            <w:r w:rsidRPr="002B0A70">
              <w:rPr>
                <w:rFonts w:ascii="Times New Roman" w:hAnsi="Times New Roman" w:cs="Times New Roman"/>
                <w:sz w:val="22"/>
                <w:szCs w:val="22"/>
              </w:rPr>
              <w:t>т</w:t>
            </w:r>
            <w:proofErr w:type="gramEnd"/>
            <w:r w:rsidRPr="002B0A70">
              <w:rPr>
                <w:rFonts w:ascii="Times New Roman" w:hAnsi="Times New Roman" w:cs="Times New Roman"/>
                <w:sz w:val="22"/>
                <w:szCs w:val="22"/>
              </w:rPr>
              <w:t>.кг</w:t>
            </w:r>
            <w:proofErr w:type="spellEnd"/>
            <w:r w:rsidRPr="002B0A70">
              <w:rPr>
                <w:rFonts w:ascii="Times New Roman" w:hAnsi="Times New Roman" w:cs="Times New Roman"/>
                <w:sz w:val="22"/>
                <w:szCs w:val="22"/>
              </w:rPr>
              <w:t>.</w:t>
            </w:r>
          </w:p>
          <w:p w:rsidR="002B0A70" w:rsidRPr="002B0A70" w:rsidRDefault="002B0A70" w:rsidP="002B0A70">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2021 г</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2B0A70">
            <w:pPr>
              <w:pStyle w:val="ConsPlusNormal"/>
              <w:ind w:firstLine="0"/>
              <w:jc w:val="center"/>
              <w:rPr>
                <w:rFonts w:ascii="Times New Roman" w:hAnsi="Times New Roman" w:cs="Times New Roman"/>
                <w:sz w:val="22"/>
                <w:szCs w:val="22"/>
              </w:rPr>
            </w:pPr>
            <w:proofErr w:type="spellStart"/>
            <w:r w:rsidRPr="002B0A70">
              <w:rPr>
                <w:rFonts w:ascii="Times New Roman" w:hAnsi="Times New Roman" w:cs="Times New Roman"/>
                <w:sz w:val="22"/>
                <w:szCs w:val="22"/>
              </w:rPr>
              <w:t>Дрова,куб</w:t>
            </w:r>
            <w:proofErr w:type="spellEnd"/>
            <w:r w:rsidR="00AC3B08">
              <w:rPr>
                <w:rFonts w:ascii="Times New Roman" w:hAnsi="Times New Roman" w:cs="Times New Roman"/>
                <w:sz w:val="22"/>
                <w:szCs w:val="22"/>
              </w:rPr>
              <w:t xml:space="preserve">                   </w:t>
            </w:r>
            <w:r w:rsidRPr="002B0A70">
              <w:rPr>
                <w:rFonts w:ascii="Times New Roman" w:hAnsi="Times New Roman" w:cs="Times New Roman"/>
                <w:sz w:val="22"/>
                <w:szCs w:val="22"/>
              </w:rPr>
              <w:t>2021 г</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2B0A70">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Эл.</w:t>
            </w:r>
          </w:p>
          <w:p w:rsidR="002B0A70" w:rsidRPr="002B0A70" w:rsidRDefault="002B0A70" w:rsidP="002B0A70">
            <w:pPr>
              <w:pStyle w:val="ConsPlusNormal"/>
              <w:ind w:firstLine="0"/>
              <w:jc w:val="center"/>
              <w:rPr>
                <w:rFonts w:ascii="Times New Roman" w:hAnsi="Times New Roman" w:cs="Times New Roman"/>
                <w:sz w:val="22"/>
                <w:szCs w:val="22"/>
              </w:rPr>
            </w:pPr>
            <w:proofErr w:type="spellStart"/>
            <w:proofErr w:type="gramStart"/>
            <w:r w:rsidRPr="002B0A70">
              <w:rPr>
                <w:rFonts w:ascii="Times New Roman" w:hAnsi="Times New Roman" w:cs="Times New Roman"/>
                <w:sz w:val="22"/>
                <w:szCs w:val="22"/>
              </w:rPr>
              <w:t>Энергия,квт</w:t>
            </w:r>
            <w:proofErr w:type="spellEnd"/>
            <w:proofErr w:type="gramEnd"/>
            <w:r w:rsidRPr="002B0A70">
              <w:rPr>
                <w:rFonts w:ascii="Times New Roman" w:hAnsi="Times New Roman" w:cs="Times New Roman"/>
                <w:sz w:val="22"/>
                <w:szCs w:val="22"/>
              </w:rPr>
              <w:t>.</w:t>
            </w:r>
          </w:p>
          <w:p w:rsidR="002B0A70" w:rsidRPr="002B0A70" w:rsidRDefault="002B0A70" w:rsidP="002B0A70">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2021 г</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2B0A70">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Итого</w:t>
            </w:r>
          </w:p>
          <w:p w:rsidR="002B0A70" w:rsidRPr="002B0A70" w:rsidRDefault="002B0A70" w:rsidP="002B0A70">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2021 г</w:t>
            </w:r>
          </w:p>
        </w:tc>
      </w:tr>
      <w:tr w:rsidR="002B0A70" w:rsidRPr="002B0A70" w:rsidTr="00163EC9">
        <w:trPr>
          <w:trHeight w:val="119"/>
        </w:trPr>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163EC9">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Приходная часть всего</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816</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15,32</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544</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30,9</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1406</w:t>
            </w:r>
          </w:p>
        </w:tc>
      </w:tr>
      <w:tr w:rsidR="002B0A70" w:rsidRPr="002B0A70" w:rsidTr="00163EC9">
        <w:trPr>
          <w:trHeight w:val="17"/>
        </w:trPr>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163EC9">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Производство</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r>
      <w:tr w:rsidR="002B0A70" w:rsidRPr="002B0A70" w:rsidTr="002B0A70">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163EC9">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Получено со стороны</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15,32</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30,9</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46,22</w:t>
            </w:r>
          </w:p>
        </w:tc>
      </w:tr>
      <w:tr w:rsidR="002B0A70" w:rsidRPr="002B0A70" w:rsidTr="002B0A70">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163EC9">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Собственные нужды</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20</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5</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25</w:t>
            </w:r>
          </w:p>
        </w:tc>
      </w:tr>
      <w:tr w:rsidR="002B0A70" w:rsidRPr="002B0A70" w:rsidTr="002B0A70">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163EC9">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Потери в сетях</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r>
      <w:tr w:rsidR="002B0A70" w:rsidRPr="002B0A70" w:rsidTr="002B0A70">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163EC9">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Расходная часть всего</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20</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15,32</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544</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30,9</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610</w:t>
            </w:r>
          </w:p>
        </w:tc>
      </w:tr>
      <w:tr w:rsidR="002B0A70" w:rsidRPr="002B0A70" w:rsidTr="00163EC9">
        <w:trPr>
          <w:trHeight w:val="17"/>
        </w:trPr>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163EC9">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ЖКХ</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r>
      <w:tr w:rsidR="002B0A70" w:rsidRPr="002B0A70" w:rsidTr="00163EC9">
        <w:trPr>
          <w:trHeight w:val="17"/>
        </w:trPr>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163EC9">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Население</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513</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15,32</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539</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20,3</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1087</w:t>
            </w:r>
          </w:p>
        </w:tc>
      </w:tr>
      <w:tr w:rsidR="002B0A70" w:rsidRPr="002B0A70" w:rsidTr="002B0A70">
        <w:tc>
          <w:tcPr>
            <w:tcW w:w="2694" w:type="dxa"/>
            <w:tcBorders>
              <w:top w:val="single" w:sz="4" w:space="0" w:color="auto"/>
              <w:left w:val="single" w:sz="4" w:space="0" w:color="auto"/>
              <w:bottom w:val="single" w:sz="4" w:space="0" w:color="auto"/>
              <w:right w:val="single" w:sz="4" w:space="0" w:color="auto"/>
            </w:tcBorders>
            <w:vAlign w:val="center"/>
          </w:tcPr>
          <w:p w:rsidR="002B0A70" w:rsidRPr="002B0A70" w:rsidRDefault="002B0A70" w:rsidP="00163EC9">
            <w:pPr>
              <w:pStyle w:val="ConsPlusNormal"/>
              <w:ind w:firstLine="0"/>
              <w:jc w:val="center"/>
              <w:rPr>
                <w:rFonts w:ascii="Times New Roman" w:hAnsi="Times New Roman" w:cs="Times New Roman"/>
                <w:sz w:val="22"/>
                <w:szCs w:val="22"/>
              </w:rPr>
            </w:pPr>
            <w:r w:rsidRPr="002B0A70">
              <w:rPr>
                <w:rFonts w:ascii="Times New Roman" w:hAnsi="Times New Roman" w:cs="Times New Roman"/>
                <w:sz w:val="22"/>
                <w:szCs w:val="22"/>
              </w:rPr>
              <w:t>Прочие</w:t>
            </w:r>
          </w:p>
        </w:tc>
        <w:tc>
          <w:tcPr>
            <w:tcW w:w="1275"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283</w:t>
            </w:r>
          </w:p>
        </w:tc>
        <w:tc>
          <w:tcPr>
            <w:tcW w:w="1418"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879"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523"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2B0A70" w:rsidRDefault="002B0A70" w:rsidP="00AC3B08">
            <w:pPr>
              <w:pStyle w:val="ConsPlusNormal"/>
              <w:ind w:firstLine="219"/>
              <w:jc w:val="center"/>
              <w:rPr>
                <w:rFonts w:ascii="Times New Roman" w:hAnsi="Times New Roman" w:cs="Times New Roman"/>
                <w:sz w:val="22"/>
                <w:szCs w:val="22"/>
              </w:rPr>
            </w:pPr>
            <w:r w:rsidRPr="002B0A70">
              <w:rPr>
                <w:rFonts w:ascii="Times New Roman" w:hAnsi="Times New Roman" w:cs="Times New Roman"/>
                <w:sz w:val="22"/>
                <w:szCs w:val="22"/>
              </w:rPr>
              <w:t>283</w:t>
            </w:r>
          </w:p>
        </w:tc>
      </w:tr>
    </w:tbl>
    <w:p w:rsidR="002B0A70" w:rsidRPr="002B0A70" w:rsidRDefault="002B0A70" w:rsidP="00AC3B08">
      <w:pPr>
        <w:spacing w:after="0" w:line="240" w:lineRule="auto"/>
        <w:jc w:val="center"/>
        <w:rPr>
          <w:rFonts w:ascii="Times New Roman" w:hAnsi="Times New Roman"/>
          <w:sz w:val="24"/>
          <w:szCs w:val="24"/>
        </w:rPr>
        <w:sectPr w:rsidR="002B0A70" w:rsidRPr="002B0A70" w:rsidSect="002B0A70">
          <w:headerReference w:type="default" r:id="rId9"/>
          <w:pgSz w:w="11906" w:h="16838"/>
          <w:pgMar w:top="1134" w:right="567" w:bottom="1134" w:left="1418" w:header="709" w:footer="709" w:gutter="0"/>
          <w:cols w:space="708"/>
          <w:docGrid w:linePitch="360"/>
        </w:sectPr>
      </w:pPr>
    </w:p>
    <w:p w:rsidR="002B0A70" w:rsidRPr="002B0A70" w:rsidRDefault="002B0A70" w:rsidP="00AC3B08">
      <w:pPr>
        <w:spacing w:after="0" w:line="240" w:lineRule="auto"/>
        <w:jc w:val="center"/>
        <w:rPr>
          <w:rFonts w:ascii="Times New Roman" w:hAnsi="Times New Roman"/>
          <w:sz w:val="24"/>
          <w:szCs w:val="24"/>
        </w:rPr>
      </w:pPr>
    </w:p>
    <w:tbl>
      <w:tblPr>
        <w:tblW w:w="10144" w:type="dxa"/>
        <w:tblInd w:w="199" w:type="dxa"/>
        <w:tblLayout w:type="fixed"/>
        <w:tblCellMar>
          <w:top w:w="102" w:type="dxa"/>
          <w:left w:w="62" w:type="dxa"/>
          <w:bottom w:w="102" w:type="dxa"/>
          <w:right w:w="62" w:type="dxa"/>
        </w:tblCellMar>
        <w:tblLook w:val="0000" w:firstRow="0" w:lastRow="0" w:firstColumn="0" w:lastColumn="0" w:noHBand="0" w:noVBand="0"/>
      </w:tblPr>
      <w:tblGrid>
        <w:gridCol w:w="2773"/>
        <w:gridCol w:w="1276"/>
        <w:gridCol w:w="1417"/>
        <w:gridCol w:w="1843"/>
        <w:gridCol w:w="1559"/>
        <w:gridCol w:w="1276"/>
      </w:tblGrid>
      <w:tr w:rsidR="002B0A70" w:rsidRPr="00AC3B08" w:rsidTr="00163EC9">
        <w:trPr>
          <w:trHeight w:val="913"/>
        </w:trPr>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 xml:space="preserve">Условное топливо, </w:t>
            </w:r>
            <w:proofErr w:type="spellStart"/>
            <w:r w:rsidRPr="00AC3B08">
              <w:rPr>
                <w:rFonts w:ascii="Times New Roman" w:hAnsi="Times New Roman" w:cs="Times New Roman"/>
                <w:sz w:val="22"/>
                <w:szCs w:val="22"/>
              </w:rPr>
              <w:t>т.у.т</w:t>
            </w:r>
            <w:proofErr w:type="spellEnd"/>
            <w:r w:rsidRPr="00AC3B08">
              <w:rPr>
                <w:rFonts w:ascii="Times New Roman" w:hAnsi="Times New Roman" w:cs="Times New Roman"/>
                <w:sz w:val="22"/>
                <w:szCs w:val="22"/>
              </w:rPr>
              <w:t>.</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Каменный</w:t>
            </w:r>
          </w:p>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Уголь, т.2021г</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Газ</w:t>
            </w:r>
          </w:p>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(сжижен</w:t>
            </w:r>
          </w:p>
          <w:p w:rsidR="002B0A70" w:rsidRPr="00AC3B08" w:rsidRDefault="002B0A70" w:rsidP="00AC3B08">
            <w:pPr>
              <w:pStyle w:val="ConsPlusNormal"/>
              <w:ind w:firstLine="0"/>
              <w:jc w:val="center"/>
              <w:rPr>
                <w:rFonts w:ascii="Times New Roman" w:hAnsi="Times New Roman" w:cs="Times New Roman"/>
                <w:sz w:val="22"/>
                <w:szCs w:val="22"/>
              </w:rPr>
            </w:pPr>
            <w:proofErr w:type="spellStart"/>
            <w:proofErr w:type="gramStart"/>
            <w:r w:rsidRPr="00AC3B08">
              <w:rPr>
                <w:rFonts w:ascii="Times New Roman" w:hAnsi="Times New Roman" w:cs="Times New Roman"/>
                <w:sz w:val="22"/>
                <w:szCs w:val="22"/>
              </w:rPr>
              <w:t>ный</w:t>
            </w:r>
            <w:proofErr w:type="spellEnd"/>
            <w:r w:rsidRPr="00AC3B08">
              <w:rPr>
                <w:rFonts w:ascii="Times New Roman" w:hAnsi="Times New Roman" w:cs="Times New Roman"/>
                <w:sz w:val="22"/>
                <w:szCs w:val="22"/>
              </w:rPr>
              <w:t>)</w:t>
            </w:r>
            <w:proofErr w:type="spellStart"/>
            <w:r w:rsidRPr="00AC3B08">
              <w:rPr>
                <w:rFonts w:ascii="Times New Roman" w:hAnsi="Times New Roman" w:cs="Times New Roman"/>
                <w:sz w:val="22"/>
                <w:szCs w:val="22"/>
              </w:rPr>
              <w:t>т</w:t>
            </w:r>
            <w:proofErr w:type="gramEnd"/>
            <w:r w:rsidRPr="00AC3B08">
              <w:rPr>
                <w:rFonts w:ascii="Times New Roman" w:hAnsi="Times New Roman" w:cs="Times New Roman"/>
                <w:sz w:val="22"/>
                <w:szCs w:val="22"/>
              </w:rPr>
              <w:t>.кг</w:t>
            </w:r>
            <w:proofErr w:type="spellEnd"/>
            <w:r w:rsidRPr="00AC3B08">
              <w:rPr>
                <w:rFonts w:ascii="Times New Roman" w:hAnsi="Times New Roman" w:cs="Times New Roman"/>
                <w:sz w:val="22"/>
                <w:szCs w:val="22"/>
              </w:rPr>
              <w:t>.</w:t>
            </w:r>
          </w:p>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2021 г</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Дрова,куб2021 г</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Эл.</w:t>
            </w:r>
          </w:p>
          <w:p w:rsidR="002B0A70" w:rsidRPr="00AC3B08" w:rsidRDefault="002B0A70" w:rsidP="00AC3B08">
            <w:pPr>
              <w:pStyle w:val="ConsPlusNormal"/>
              <w:ind w:firstLine="0"/>
              <w:jc w:val="center"/>
              <w:rPr>
                <w:rFonts w:ascii="Times New Roman" w:hAnsi="Times New Roman" w:cs="Times New Roman"/>
                <w:sz w:val="22"/>
                <w:szCs w:val="22"/>
              </w:rPr>
            </w:pPr>
            <w:proofErr w:type="spellStart"/>
            <w:proofErr w:type="gramStart"/>
            <w:r w:rsidRPr="00AC3B08">
              <w:rPr>
                <w:rFonts w:ascii="Times New Roman" w:hAnsi="Times New Roman" w:cs="Times New Roman"/>
                <w:sz w:val="22"/>
                <w:szCs w:val="22"/>
              </w:rPr>
              <w:t>Энергия,квт</w:t>
            </w:r>
            <w:proofErr w:type="spellEnd"/>
            <w:proofErr w:type="gramEnd"/>
            <w:r w:rsidRPr="00AC3B08">
              <w:rPr>
                <w:rFonts w:ascii="Times New Roman" w:hAnsi="Times New Roman" w:cs="Times New Roman"/>
                <w:sz w:val="22"/>
                <w:szCs w:val="22"/>
              </w:rPr>
              <w:t>.</w:t>
            </w:r>
          </w:p>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2021 г</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Итого</w:t>
            </w:r>
          </w:p>
          <w:p w:rsidR="002B0A70" w:rsidRPr="00AC3B08" w:rsidRDefault="002B0A70" w:rsidP="00AC3B08">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2021 г</w:t>
            </w:r>
          </w:p>
        </w:tc>
      </w:tr>
      <w:tr w:rsidR="002B0A70" w:rsidRPr="00AC3B08" w:rsidTr="00AC3B08">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Приходная часть всего</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816</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15,32</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544</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30,9</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1406</w:t>
            </w:r>
          </w:p>
        </w:tc>
      </w:tr>
      <w:tr w:rsidR="002B0A70" w:rsidRPr="00AC3B08" w:rsidTr="00AC3B08">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Производство</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r>
      <w:tr w:rsidR="002B0A70" w:rsidRPr="00AC3B08" w:rsidTr="00AC3B08">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Получено со стороны</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15,32</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30,9</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46,22</w:t>
            </w:r>
          </w:p>
        </w:tc>
      </w:tr>
      <w:tr w:rsidR="002B0A70" w:rsidRPr="00AC3B08" w:rsidTr="00AC3B08">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Собственные нужды</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20</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5</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25</w:t>
            </w:r>
          </w:p>
        </w:tc>
      </w:tr>
      <w:tr w:rsidR="002B0A70" w:rsidRPr="00AC3B08" w:rsidTr="00AC3B08">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Потери в сетях</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r>
      <w:tr w:rsidR="002B0A70" w:rsidRPr="00AC3B08" w:rsidTr="00AC3B08">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Расходная часть всего</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20</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15,32</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544</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30,9</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610</w:t>
            </w:r>
          </w:p>
        </w:tc>
      </w:tr>
      <w:tr w:rsidR="002B0A70" w:rsidRPr="00AC3B08" w:rsidTr="00AC3B08">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ЖКХ</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r>
      <w:tr w:rsidR="002B0A70" w:rsidRPr="00AC3B08" w:rsidTr="00AC3B08">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Население</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513</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15,32</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539</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20,3</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1087</w:t>
            </w:r>
          </w:p>
        </w:tc>
      </w:tr>
      <w:tr w:rsidR="002B0A70" w:rsidRPr="00AC3B08" w:rsidTr="00AC3B08">
        <w:tc>
          <w:tcPr>
            <w:tcW w:w="2773" w:type="dxa"/>
            <w:tcBorders>
              <w:top w:val="single" w:sz="4" w:space="0" w:color="auto"/>
              <w:left w:val="single" w:sz="4" w:space="0" w:color="auto"/>
              <w:bottom w:val="single" w:sz="4" w:space="0" w:color="auto"/>
              <w:right w:val="single" w:sz="4" w:space="0" w:color="auto"/>
            </w:tcBorders>
            <w:vAlign w:val="center"/>
          </w:tcPr>
          <w:p w:rsidR="002B0A70" w:rsidRPr="00AC3B08" w:rsidRDefault="002B0A70" w:rsidP="00163EC9">
            <w:pPr>
              <w:pStyle w:val="ConsPlusNormal"/>
              <w:ind w:firstLine="0"/>
              <w:jc w:val="center"/>
              <w:rPr>
                <w:rFonts w:ascii="Times New Roman" w:hAnsi="Times New Roman" w:cs="Times New Roman"/>
                <w:sz w:val="22"/>
                <w:szCs w:val="22"/>
              </w:rPr>
            </w:pPr>
            <w:r w:rsidRPr="00AC3B08">
              <w:rPr>
                <w:rFonts w:ascii="Times New Roman" w:hAnsi="Times New Roman" w:cs="Times New Roman"/>
                <w:sz w:val="22"/>
                <w:szCs w:val="22"/>
              </w:rPr>
              <w:t>Прочие</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283</w:t>
            </w:r>
          </w:p>
        </w:tc>
        <w:tc>
          <w:tcPr>
            <w:tcW w:w="1417"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843"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559"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0</w:t>
            </w:r>
          </w:p>
        </w:tc>
        <w:tc>
          <w:tcPr>
            <w:tcW w:w="1276" w:type="dxa"/>
            <w:tcBorders>
              <w:top w:val="single" w:sz="4" w:space="0" w:color="auto"/>
              <w:bottom w:val="single" w:sz="4" w:space="0" w:color="auto"/>
              <w:right w:val="single" w:sz="4" w:space="0" w:color="auto"/>
            </w:tcBorders>
            <w:vAlign w:val="center"/>
          </w:tcPr>
          <w:p w:rsidR="002B0A70" w:rsidRPr="00AC3B08" w:rsidRDefault="002B0A70" w:rsidP="00AC3B08">
            <w:pPr>
              <w:pStyle w:val="ConsPlusNormal"/>
              <w:ind w:firstLine="500"/>
              <w:rPr>
                <w:rFonts w:ascii="Times New Roman" w:hAnsi="Times New Roman" w:cs="Times New Roman"/>
                <w:sz w:val="22"/>
                <w:szCs w:val="22"/>
              </w:rPr>
            </w:pPr>
            <w:r w:rsidRPr="00AC3B08">
              <w:rPr>
                <w:rFonts w:ascii="Times New Roman" w:hAnsi="Times New Roman" w:cs="Times New Roman"/>
                <w:sz w:val="22"/>
                <w:szCs w:val="22"/>
              </w:rPr>
              <w:t>283</w:t>
            </w:r>
          </w:p>
        </w:tc>
      </w:tr>
    </w:tbl>
    <w:p w:rsidR="002B0A70" w:rsidRPr="002B0A70" w:rsidRDefault="002B0A70" w:rsidP="00AC3B08">
      <w:pPr>
        <w:pStyle w:val="3"/>
        <w:widowControl w:val="0"/>
        <w:tabs>
          <w:tab w:val="left" w:pos="426"/>
          <w:tab w:val="left" w:pos="567"/>
        </w:tabs>
        <w:spacing w:before="0" w:after="0" w:line="240" w:lineRule="auto"/>
        <w:jc w:val="center"/>
        <w:rPr>
          <w:rFonts w:ascii="Times New Roman" w:hAnsi="Times New Roman" w:cs="Times New Roman"/>
          <w:sz w:val="24"/>
          <w:szCs w:val="24"/>
        </w:rPr>
      </w:pPr>
    </w:p>
    <w:p w:rsidR="002B0A70" w:rsidRPr="002B0A70" w:rsidRDefault="002B0A70" w:rsidP="002B0A70">
      <w:pPr>
        <w:spacing w:after="0" w:line="240" w:lineRule="auto"/>
        <w:jc w:val="center"/>
        <w:rPr>
          <w:rFonts w:ascii="Times New Roman" w:eastAsia="Times New Roman" w:hAnsi="Times New Roman"/>
          <w:b/>
          <w:bCs/>
          <w:sz w:val="24"/>
          <w:szCs w:val="24"/>
          <w:lang w:eastAsia="ru-RU"/>
        </w:rPr>
      </w:pPr>
      <w:r w:rsidRPr="002B0A70">
        <w:rPr>
          <w:rFonts w:ascii="Times New Roman" w:eastAsia="Times New Roman" w:hAnsi="Times New Roman"/>
          <w:b/>
          <w:bCs/>
          <w:sz w:val="24"/>
          <w:szCs w:val="24"/>
          <w:lang w:eastAsia="ru-RU"/>
        </w:rPr>
        <w:t>Скидку на оплату госпошлины онлайн продлили до 2023 года</w:t>
      </w:r>
    </w:p>
    <w:p w:rsidR="002B0A70" w:rsidRPr="002B0A70" w:rsidRDefault="002B0A70" w:rsidP="002B0A70">
      <w:pPr>
        <w:shd w:val="clear" w:color="auto" w:fill="F4F7FC"/>
        <w:spacing w:after="0" w:line="240" w:lineRule="auto"/>
        <w:rPr>
          <w:rFonts w:ascii="Times New Roman" w:eastAsia="Times New Roman" w:hAnsi="Times New Roman"/>
          <w:sz w:val="24"/>
          <w:szCs w:val="24"/>
          <w:lang w:eastAsia="ru-RU"/>
        </w:rPr>
      </w:pPr>
    </w:p>
    <w:p w:rsidR="002B0A70" w:rsidRPr="002B0A70" w:rsidRDefault="00AC3B08" w:rsidP="002B0A70">
      <w:pPr>
        <w:shd w:val="clear" w:color="auto" w:fill="F4F7FC"/>
        <w:spacing w:after="0" w:line="240" w:lineRule="auto"/>
        <w:rPr>
          <w:rFonts w:ascii="Times New Roman" w:eastAsia="Times New Roman" w:hAnsi="Times New Roman"/>
          <w:sz w:val="24"/>
          <w:szCs w:val="24"/>
          <w:lang w:eastAsia="ru-RU"/>
        </w:rPr>
      </w:pPr>
      <w:r w:rsidRPr="002B0A70">
        <w:rPr>
          <w:rFonts w:ascii="Times New Roman" w:eastAsia="Times New Roman" w:hAnsi="Times New Roman"/>
          <w:noProof/>
          <w:sz w:val="24"/>
          <w:szCs w:val="24"/>
          <w:lang w:eastAsia="ru-RU"/>
        </w:rPr>
        <w:drawing>
          <wp:anchor distT="0" distB="0" distL="114300" distR="114300" simplePos="0" relativeHeight="251809792" behindDoc="1" locked="0" layoutInCell="1" allowOverlap="1" wp14:anchorId="663FBB6C" wp14:editId="360618E5">
            <wp:simplePos x="0" y="0"/>
            <wp:positionH relativeFrom="column">
              <wp:posOffset>582175</wp:posOffset>
            </wp:positionH>
            <wp:positionV relativeFrom="paragraph">
              <wp:posOffset>41910</wp:posOffset>
            </wp:positionV>
            <wp:extent cx="5497830" cy="3886835"/>
            <wp:effectExtent l="0" t="0" r="7620" b="0"/>
            <wp:wrapTight wrapText="bothSides">
              <wp:wrapPolygon edited="0">
                <wp:start x="0" y="0"/>
                <wp:lineTo x="0" y="21491"/>
                <wp:lineTo x="21555" y="21491"/>
                <wp:lineTo x="21555" y="0"/>
                <wp:lineTo x="0" y="0"/>
              </wp:wrapPolygon>
            </wp:wrapTight>
            <wp:docPr id="1" name="Рисунок 1" descr="D:\Desktop\На сайт\от 13.01.2021 Госуслуги сай и печать\30 % скид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а сайт\от 13.01.2021 Госуслуги сай и печать\30 % скидк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7830" cy="3886835"/>
                    </a:xfrm>
                    <a:prstGeom prst="rect">
                      <a:avLst/>
                    </a:prstGeom>
                    <a:noFill/>
                    <a:ln>
                      <a:noFill/>
                    </a:ln>
                  </pic:spPr>
                </pic:pic>
              </a:graphicData>
            </a:graphic>
          </wp:anchor>
        </w:drawing>
      </w:r>
    </w:p>
    <w:p w:rsidR="002B0A70" w:rsidRPr="002B0A70" w:rsidRDefault="002B0A70" w:rsidP="002B0A70">
      <w:pPr>
        <w:shd w:val="clear" w:color="auto" w:fill="F4F7FC"/>
        <w:spacing w:after="0" w:line="240" w:lineRule="auto"/>
        <w:rPr>
          <w:rFonts w:ascii="Times New Roman" w:eastAsia="Times New Roman" w:hAnsi="Times New Roman"/>
          <w:sz w:val="24"/>
          <w:szCs w:val="24"/>
          <w:lang w:eastAsia="ru-RU"/>
        </w:rPr>
      </w:pPr>
    </w:p>
    <w:p w:rsidR="002B0A70" w:rsidRPr="002B0A70" w:rsidRDefault="002B0A70" w:rsidP="002B0A70">
      <w:pPr>
        <w:shd w:val="clear" w:color="auto" w:fill="F4F7FC"/>
        <w:spacing w:after="0" w:line="240" w:lineRule="auto"/>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Совет Федерации поддержал законопроект о продлении до 2023 года возможности оплаты физическими лицами госпошлин со скидкой в 30% через портал </w:t>
      </w:r>
      <w:proofErr w:type="spellStart"/>
      <w:r w:rsidRPr="002B0A70">
        <w:rPr>
          <w:rFonts w:ascii="Times New Roman" w:eastAsia="Times New Roman" w:hAnsi="Times New Roman"/>
          <w:sz w:val="24"/>
          <w:szCs w:val="24"/>
          <w:lang w:eastAsia="ru-RU"/>
        </w:rPr>
        <w:t>Госуслуг</w:t>
      </w:r>
      <w:proofErr w:type="spellEnd"/>
      <w:r w:rsidRPr="002B0A70">
        <w:rPr>
          <w:rFonts w:ascii="Times New Roman" w:eastAsia="Times New Roman" w:hAnsi="Times New Roman"/>
          <w:sz w:val="24"/>
          <w:szCs w:val="24"/>
          <w:lang w:eastAsia="ru-RU"/>
        </w:rPr>
        <w:t>.</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Льгота на оплату госпошлины при получении </w:t>
      </w:r>
      <w:proofErr w:type="spellStart"/>
      <w:r w:rsidRPr="002B0A70">
        <w:rPr>
          <w:rFonts w:ascii="Times New Roman" w:eastAsia="Times New Roman" w:hAnsi="Times New Roman"/>
          <w:sz w:val="24"/>
          <w:szCs w:val="24"/>
          <w:lang w:eastAsia="ru-RU"/>
        </w:rPr>
        <w:t>госуслуг</w:t>
      </w:r>
      <w:proofErr w:type="spellEnd"/>
      <w:r w:rsidRPr="002B0A70">
        <w:rPr>
          <w:rFonts w:ascii="Times New Roman" w:eastAsia="Times New Roman" w:hAnsi="Times New Roman"/>
          <w:sz w:val="24"/>
          <w:szCs w:val="24"/>
          <w:lang w:eastAsia="ru-RU"/>
        </w:rPr>
        <w:t xml:space="preserve"> с помощью Единого портала государственных и муниципальных услуг (ЕПГУ), действует с начала 2017 года.</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lastRenderedPageBreak/>
        <w:tab/>
        <w:t>Скидка распространяется на все услуги ЕПГУ, требующие оплаты государственной пошлины. Воспользоваться ею могут физические лица при безналичной оплате. Изначально она действовала до 2019 года, затем ее продлили до 2021 года.</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 xml:space="preserve">В декабре 2020 года Совет Федерации поддержал законопроект, согласно которому срок действия понижающего коэффициента 0,7 для госпошлины, уплачиваемой физлицами через портал </w:t>
      </w:r>
      <w:proofErr w:type="spellStart"/>
      <w:r w:rsidRPr="002B0A70">
        <w:rPr>
          <w:rFonts w:ascii="Times New Roman" w:eastAsia="Times New Roman" w:hAnsi="Times New Roman"/>
          <w:sz w:val="24"/>
          <w:szCs w:val="24"/>
          <w:lang w:eastAsia="ru-RU"/>
        </w:rPr>
        <w:t>Госуслуг</w:t>
      </w:r>
      <w:proofErr w:type="spellEnd"/>
      <w:r w:rsidRPr="002B0A70">
        <w:rPr>
          <w:rFonts w:ascii="Times New Roman" w:eastAsia="Times New Roman" w:hAnsi="Times New Roman"/>
          <w:sz w:val="24"/>
          <w:szCs w:val="24"/>
          <w:lang w:eastAsia="ru-RU"/>
        </w:rPr>
        <w:t>, продлевается до 1 января 2023 года.</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ab/>
        <w:t>В Новосибирской области оплата госпошлин онлайн пользуется большой популярностью. Так, в 2019 году на территории региона пользователи электронных услуг совершили оплату государственных пошлин на общую сумму 370,8 млн рублей, воспользовавшись скидкой, и сэкономили почти 160 млн рублей.</w:t>
      </w:r>
    </w:p>
    <w:p w:rsidR="002B0A70" w:rsidRPr="002B0A70" w:rsidRDefault="002B0A70" w:rsidP="002B0A70">
      <w:pPr>
        <w:shd w:val="clear" w:color="auto" w:fill="FFFFFF"/>
        <w:spacing w:after="0" w:line="240" w:lineRule="auto"/>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За 11 месяцев 2020 года сумма оплаченных госпошлин онлайн составила 389,9 млн рублей. Без учета льготы гражданам пришлось бы потратить 557 млн рублей.</w:t>
      </w:r>
    </w:p>
    <w:p w:rsidR="002B0A70" w:rsidRPr="00AC3B08" w:rsidRDefault="002B0A70" w:rsidP="002B0A70">
      <w:pPr>
        <w:spacing w:after="0" w:line="240" w:lineRule="auto"/>
        <w:rPr>
          <w:rFonts w:ascii="Times New Roman" w:hAnsi="Times New Roman"/>
          <w:sz w:val="16"/>
          <w:szCs w:val="16"/>
        </w:rPr>
      </w:pPr>
    </w:p>
    <w:p w:rsidR="002B0A70" w:rsidRPr="00AC3B08" w:rsidRDefault="002B0A70" w:rsidP="00AC3B08">
      <w:pPr>
        <w:spacing w:after="0" w:line="240" w:lineRule="auto"/>
        <w:jc w:val="right"/>
        <w:rPr>
          <w:rFonts w:ascii="Times New Roman" w:hAnsi="Times New Roman"/>
          <w:b/>
          <w:sz w:val="24"/>
          <w:szCs w:val="24"/>
        </w:rPr>
      </w:pPr>
      <w:r w:rsidRPr="00AC3B08">
        <w:rPr>
          <w:rStyle w:val="afc"/>
          <w:rFonts w:ascii="Times New Roman" w:hAnsi="Times New Roman"/>
          <w:b/>
          <w:sz w:val="24"/>
          <w:szCs w:val="24"/>
          <w:shd w:val="clear" w:color="auto" w:fill="FFFFFF"/>
        </w:rPr>
        <w:t>Источник: </w:t>
      </w:r>
      <w:hyperlink r:id="rId11" w:history="1">
        <w:r w:rsidRPr="00AC3B08">
          <w:rPr>
            <w:rStyle w:val="ab"/>
            <w:rFonts w:ascii="Times New Roman" w:hAnsi="Times New Roman"/>
            <w:b/>
            <w:i/>
            <w:iCs/>
            <w:color w:val="auto"/>
            <w:sz w:val="24"/>
            <w:szCs w:val="24"/>
            <w:shd w:val="clear" w:color="auto" w:fill="FFFFFF"/>
          </w:rPr>
          <w:t>http://digit.nso.ru/news/1584</w:t>
        </w:r>
      </w:hyperlink>
    </w:p>
    <w:p w:rsidR="002B0A70" w:rsidRPr="002B0A70" w:rsidRDefault="002B0A70" w:rsidP="002B0A70">
      <w:pPr>
        <w:spacing w:after="0" w:line="240" w:lineRule="auto"/>
        <w:rPr>
          <w:rFonts w:ascii="Times New Roman" w:hAnsi="Times New Roman"/>
          <w:sz w:val="24"/>
          <w:szCs w:val="24"/>
        </w:rPr>
      </w:pPr>
    </w:p>
    <w:p w:rsidR="002B0A70" w:rsidRPr="00AC3B08" w:rsidRDefault="00AC3B08" w:rsidP="00AC3B08">
      <w:pPr>
        <w:pStyle w:val="af1"/>
        <w:shd w:val="clear" w:color="auto" w:fill="FFFFFF"/>
        <w:spacing w:before="0" w:beforeAutospacing="0" w:after="0" w:afterAutospacing="0"/>
        <w:ind w:firstLine="708"/>
        <w:jc w:val="center"/>
        <w:rPr>
          <w:b/>
          <w:i/>
        </w:rPr>
      </w:pPr>
      <w:r w:rsidRPr="002B0A70">
        <w:rPr>
          <w:noProof/>
        </w:rPr>
        <w:drawing>
          <wp:anchor distT="0" distB="0" distL="114300" distR="114300" simplePos="0" relativeHeight="251810816" behindDoc="1" locked="0" layoutInCell="1" allowOverlap="1" wp14:anchorId="4082A98D" wp14:editId="6FAF5904">
            <wp:simplePos x="0" y="0"/>
            <wp:positionH relativeFrom="column">
              <wp:posOffset>155959</wp:posOffset>
            </wp:positionH>
            <wp:positionV relativeFrom="paragraph">
              <wp:posOffset>35332</wp:posOffset>
            </wp:positionV>
            <wp:extent cx="1849755" cy="758825"/>
            <wp:effectExtent l="0" t="0" r="0" b="3175"/>
            <wp:wrapTight wrapText="bothSides">
              <wp:wrapPolygon edited="0">
                <wp:start x="0" y="0"/>
                <wp:lineTo x="0" y="21148"/>
                <wp:lineTo x="21355" y="21148"/>
                <wp:lineTo x="2135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75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A70" w:rsidRPr="00AC3B08">
        <w:rPr>
          <w:b/>
        </w:rPr>
        <w:t xml:space="preserve">О новых банковских реквизитах </w:t>
      </w:r>
    </w:p>
    <w:p w:rsidR="002B0A70" w:rsidRPr="002B0A70" w:rsidRDefault="002B0A70" w:rsidP="002B0A70">
      <w:pPr>
        <w:autoSpaceDE w:val="0"/>
        <w:autoSpaceDN w:val="0"/>
        <w:adjustRightInd w:val="0"/>
        <w:spacing w:after="0" w:line="240" w:lineRule="auto"/>
        <w:jc w:val="center"/>
        <w:rPr>
          <w:rFonts w:ascii="Times New Roman" w:eastAsia="Times New Roman" w:hAnsi="Times New Roman"/>
          <w:b/>
          <w:sz w:val="24"/>
          <w:szCs w:val="24"/>
          <w:lang w:eastAsia="ru-RU"/>
        </w:rPr>
      </w:pPr>
      <w:r w:rsidRPr="00AC3B08">
        <w:rPr>
          <w:rFonts w:ascii="Times New Roman" w:eastAsia="Times New Roman" w:hAnsi="Times New Roman"/>
          <w:b/>
          <w:sz w:val="24"/>
          <w:szCs w:val="24"/>
          <w:lang w:eastAsia="ru-RU"/>
        </w:rPr>
        <w:t>для получения г</w:t>
      </w:r>
      <w:r w:rsidR="00AC3B08">
        <w:rPr>
          <w:rFonts w:ascii="Times New Roman" w:eastAsia="Times New Roman" w:hAnsi="Times New Roman"/>
          <w:b/>
          <w:sz w:val="24"/>
          <w:szCs w:val="24"/>
          <w:lang w:eastAsia="ru-RU"/>
        </w:rPr>
        <w:t xml:space="preserve">осударственных услуг </w:t>
      </w:r>
      <w:proofErr w:type="spellStart"/>
      <w:r w:rsidR="00AC3B08">
        <w:rPr>
          <w:rFonts w:ascii="Times New Roman" w:eastAsia="Times New Roman" w:hAnsi="Times New Roman"/>
          <w:b/>
          <w:sz w:val="24"/>
          <w:szCs w:val="24"/>
          <w:lang w:eastAsia="ru-RU"/>
        </w:rPr>
        <w:t>Росреестра</w:t>
      </w:r>
      <w:proofErr w:type="spellEnd"/>
    </w:p>
    <w:p w:rsidR="002B0A70" w:rsidRPr="002B0A70" w:rsidRDefault="00AC3B08"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B0A70" w:rsidRPr="002B0A70">
        <w:rPr>
          <w:rFonts w:ascii="Times New Roman" w:eastAsia="Times New Roman" w:hAnsi="Times New Roman"/>
          <w:sz w:val="24"/>
          <w:szCs w:val="24"/>
          <w:lang w:eastAsia="ru-RU"/>
        </w:rPr>
        <w:t xml:space="preserve">Управление </w:t>
      </w:r>
      <w:proofErr w:type="spellStart"/>
      <w:r w:rsidR="002B0A70" w:rsidRPr="002B0A70">
        <w:rPr>
          <w:rFonts w:ascii="Times New Roman" w:eastAsia="Times New Roman" w:hAnsi="Times New Roman"/>
          <w:sz w:val="24"/>
          <w:szCs w:val="24"/>
          <w:lang w:eastAsia="ru-RU"/>
        </w:rPr>
        <w:t>Росреестра</w:t>
      </w:r>
      <w:proofErr w:type="spellEnd"/>
      <w:r w:rsidR="002B0A70" w:rsidRPr="002B0A70">
        <w:rPr>
          <w:rFonts w:ascii="Times New Roman" w:eastAsia="Times New Roman" w:hAnsi="Times New Roman"/>
          <w:sz w:val="24"/>
          <w:szCs w:val="24"/>
          <w:lang w:eastAsia="ru-RU"/>
        </w:rPr>
        <w:t xml:space="preserve"> по Новосибирской области информирует об изменении с 01.01.2021 банковских реквизитов для оплаты государственной пошлины за осуществление государственной регистрации прав на недвижимость, внесения платы за предоставление сведений из Единого государственного реестра недвижимости.</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С 01.01.2021 денежные средства необходимо перечислять по следующим реквизитам:</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 xml:space="preserve">УФК по Новосибирской области (Управление </w:t>
      </w:r>
      <w:proofErr w:type="spellStart"/>
      <w:r w:rsidRPr="002B0A70">
        <w:rPr>
          <w:rFonts w:ascii="Times New Roman" w:eastAsia="Times New Roman" w:hAnsi="Times New Roman"/>
          <w:sz w:val="24"/>
          <w:szCs w:val="24"/>
          <w:lang w:eastAsia="ru-RU"/>
        </w:rPr>
        <w:t>Росреестра</w:t>
      </w:r>
      <w:proofErr w:type="spellEnd"/>
      <w:r w:rsidRPr="002B0A70">
        <w:rPr>
          <w:rFonts w:ascii="Times New Roman" w:eastAsia="Times New Roman" w:hAnsi="Times New Roman"/>
          <w:sz w:val="24"/>
          <w:szCs w:val="24"/>
          <w:lang w:eastAsia="ru-RU"/>
        </w:rPr>
        <w:t xml:space="preserve"> по Новосибирской области)</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ИНН 5406299278</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КПП 540601001</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Номер счета получателя: 03100643000000015100</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Банк получателя: СИБИРСКОЕ ГУ БАНКА РОССИИ//УФК по Новосибирской области г. Новосибирск</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БИК 015004950</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Номер счета банка получателя: 40102810445370000043.</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ОКТМО (указывается по месту совершения юридически значимого действия).</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Коды бюджетной класси</w:t>
      </w:r>
      <w:r w:rsidR="00AC3B08">
        <w:rPr>
          <w:rFonts w:ascii="Times New Roman" w:eastAsia="Times New Roman" w:hAnsi="Times New Roman"/>
          <w:sz w:val="24"/>
          <w:szCs w:val="24"/>
          <w:lang w:eastAsia="ru-RU"/>
        </w:rPr>
        <w:t>фикации изменениям не подлежат.</w:t>
      </w:r>
    </w:p>
    <w:p w:rsidR="002B0A70" w:rsidRPr="002B0A70" w:rsidRDefault="002B0A70" w:rsidP="002B0A70">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2B0A70">
        <w:rPr>
          <w:rFonts w:ascii="Times New Roman" w:eastAsia="Times New Roman" w:hAnsi="Times New Roman"/>
          <w:sz w:val="24"/>
          <w:szCs w:val="24"/>
          <w:lang w:eastAsia="ru-RU"/>
        </w:rPr>
        <w:t xml:space="preserve">Информация и обновленные бланки платежных документов для оплаты государственной пошлины за государственную регистрацию прав на недвижимость, внесения платы за предоставление сведений из Единого государственного реестра недвижимости размещены на сайте </w:t>
      </w:r>
      <w:proofErr w:type="spellStart"/>
      <w:r w:rsidRPr="002B0A70">
        <w:rPr>
          <w:rFonts w:ascii="Times New Roman" w:eastAsia="Times New Roman" w:hAnsi="Times New Roman"/>
          <w:sz w:val="24"/>
          <w:szCs w:val="24"/>
          <w:lang w:eastAsia="ru-RU"/>
        </w:rPr>
        <w:t>Росреестра</w:t>
      </w:r>
      <w:proofErr w:type="spellEnd"/>
      <w:r w:rsidRPr="002B0A70">
        <w:rPr>
          <w:rFonts w:ascii="Times New Roman" w:eastAsia="Times New Roman" w:hAnsi="Times New Roman"/>
          <w:sz w:val="24"/>
          <w:szCs w:val="24"/>
          <w:lang w:eastAsia="ru-RU"/>
        </w:rPr>
        <w:t xml:space="preserve"> </w:t>
      </w:r>
      <w:hyperlink r:id="rId13" w:history="1">
        <w:r w:rsidRPr="002B0A70">
          <w:rPr>
            <w:rFonts w:ascii="Times New Roman" w:eastAsia="Times New Roman" w:hAnsi="Times New Roman"/>
            <w:color w:val="0000FF"/>
            <w:sz w:val="24"/>
            <w:szCs w:val="24"/>
            <w:u w:val="single"/>
            <w:lang w:val="en-US" w:eastAsia="ru-RU"/>
          </w:rPr>
          <w:t>www</w:t>
        </w:r>
        <w:r w:rsidRPr="002B0A70">
          <w:rPr>
            <w:rFonts w:ascii="Times New Roman" w:eastAsia="Times New Roman" w:hAnsi="Times New Roman"/>
            <w:color w:val="0000FF"/>
            <w:sz w:val="24"/>
            <w:szCs w:val="24"/>
            <w:u w:val="single"/>
            <w:lang w:eastAsia="ru-RU"/>
          </w:rPr>
          <w:t>.</w:t>
        </w:r>
        <w:proofErr w:type="spellStart"/>
        <w:r w:rsidRPr="002B0A70">
          <w:rPr>
            <w:rFonts w:ascii="Times New Roman" w:eastAsia="Times New Roman" w:hAnsi="Times New Roman"/>
            <w:color w:val="0000FF"/>
            <w:sz w:val="24"/>
            <w:szCs w:val="24"/>
            <w:u w:val="single"/>
            <w:lang w:val="en-US" w:eastAsia="ru-RU"/>
          </w:rPr>
          <w:t>rosreestr</w:t>
        </w:r>
        <w:proofErr w:type="spellEnd"/>
        <w:r w:rsidRPr="002B0A70">
          <w:rPr>
            <w:rFonts w:ascii="Times New Roman" w:eastAsia="Times New Roman" w:hAnsi="Times New Roman"/>
            <w:color w:val="0000FF"/>
            <w:sz w:val="24"/>
            <w:szCs w:val="24"/>
            <w:u w:val="single"/>
            <w:lang w:eastAsia="ru-RU"/>
          </w:rPr>
          <w:t>.</w:t>
        </w:r>
        <w:proofErr w:type="spellStart"/>
        <w:r w:rsidRPr="002B0A70">
          <w:rPr>
            <w:rFonts w:ascii="Times New Roman" w:eastAsia="Times New Roman" w:hAnsi="Times New Roman"/>
            <w:color w:val="0000FF"/>
            <w:sz w:val="24"/>
            <w:szCs w:val="24"/>
            <w:u w:val="single"/>
            <w:lang w:val="en-US" w:eastAsia="ru-RU"/>
          </w:rPr>
          <w:t>gov</w:t>
        </w:r>
        <w:proofErr w:type="spellEnd"/>
        <w:r w:rsidRPr="002B0A70">
          <w:rPr>
            <w:rFonts w:ascii="Times New Roman" w:eastAsia="Times New Roman" w:hAnsi="Times New Roman"/>
            <w:color w:val="0000FF"/>
            <w:sz w:val="24"/>
            <w:szCs w:val="24"/>
            <w:u w:val="single"/>
            <w:lang w:eastAsia="ru-RU"/>
          </w:rPr>
          <w:t>.</w:t>
        </w:r>
        <w:proofErr w:type="spellStart"/>
        <w:r w:rsidRPr="002B0A70">
          <w:rPr>
            <w:rFonts w:ascii="Times New Roman" w:eastAsia="Times New Roman" w:hAnsi="Times New Roman"/>
            <w:color w:val="0000FF"/>
            <w:sz w:val="24"/>
            <w:szCs w:val="24"/>
            <w:u w:val="single"/>
            <w:lang w:val="en-US" w:eastAsia="ru-RU"/>
          </w:rPr>
          <w:t>ru</w:t>
        </w:r>
        <w:proofErr w:type="spellEnd"/>
      </w:hyperlink>
      <w:r w:rsidRPr="002B0A70">
        <w:rPr>
          <w:rFonts w:ascii="Times New Roman" w:eastAsia="Times New Roman" w:hAnsi="Times New Roman"/>
          <w:sz w:val="24"/>
          <w:szCs w:val="24"/>
          <w:lang w:eastAsia="ru-RU"/>
        </w:rPr>
        <w:t xml:space="preserve"> в разделе: Физическим лицам (Юридическим лицам) – Зарегистрировать недвижимость (Получить сведения из ЕГРН) – </w:t>
      </w:r>
      <w:hyperlink r:id="rId14" w:history="1">
        <w:r w:rsidRPr="002B0A70">
          <w:rPr>
            <w:rFonts w:ascii="Times New Roman" w:eastAsia="Times New Roman" w:hAnsi="Times New Roman"/>
            <w:sz w:val="24"/>
            <w:szCs w:val="24"/>
            <w:lang w:eastAsia="ru-RU"/>
          </w:rPr>
          <w:t>Стоимость, реквизиты и образцы платежных документов</w:t>
        </w:r>
      </w:hyperlink>
      <w:r w:rsidRPr="002B0A70">
        <w:rPr>
          <w:rFonts w:ascii="Times New Roman" w:eastAsia="Times New Roman" w:hAnsi="Times New Roman"/>
          <w:sz w:val="24"/>
          <w:szCs w:val="24"/>
          <w:lang w:eastAsia="ru-RU"/>
        </w:rPr>
        <w:t xml:space="preserve"> (</w:t>
      </w:r>
      <w:hyperlink r:id="rId15" w:history="1">
        <w:r w:rsidRPr="002B0A70">
          <w:rPr>
            <w:rFonts w:ascii="Times New Roman" w:eastAsia="Times New Roman" w:hAnsi="Times New Roman"/>
            <w:sz w:val="24"/>
            <w:szCs w:val="24"/>
            <w:lang w:eastAsia="ru-RU"/>
          </w:rPr>
          <w:t>Реквизиты и образцы платежных документов</w:t>
        </w:r>
      </w:hyperlink>
      <w:r w:rsidRPr="002B0A70">
        <w:rPr>
          <w:rFonts w:ascii="Times New Roman" w:eastAsia="Times New Roman" w:hAnsi="Times New Roman"/>
          <w:sz w:val="24"/>
          <w:szCs w:val="24"/>
          <w:lang w:eastAsia="ru-RU"/>
        </w:rPr>
        <w:t>).</w:t>
      </w:r>
    </w:p>
    <w:p w:rsidR="002B0A70" w:rsidRPr="00AC3B08" w:rsidRDefault="002B0A70" w:rsidP="002B0A70">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2B0A70" w:rsidRPr="002B0A70" w:rsidRDefault="002B0A70" w:rsidP="002B0A7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2B0A70">
        <w:rPr>
          <w:rFonts w:ascii="Times New Roman" w:eastAsia="Times New Roman" w:hAnsi="Times New Roman"/>
          <w:b/>
          <w:i/>
          <w:sz w:val="24"/>
          <w:szCs w:val="24"/>
          <w:lang w:eastAsia="ru-RU"/>
        </w:rPr>
        <w:t>Материал подг</w:t>
      </w:r>
      <w:r w:rsidR="00AC3B08">
        <w:rPr>
          <w:rFonts w:ascii="Times New Roman" w:eastAsia="Times New Roman" w:hAnsi="Times New Roman"/>
          <w:b/>
          <w:i/>
          <w:sz w:val="24"/>
          <w:szCs w:val="24"/>
          <w:lang w:eastAsia="ru-RU"/>
        </w:rPr>
        <w:t xml:space="preserve">отовлен Управлением </w:t>
      </w:r>
      <w:proofErr w:type="spellStart"/>
      <w:r w:rsidR="00AC3B08">
        <w:rPr>
          <w:rFonts w:ascii="Times New Roman" w:eastAsia="Times New Roman" w:hAnsi="Times New Roman"/>
          <w:b/>
          <w:i/>
          <w:sz w:val="24"/>
          <w:szCs w:val="24"/>
          <w:lang w:eastAsia="ru-RU"/>
        </w:rPr>
        <w:t>Росреестра</w:t>
      </w:r>
      <w:proofErr w:type="spellEnd"/>
      <w:r w:rsidR="00AC3B08">
        <w:rPr>
          <w:rFonts w:ascii="Times New Roman" w:eastAsia="Times New Roman" w:hAnsi="Times New Roman"/>
          <w:b/>
          <w:i/>
          <w:sz w:val="24"/>
          <w:szCs w:val="24"/>
          <w:lang w:eastAsia="ru-RU"/>
        </w:rPr>
        <w:t xml:space="preserve"> </w:t>
      </w:r>
      <w:r w:rsidRPr="002B0A70">
        <w:rPr>
          <w:rFonts w:ascii="Times New Roman" w:eastAsia="Times New Roman" w:hAnsi="Times New Roman"/>
          <w:b/>
          <w:i/>
          <w:sz w:val="24"/>
          <w:szCs w:val="24"/>
          <w:lang w:eastAsia="ru-RU"/>
        </w:rPr>
        <w:t>по Новосибирской области</w:t>
      </w:r>
    </w:p>
    <w:p w:rsidR="002B0A70" w:rsidRPr="002B0A70" w:rsidRDefault="002B0A70" w:rsidP="002B0A70">
      <w:pPr>
        <w:pStyle w:val="af1"/>
        <w:shd w:val="clear" w:color="auto" w:fill="FFFFFF"/>
        <w:spacing w:before="0" w:beforeAutospacing="0" w:after="0" w:afterAutospacing="0"/>
        <w:ind w:firstLine="708"/>
        <w:jc w:val="center"/>
        <w:rPr>
          <w:b/>
          <w:i/>
        </w:rPr>
      </w:pPr>
    </w:p>
    <w:p w:rsidR="00AC3B08" w:rsidRDefault="00AC3B08" w:rsidP="00AC3B08">
      <w:pPr>
        <w:pStyle w:val="af1"/>
        <w:shd w:val="clear" w:color="auto" w:fill="FFFFFF"/>
        <w:spacing w:before="0" w:beforeAutospacing="0" w:after="0" w:afterAutospacing="0"/>
        <w:ind w:firstLine="708"/>
        <w:jc w:val="center"/>
      </w:pPr>
      <w:r w:rsidRPr="002B0A70">
        <w:rPr>
          <w:b/>
          <w:noProof/>
        </w:rPr>
        <w:drawing>
          <wp:anchor distT="0" distB="0" distL="114300" distR="114300" simplePos="0" relativeHeight="251811840" behindDoc="1" locked="0" layoutInCell="1" allowOverlap="1" wp14:anchorId="3551B9EA" wp14:editId="1B56288B">
            <wp:simplePos x="0" y="0"/>
            <wp:positionH relativeFrom="column">
              <wp:posOffset>74391</wp:posOffset>
            </wp:positionH>
            <wp:positionV relativeFrom="paragraph">
              <wp:posOffset>149812</wp:posOffset>
            </wp:positionV>
            <wp:extent cx="3468370" cy="896620"/>
            <wp:effectExtent l="0" t="0" r="0" b="0"/>
            <wp:wrapTight wrapText="bothSides">
              <wp:wrapPolygon edited="0">
                <wp:start x="119" y="0"/>
                <wp:lineTo x="119" y="13309"/>
                <wp:lineTo x="3678" y="13309"/>
                <wp:lineTo x="21355" y="11014"/>
                <wp:lineTo x="21355" y="5048"/>
                <wp:lineTo x="15304" y="2295"/>
                <wp:lineTo x="3678" y="0"/>
                <wp:lineTo x="119" y="0"/>
              </wp:wrapPolygon>
            </wp:wrapTight>
            <wp:docPr id="7" name="Рисунок 7" descr="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8370" cy="896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B0A70" w:rsidRPr="00AC3B08" w:rsidRDefault="002B0A70" w:rsidP="00AC3B08">
      <w:pPr>
        <w:pStyle w:val="af1"/>
        <w:shd w:val="clear" w:color="auto" w:fill="FFFFFF"/>
        <w:spacing w:before="0" w:beforeAutospacing="0" w:after="0" w:afterAutospacing="0"/>
        <w:ind w:firstLine="708"/>
      </w:pPr>
      <w:r w:rsidRPr="00AC3B08">
        <w:t>В 2020 году новосибир</w:t>
      </w:r>
      <w:r w:rsidR="00AC3B08">
        <w:t xml:space="preserve">цы подали пять тысяч заявлений </w:t>
      </w:r>
      <w:r w:rsidRPr="00AC3B08">
        <w:t>на оформление недвижимости по экстерриториальному принципу</w:t>
      </w:r>
    </w:p>
    <w:p w:rsidR="002B0A70" w:rsidRPr="00AC3B08" w:rsidRDefault="002B0A70" w:rsidP="002B0A70">
      <w:pPr>
        <w:spacing w:after="0" w:line="240" w:lineRule="auto"/>
        <w:ind w:firstLine="709"/>
        <w:jc w:val="both"/>
        <w:rPr>
          <w:rFonts w:ascii="Times New Roman" w:hAnsi="Times New Roman"/>
          <w:sz w:val="24"/>
          <w:szCs w:val="24"/>
        </w:rPr>
      </w:pPr>
      <w:r w:rsidRPr="00AC3B08">
        <w:rPr>
          <w:rFonts w:ascii="Times New Roman" w:hAnsi="Times New Roman"/>
          <w:sz w:val="24"/>
          <w:szCs w:val="24"/>
        </w:rPr>
        <w:t>Жители Новосибирской области, не выезжая за пределы региона, могут поставить объекты, расположенные в разных уголках нашей страны, на кадастровый учет и зарегистрировать право собственности на недвижимость. Данный способ оформления недвижимости является популярным среди жителей региона.</w:t>
      </w:r>
    </w:p>
    <w:p w:rsidR="002B0A70" w:rsidRP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 xml:space="preserve">В 2020 году специалисты </w:t>
      </w:r>
      <w:hyperlink r:id="rId17" w:history="1">
        <w:r w:rsidRPr="002B0A70">
          <w:rPr>
            <w:rStyle w:val="ab"/>
            <w:rFonts w:ascii="Times New Roman" w:hAnsi="Times New Roman"/>
            <w:sz w:val="24"/>
            <w:szCs w:val="24"/>
          </w:rPr>
          <w:t>Кадастровой палаты</w:t>
        </w:r>
      </w:hyperlink>
      <w:r w:rsidRPr="002B0A70">
        <w:rPr>
          <w:rFonts w:ascii="Times New Roman" w:hAnsi="Times New Roman"/>
          <w:sz w:val="24"/>
          <w:szCs w:val="24"/>
        </w:rPr>
        <w:t xml:space="preserve"> по Новосибирской области приняли порядка пяти тысяч заявлений по экстерриториальному принципу, из них 90% заявлений приходится на </w:t>
      </w:r>
      <w:r w:rsidRPr="002B0A70">
        <w:rPr>
          <w:rFonts w:ascii="Times New Roman" w:hAnsi="Times New Roman"/>
          <w:sz w:val="24"/>
          <w:szCs w:val="24"/>
        </w:rPr>
        <w:lastRenderedPageBreak/>
        <w:t>оформление права собственности, на кадастровый учет и проведение единой процедуры – по 4% и 6% соответственно.</w:t>
      </w:r>
    </w:p>
    <w:p w:rsidR="002B0A70" w:rsidRP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 xml:space="preserve">Среди новосибирцев популярными регионами для оформления недвижимости уже долгое время остаются Республики Алтай и Хакасия, Краснодарский и Алтайский края, а также Кемеровская, Омская и Московская области. </w:t>
      </w:r>
    </w:p>
    <w:p w:rsidR="002B0A70" w:rsidRP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По экстерриториальному принципу заявитель подает документы в бумажном виде по месту проживания. Специалисты создают электронные документы и направляют их специалистам в регион, где располагается объект. После проведения необходимой процедуры заявитель получает выписку из Единого государственного реестра недвижимости (ЕГРН), которая подтверждает осуществление учетно-регистрационных действий</w:t>
      </w:r>
      <w:r w:rsidRPr="002B0A70">
        <w:rPr>
          <w:rFonts w:ascii="Times New Roman" w:hAnsi="Times New Roman"/>
          <w:sz w:val="24"/>
          <w:szCs w:val="24"/>
        </w:rPr>
        <w:tab/>
        <w:t xml:space="preserve"> в отношении интересующего объекта. Услуга оказывается бесплатно и с соблюдением сроков, установленных для проведения учетно-регистрационных процедур.</w:t>
      </w:r>
    </w:p>
    <w:p w:rsidR="002B0A70" w:rsidRP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 xml:space="preserve">28 декабря 2020 года в ходе пресс-конференции руководитель </w:t>
      </w:r>
      <w:proofErr w:type="spellStart"/>
      <w:r w:rsidRPr="002B0A70">
        <w:rPr>
          <w:rFonts w:ascii="Times New Roman" w:hAnsi="Times New Roman"/>
          <w:sz w:val="24"/>
          <w:szCs w:val="24"/>
        </w:rPr>
        <w:t>Росреестра</w:t>
      </w:r>
      <w:proofErr w:type="spellEnd"/>
      <w:r w:rsidRPr="002B0A70">
        <w:rPr>
          <w:rFonts w:ascii="Times New Roman" w:hAnsi="Times New Roman"/>
          <w:sz w:val="24"/>
          <w:szCs w:val="24"/>
        </w:rPr>
        <w:t xml:space="preserve"> </w:t>
      </w:r>
      <w:r w:rsidRPr="002B0A70">
        <w:rPr>
          <w:rFonts w:ascii="Times New Roman" w:hAnsi="Times New Roman"/>
          <w:bCs/>
          <w:sz w:val="24"/>
          <w:szCs w:val="24"/>
        </w:rPr>
        <w:t xml:space="preserve">Олег </w:t>
      </w:r>
      <w:proofErr w:type="spellStart"/>
      <w:r w:rsidRPr="002B0A70">
        <w:rPr>
          <w:rFonts w:ascii="Times New Roman" w:hAnsi="Times New Roman"/>
          <w:bCs/>
          <w:sz w:val="24"/>
          <w:szCs w:val="24"/>
        </w:rPr>
        <w:t>Скуфинский</w:t>
      </w:r>
      <w:proofErr w:type="spellEnd"/>
      <w:r w:rsidRPr="002B0A70">
        <w:rPr>
          <w:rFonts w:ascii="Times New Roman" w:hAnsi="Times New Roman"/>
          <w:sz w:val="24"/>
          <w:szCs w:val="24"/>
        </w:rPr>
        <w:t xml:space="preserve"> </w:t>
      </w:r>
      <w:hyperlink r:id="rId18" w:history="1">
        <w:r w:rsidRPr="002B0A70">
          <w:rPr>
            <w:rStyle w:val="ab"/>
            <w:rFonts w:ascii="Times New Roman" w:hAnsi="Times New Roman"/>
            <w:sz w:val="24"/>
            <w:szCs w:val="24"/>
          </w:rPr>
          <w:t>сообщил</w:t>
        </w:r>
      </w:hyperlink>
      <w:r w:rsidRPr="002B0A70">
        <w:rPr>
          <w:rFonts w:ascii="Times New Roman" w:hAnsi="Times New Roman"/>
          <w:sz w:val="24"/>
          <w:szCs w:val="24"/>
        </w:rPr>
        <w:t xml:space="preserve">, что в 2021 году во всех офисах </w:t>
      </w:r>
      <w:hyperlink r:id="rId19" w:history="1">
        <w:r w:rsidRPr="002B0A70">
          <w:rPr>
            <w:rStyle w:val="ab"/>
            <w:rFonts w:ascii="Times New Roman" w:hAnsi="Times New Roman"/>
            <w:sz w:val="24"/>
            <w:szCs w:val="24"/>
          </w:rPr>
          <w:t>центра</w:t>
        </w:r>
      </w:hyperlink>
      <w:r w:rsidRPr="002B0A70">
        <w:rPr>
          <w:rFonts w:ascii="Times New Roman" w:hAnsi="Times New Roman"/>
          <w:sz w:val="24"/>
          <w:szCs w:val="24"/>
        </w:rPr>
        <w:t xml:space="preserve"> «Мои Документы» будет организован прием документов по экстерриториальному принципу, что значительно облегчит получение гражданами этой услуги.</w:t>
      </w:r>
    </w:p>
    <w:p w:rsidR="002B0A70" w:rsidRDefault="002B0A70" w:rsidP="002B0A70">
      <w:pPr>
        <w:spacing w:after="0" w:line="240" w:lineRule="auto"/>
        <w:ind w:firstLine="709"/>
        <w:jc w:val="both"/>
        <w:rPr>
          <w:rFonts w:ascii="Times New Roman" w:hAnsi="Times New Roman"/>
          <w:sz w:val="24"/>
          <w:szCs w:val="24"/>
        </w:rPr>
      </w:pPr>
      <w:r w:rsidRPr="002B0A70">
        <w:rPr>
          <w:rFonts w:ascii="Times New Roman" w:hAnsi="Times New Roman"/>
          <w:sz w:val="24"/>
          <w:szCs w:val="24"/>
        </w:rPr>
        <w:t xml:space="preserve">На данный момент подать документы на оформление недвижимости по экстерриториальному принципу в регионе можно в офисе </w:t>
      </w:r>
      <w:hyperlink r:id="rId20" w:history="1">
        <w:r w:rsidRPr="002B0A70">
          <w:rPr>
            <w:rStyle w:val="ab"/>
            <w:rFonts w:ascii="Times New Roman" w:hAnsi="Times New Roman"/>
            <w:sz w:val="24"/>
            <w:szCs w:val="24"/>
          </w:rPr>
          <w:t>Кадастровой палаты</w:t>
        </w:r>
      </w:hyperlink>
      <w:r w:rsidRPr="002B0A70">
        <w:rPr>
          <w:rFonts w:ascii="Times New Roman" w:hAnsi="Times New Roman"/>
          <w:sz w:val="24"/>
          <w:szCs w:val="24"/>
        </w:rPr>
        <w:t xml:space="preserve"> по Новосибирской области: г. Новосибирск, ул. Красный проспект, 50. Предварительная запись обязательна. Записаться можно по телефону: </w:t>
      </w:r>
      <w:r w:rsidRPr="002B0A70">
        <w:rPr>
          <w:rFonts w:ascii="Times New Roman" w:hAnsi="Times New Roman"/>
          <w:b/>
          <w:sz w:val="24"/>
          <w:szCs w:val="24"/>
        </w:rPr>
        <w:t>8(383)349-97-89</w:t>
      </w:r>
      <w:r w:rsidRPr="002B0A70">
        <w:rPr>
          <w:rFonts w:ascii="Times New Roman" w:hAnsi="Times New Roman"/>
          <w:sz w:val="24"/>
          <w:szCs w:val="24"/>
        </w:rPr>
        <w:t xml:space="preserve"> или с помощью электронного </w:t>
      </w:r>
      <w:hyperlink r:id="rId21" w:anchor="/offices" w:history="1">
        <w:r w:rsidRPr="002B0A70">
          <w:rPr>
            <w:rStyle w:val="ab"/>
            <w:rFonts w:ascii="Times New Roman" w:hAnsi="Times New Roman"/>
            <w:sz w:val="24"/>
            <w:szCs w:val="24"/>
          </w:rPr>
          <w:t>сервиса</w:t>
        </w:r>
      </w:hyperlink>
      <w:r w:rsidRPr="002B0A70">
        <w:rPr>
          <w:rFonts w:ascii="Times New Roman" w:hAnsi="Times New Roman"/>
          <w:sz w:val="24"/>
          <w:szCs w:val="24"/>
        </w:rPr>
        <w:t xml:space="preserve"> </w:t>
      </w:r>
      <w:proofErr w:type="spellStart"/>
      <w:r w:rsidRPr="002B0A70">
        <w:rPr>
          <w:rFonts w:ascii="Times New Roman" w:hAnsi="Times New Roman"/>
          <w:sz w:val="24"/>
          <w:szCs w:val="24"/>
        </w:rPr>
        <w:t>Росреестра</w:t>
      </w:r>
      <w:proofErr w:type="spellEnd"/>
      <w:r w:rsidRPr="002B0A70">
        <w:rPr>
          <w:rFonts w:ascii="Times New Roman" w:hAnsi="Times New Roman"/>
          <w:sz w:val="24"/>
          <w:szCs w:val="24"/>
        </w:rPr>
        <w:t xml:space="preserve"> «Офисы и приемные. Предварительная запись на прием». </w:t>
      </w:r>
    </w:p>
    <w:p w:rsidR="00AC3B08" w:rsidRPr="00AC3B08" w:rsidRDefault="00AC3B08" w:rsidP="002B0A70">
      <w:pPr>
        <w:spacing w:after="0" w:line="240" w:lineRule="auto"/>
        <w:ind w:firstLine="709"/>
        <w:jc w:val="both"/>
        <w:rPr>
          <w:rFonts w:ascii="Times New Roman" w:hAnsi="Times New Roman"/>
          <w:sz w:val="16"/>
          <w:szCs w:val="16"/>
        </w:rPr>
      </w:pPr>
    </w:p>
    <w:p w:rsidR="002B0A70" w:rsidRPr="00AC3B08" w:rsidRDefault="00AC3B08" w:rsidP="00AC3B08">
      <w:pPr>
        <w:spacing w:after="0" w:line="240" w:lineRule="auto"/>
        <w:jc w:val="center"/>
        <w:rPr>
          <w:rFonts w:ascii="Times New Roman" w:hAnsi="Times New Roman"/>
          <w:b/>
          <w:sz w:val="24"/>
          <w:szCs w:val="24"/>
        </w:rPr>
      </w:pPr>
      <w:r>
        <w:rPr>
          <w:rFonts w:ascii="Times New Roman" w:hAnsi="Times New Roman"/>
          <w:b/>
          <w:sz w:val="24"/>
          <w:szCs w:val="24"/>
        </w:rPr>
        <w:t>*****</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Не прикасаться руками к лицу. Ученые подсчитали, что в среднем человек за час 25 раз трогает свое лицо руками. При этом этими же руками люди касаются разных поверхностей, на которых может обитать вирус. В половине случаев заражение происходит посредством проникновения вируса через слизистые – глаза, рот, нос.</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Мыть руки. Такая вроде бы простая и элементарная процедура на настоящий момент считается самой эффективной профилактикой COVID-19. Руки надо мыть как можно чаще, причем делать это нужно в течение 40-60 секунд. Если вы моете руки в общественном месте, кран после мытья рук следует закрывать одноразовым полотенцем, которым вы вытерли руки. Рекомендуется использовать жидкое мыло, так как на твердом мыле могут остаться микроорганизмы.</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Использовать антисептики. Длительность обработки рук составляет 20-30 секунд. Но при покупке данных средств важно обращать внимание на состав. Рекомендуемая концентрация – 80% этанола, 1,45% глицерина, 0,125% перекиси водорода.</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Если во время чихания и кашля прикрывать рот и нос, экспансию COVID-19 можно предотвратить. Кашлять и чихать нужно в салфетку, а если ее под рукой нет – в сгиб локтя. После использования салфетки, ее нужно сразу же выбросить в мусорный контейнер. Многие люди прикрывают рот и нос во время кашля и чихания ладонями – это неправильно и достаточно опасно. Вирус попадает на руки, которыми человек впоследствии прикасается к различным предметам.</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Носить маску. Данное изделие предназначено для больных людей, а также для тех, кто ухаживает за больными. Маска должна плотно прилегать к лицу, зазоров не должно оставаться. Менять маску нужно каждые 2-3 часа, повторно использовать ее нельзя.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Избегать близких контактов, оставаться на самоизоляции. Специалисты советуют держаться от других людей на расстоянии не менее 1 мера. О рукопожатиях, а тем более об объятиях следует пока забыть. Лучшим вариантом является домашняя самоизоляция.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Проветривание помещения. Приток свежего воздуха снижает вирусную нагрузку.</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r>
      <w:r w:rsidRPr="00065BB8">
        <w:rPr>
          <w:rFonts w:ascii="Times New Roman" w:eastAsia="Times New Roman" w:hAnsi="Times New Roman"/>
          <w:b/>
          <w:sz w:val="24"/>
          <w:szCs w:val="24"/>
          <w:lang w:eastAsia="ru-RU"/>
        </w:rPr>
        <w:t>Отдельно надо сказать о профилактике для пожилых людей.</w:t>
      </w:r>
      <w:r w:rsidRPr="00065BB8">
        <w:rPr>
          <w:rFonts w:ascii="Times New Roman" w:eastAsia="Times New Roman" w:hAnsi="Times New Roman"/>
          <w:sz w:val="24"/>
          <w:szCs w:val="24"/>
          <w:lang w:eastAsia="ru-RU"/>
        </w:rPr>
        <w:t xml:space="preserve"> </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lastRenderedPageBreak/>
        <w:tab/>
        <w:t xml:space="preserve">Риск заражения после 65 лет увеличивается, особенно тяжело вирусная </w:t>
      </w:r>
      <w:hyperlink r:id="rId22" w:history="1">
        <w:r w:rsidRPr="00065BB8">
          <w:rPr>
            <w:rFonts w:ascii="Times New Roman" w:eastAsia="Times New Roman" w:hAnsi="Times New Roman"/>
            <w:sz w:val="24"/>
            <w:szCs w:val="24"/>
            <w:lang w:eastAsia="ru-RU"/>
          </w:rPr>
          <w:t>инфекция протекает</w:t>
        </w:r>
      </w:hyperlink>
      <w:r w:rsidRPr="00065BB8">
        <w:rPr>
          <w:rFonts w:ascii="Times New Roman" w:eastAsia="Times New Roman" w:hAnsi="Times New Roman"/>
          <w:sz w:val="24"/>
          <w:szCs w:val="24"/>
          <w:lang w:eastAsia="ru-RU"/>
        </w:rPr>
        <w:t xml:space="preserve"> у лиц, имеющих хронические заболевания. Пожилым людям рекомендуется оставаться дома и ограничить близкие контакты с другими людьми, при общении обязательно соблюдать дистанцию. Конечно пожилым людям следует доставлять продукты питания и необходимые лекарства, но, приходя к ним, следует обязательно надевать маску. Это связано с тем, что многие люди переносят инфекцию в очень легкой форме, не имеют </w:t>
      </w:r>
      <w:hyperlink r:id="rId23" w:history="1">
        <w:r w:rsidRPr="00065BB8">
          <w:rPr>
            <w:rFonts w:ascii="Times New Roman" w:eastAsia="Times New Roman" w:hAnsi="Times New Roman"/>
            <w:sz w:val="24"/>
            <w:szCs w:val="24"/>
            <w:lang w:eastAsia="ru-RU"/>
          </w:rPr>
          <w:t>клинических симптомов</w:t>
        </w:r>
      </w:hyperlink>
      <w:r w:rsidRPr="00065BB8">
        <w:rPr>
          <w:rFonts w:ascii="Times New Roman" w:eastAsia="Times New Roman" w:hAnsi="Times New Roman"/>
          <w:sz w:val="24"/>
          <w:szCs w:val="24"/>
          <w:lang w:eastAsia="ru-RU"/>
        </w:rPr>
        <w:t>, но являются потенциально заразными. Если пожилые родственники проживают вместе с вами, их нужно поселить в отдельную, хорошо проветриваемую комнату, при общении с ними надевать маску и почаще дезинфицировать поверхности. Мерами профилактики для пожилых людей являются: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Оставаться дома, избегать поездок в общественном транспорте, не находиться в местах массового скопления людей.</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Заказывать продукты с доставкой на дом или через родственников.</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Укреплять иммунитет при помощи витаминов и других средств.</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 Делать чаще влажную уборку, проветривать помещение.</w:t>
      </w:r>
    </w:p>
    <w:p w:rsidR="00065BB8" w:rsidRPr="00065BB8" w:rsidRDefault="00065BB8" w:rsidP="00065BB8">
      <w:pPr>
        <w:spacing w:after="0" w:line="240" w:lineRule="auto"/>
        <w:jc w:val="both"/>
        <w:rPr>
          <w:rFonts w:ascii="Times New Roman" w:eastAsiaTheme="minorHAnsi" w:hAnsi="Times New Roman"/>
          <w:b/>
          <w:sz w:val="24"/>
          <w:szCs w:val="24"/>
        </w:rPr>
      </w:pPr>
      <w:r w:rsidRPr="00065BB8">
        <w:rPr>
          <w:rFonts w:ascii="Times New Roman" w:eastAsiaTheme="minorHAnsi" w:hAnsi="Times New Roman"/>
          <w:b/>
          <w:sz w:val="24"/>
          <w:szCs w:val="24"/>
        </w:rPr>
        <w:tab/>
        <w:t>Как справиться со стрессом и беспокойством от мировой пандемии.</w:t>
      </w:r>
    </w:p>
    <w:p w:rsidR="00065BB8" w:rsidRPr="00065BB8" w:rsidRDefault="00065BB8" w:rsidP="00065BB8">
      <w:pPr>
        <w:spacing w:after="0" w:line="240" w:lineRule="auto"/>
        <w:rPr>
          <w:rFonts w:ascii="Times New Roman" w:eastAsiaTheme="minorHAnsi" w:hAnsi="Times New Roman"/>
          <w:sz w:val="24"/>
          <w:szCs w:val="24"/>
        </w:rPr>
      </w:pPr>
      <w:r w:rsidRPr="00065BB8">
        <w:rPr>
          <w:rFonts w:ascii="Times New Roman" w:eastAsiaTheme="minorHAnsi" w:hAnsi="Times New Roman"/>
          <w:sz w:val="24"/>
          <w:szCs w:val="24"/>
        </w:rPr>
        <w:tab/>
        <w:t xml:space="preserve">Конечно </w:t>
      </w:r>
      <w:proofErr w:type="spellStart"/>
      <w:r w:rsidRPr="00065BB8">
        <w:rPr>
          <w:rFonts w:ascii="Times New Roman" w:eastAsiaTheme="minorHAnsi" w:hAnsi="Times New Roman"/>
          <w:sz w:val="24"/>
          <w:szCs w:val="24"/>
        </w:rPr>
        <w:t>коронавирус</w:t>
      </w:r>
      <w:proofErr w:type="spellEnd"/>
      <w:r w:rsidRPr="00065BB8">
        <w:rPr>
          <w:rFonts w:ascii="Times New Roman" w:eastAsiaTheme="minorHAnsi" w:hAnsi="Times New Roman"/>
          <w:sz w:val="24"/>
          <w:szCs w:val="24"/>
        </w:rPr>
        <w:t xml:space="preserve"> опасен, но не менее опасна истерия, которая развивается вокруг этой темы. Некоторые люди спокойно переносят изоляцию и соблюдают рекомендации врачей. Другие же каждые пять минут моют руки, шарахаются от людей, затирают до дыр спиртовыми салфетками телефон.</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ab/>
        <w:t>Когда все вокруг нестабильно, очень трудно оставаться спокойным и не поддаваться панике, бороться со стрессами могут помочь следующие советы:</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ab/>
        <w:t>Поговорите о своем беспокойстве с близкими людьми – их спокойствие и адекватное отношение к ситуации позволят вам почувствовать почву под ногами.</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 xml:space="preserve">Придерживайтесь здорового образа жизни – откажитесь от алкоголя, сигарет. </w:t>
      </w:r>
      <w:proofErr w:type="spellStart"/>
      <w:r w:rsidRPr="00065BB8">
        <w:rPr>
          <w:rFonts w:ascii="Times New Roman" w:eastAsiaTheme="minorHAnsi" w:hAnsi="Times New Roman"/>
          <w:sz w:val="24"/>
          <w:szCs w:val="24"/>
        </w:rPr>
        <w:t>Психоактивные</w:t>
      </w:r>
      <w:proofErr w:type="spellEnd"/>
      <w:r w:rsidRPr="00065BB8">
        <w:rPr>
          <w:rFonts w:ascii="Times New Roman" w:eastAsiaTheme="minorHAnsi" w:hAnsi="Times New Roman"/>
          <w:sz w:val="24"/>
          <w:szCs w:val="24"/>
        </w:rPr>
        <w:t xml:space="preserve"> вещества не снизят вашу панику, а вот иммунную систему подорвут и нанесут серьезный вред вашему здоровью.</w:t>
      </w:r>
    </w:p>
    <w:p w:rsidR="00065BB8" w:rsidRPr="00065BB8" w:rsidRDefault="00065BB8" w:rsidP="00065BB8">
      <w:pPr>
        <w:spacing w:after="0" w:line="240" w:lineRule="auto"/>
        <w:jc w:val="both"/>
        <w:rPr>
          <w:rFonts w:ascii="Times New Roman" w:eastAsiaTheme="minorHAnsi" w:hAnsi="Times New Roman"/>
          <w:sz w:val="24"/>
          <w:szCs w:val="24"/>
        </w:rPr>
      </w:pPr>
      <w:r w:rsidRPr="00065BB8">
        <w:rPr>
          <w:rFonts w:ascii="Times New Roman" w:eastAsiaTheme="minorHAnsi" w:hAnsi="Times New Roman"/>
          <w:sz w:val="24"/>
          <w:szCs w:val="24"/>
        </w:rPr>
        <w:t xml:space="preserve">    Следите за поступающей от ученых информацией – они постоянно дают полезные советы и рекомендации, что позволит вам чувствовать себя более защищенным. Информация подобного рода обновляется ежедневно.</w:t>
      </w:r>
    </w:p>
    <w:p w:rsidR="00065BB8" w:rsidRPr="00065BB8" w:rsidRDefault="00065BB8" w:rsidP="00065BB8">
      <w:pPr>
        <w:spacing w:after="0" w:line="240" w:lineRule="auto"/>
        <w:jc w:val="both"/>
        <w:rPr>
          <w:rFonts w:ascii="Times New Roman" w:eastAsiaTheme="minorHAnsi" w:hAnsi="Times New Roman"/>
          <w:sz w:val="24"/>
          <w:szCs w:val="24"/>
        </w:rPr>
      </w:pPr>
      <w:r w:rsidRPr="00A31BE7">
        <w:rPr>
          <w:rFonts w:ascii="Times New Roman" w:hAnsi="Times New Roman"/>
          <w:noProof/>
          <w:sz w:val="24"/>
          <w:szCs w:val="24"/>
          <w:lang w:eastAsia="ru-RU"/>
        </w:rPr>
        <w:drawing>
          <wp:anchor distT="0" distB="0" distL="114300" distR="114300" simplePos="0" relativeHeight="251797504" behindDoc="1" locked="0" layoutInCell="1" allowOverlap="1" wp14:anchorId="788CCB5F" wp14:editId="4C62F6C5">
            <wp:simplePos x="0" y="0"/>
            <wp:positionH relativeFrom="column">
              <wp:posOffset>3265553</wp:posOffset>
            </wp:positionH>
            <wp:positionV relativeFrom="paragraph">
              <wp:posOffset>331170</wp:posOffset>
            </wp:positionV>
            <wp:extent cx="3152775" cy="1871345"/>
            <wp:effectExtent l="0" t="0" r="9525" b="0"/>
            <wp:wrapTight wrapText="bothSides">
              <wp:wrapPolygon edited="0">
                <wp:start x="0" y="0"/>
                <wp:lineTo x="0" y="21329"/>
                <wp:lineTo x="21535" y="21329"/>
                <wp:lineTo x="21535" y="0"/>
                <wp:lineTo x="0" y="0"/>
              </wp:wrapPolygon>
            </wp:wrapTight>
            <wp:docPr id="10" name="Рисунок 10" descr="https://coronavirus-world.online/wp-content/uploads/2020/03/coronavirus-profilakticheskie-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onavirus-world.online/wp-content/uploads/2020/03/coronavirus-profilakticheskie-metod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27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BB8">
        <w:rPr>
          <w:rFonts w:ascii="Times New Roman" w:eastAsiaTheme="minorHAnsi" w:hAnsi="Times New Roman"/>
          <w:sz w:val="24"/>
          <w:szCs w:val="24"/>
        </w:rPr>
        <w:t xml:space="preserve">    Если вы не можете сами справиться со своей паникой, обратитесь к психотерапевту. Сейчас сеансы можно проводить онлайн. Квалифицированный специалист поможет вам снять зашкаливающий уровень тревожности.</w:t>
      </w:r>
    </w:p>
    <w:p w:rsidR="00065BB8" w:rsidRPr="00065BB8" w:rsidRDefault="00065BB8" w:rsidP="00065BB8">
      <w:pPr>
        <w:spacing w:after="0" w:line="240" w:lineRule="auto"/>
        <w:outlineLvl w:val="1"/>
        <w:rPr>
          <w:rFonts w:ascii="Times New Roman" w:eastAsia="Times New Roman" w:hAnsi="Times New Roman"/>
          <w:b/>
          <w:bCs/>
          <w:sz w:val="24"/>
          <w:szCs w:val="24"/>
          <w:lang w:eastAsia="ru-RU"/>
        </w:rPr>
      </w:pPr>
      <w:r w:rsidRPr="00065BB8">
        <w:rPr>
          <w:rFonts w:ascii="Times New Roman" w:eastAsiaTheme="minorHAnsi" w:hAnsi="Times New Roman"/>
          <w:sz w:val="24"/>
          <w:szCs w:val="24"/>
        </w:rPr>
        <w:tab/>
      </w:r>
      <w:r w:rsidRPr="00065BB8">
        <w:rPr>
          <w:rFonts w:ascii="Times New Roman" w:eastAsia="Times New Roman" w:hAnsi="Times New Roman"/>
          <w:b/>
          <w:bCs/>
          <w:sz w:val="24"/>
          <w:szCs w:val="24"/>
          <w:lang w:eastAsia="ru-RU"/>
        </w:rPr>
        <w:t xml:space="preserve">Как помочь детям справиться со стрессом во время вспышки </w:t>
      </w:r>
      <w:proofErr w:type="spellStart"/>
      <w:r w:rsidRPr="00065BB8">
        <w:rPr>
          <w:rFonts w:ascii="Times New Roman" w:eastAsia="Times New Roman" w:hAnsi="Times New Roman"/>
          <w:b/>
          <w:bCs/>
          <w:sz w:val="24"/>
          <w:szCs w:val="24"/>
          <w:lang w:eastAsia="ru-RU"/>
        </w:rPr>
        <w:t>коронавируса</w:t>
      </w:r>
      <w:proofErr w:type="spellEnd"/>
      <w:r w:rsidRPr="00065BB8">
        <w:rPr>
          <w:rFonts w:ascii="Times New Roman" w:eastAsia="Times New Roman" w:hAnsi="Times New Roman"/>
          <w:b/>
          <w:bCs/>
          <w:sz w:val="24"/>
          <w:szCs w:val="24"/>
          <w:lang w:eastAsia="ru-RU"/>
        </w:rPr>
        <w:t>.</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Не только взрослые люди могут поддаться панике во время эпидемии, дети, которые заперты в </w:t>
      </w:r>
      <w:hyperlink r:id="rId25" w:history="1">
        <w:r w:rsidRPr="00065BB8">
          <w:rPr>
            <w:rFonts w:ascii="Times New Roman" w:eastAsia="Times New Roman" w:hAnsi="Times New Roman"/>
            <w:sz w:val="24"/>
            <w:szCs w:val="24"/>
            <w:lang w:eastAsia="ru-RU"/>
          </w:rPr>
          <w:t>самоизоляции</w:t>
        </w:r>
      </w:hyperlink>
      <w:r w:rsidRPr="00065BB8">
        <w:rPr>
          <w:rFonts w:ascii="Times New Roman" w:eastAsia="Times New Roman" w:hAnsi="Times New Roman"/>
          <w:sz w:val="24"/>
          <w:szCs w:val="24"/>
          <w:lang w:eastAsia="ru-RU"/>
        </w:rPr>
        <w:t>, тоже испытывают стресс. Они вместе с родителями смотрят новости и паникуют.</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Родителям рекомендуется поддерживать привычный (насколько это возможно) ритм жизни. Вовлекайте детей в домашние дела, посвятите больше времени домашнему обучению. Поощряйте детей связываться по телефону или в социальных сетях со своими сверстниками, но время, проведенное в интернете, все равно контролируйте.</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Во время стресса ребенок стремится к общению с родителями – не отталкивайте его, поговорите, найдите решение облегчить его беспокойство.</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Объясните детям, что вирус не является фактором национальной или этнической принадлежности, чтобы у них не сложился негативный стереотип к людям другой национальности.</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В доступной форме объясняйте детям, что именно происходит в мире, </w:t>
      </w:r>
      <w:proofErr w:type="gramStart"/>
      <w:r w:rsidRPr="00065BB8">
        <w:rPr>
          <w:rFonts w:ascii="Times New Roman" w:eastAsia="Times New Roman" w:hAnsi="Times New Roman"/>
          <w:sz w:val="24"/>
          <w:szCs w:val="24"/>
          <w:lang w:eastAsia="ru-RU"/>
        </w:rPr>
        <w:t>расскажите</w:t>
      </w:r>
      <w:proofErr w:type="gramEnd"/>
      <w:r w:rsidRPr="00065BB8">
        <w:rPr>
          <w:rFonts w:ascii="Times New Roman" w:eastAsia="Times New Roman" w:hAnsi="Times New Roman"/>
          <w:sz w:val="24"/>
          <w:szCs w:val="24"/>
          <w:lang w:eastAsia="ru-RU"/>
        </w:rPr>
        <w:t xml:space="preserve"> как снизить риск заражения </w:t>
      </w:r>
      <w:proofErr w:type="spellStart"/>
      <w:r w:rsidRPr="00065BB8">
        <w:rPr>
          <w:rFonts w:ascii="Times New Roman" w:eastAsia="Times New Roman" w:hAnsi="Times New Roman"/>
          <w:sz w:val="24"/>
          <w:szCs w:val="24"/>
          <w:lang w:eastAsia="ru-RU"/>
        </w:rPr>
        <w:t>коронавирусом</w:t>
      </w:r>
      <w:proofErr w:type="spellEnd"/>
      <w:r w:rsidRPr="00065BB8">
        <w:rPr>
          <w:rFonts w:ascii="Times New Roman" w:eastAsia="Times New Roman" w:hAnsi="Times New Roman"/>
          <w:sz w:val="24"/>
          <w:szCs w:val="24"/>
          <w:lang w:eastAsia="ru-RU"/>
        </w:rPr>
        <w:t xml:space="preserve">. На все вопросы отвечайте позитивно – ребенок будет </w:t>
      </w:r>
      <w:r w:rsidRPr="00065BB8">
        <w:rPr>
          <w:rFonts w:ascii="Times New Roman" w:eastAsia="Times New Roman" w:hAnsi="Times New Roman"/>
          <w:sz w:val="24"/>
          <w:szCs w:val="24"/>
          <w:lang w:eastAsia="ru-RU"/>
        </w:rPr>
        <w:lastRenderedPageBreak/>
        <w:t>перенимать отношение к пандемии от своих родителей, поэтому если родители в панике, у ребенка она тоже проявится.</w:t>
      </w:r>
    </w:p>
    <w:p w:rsidR="00065BB8" w:rsidRPr="00065BB8" w:rsidRDefault="00065BB8" w:rsidP="00065BB8">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sz w:val="24"/>
          <w:szCs w:val="24"/>
          <w:lang w:eastAsia="ru-RU"/>
        </w:rPr>
        <w:tab/>
        <w:t xml:space="preserve">Окружите ребенка заботой и любовью – </w:t>
      </w:r>
      <w:hyperlink r:id="rId26" w:history="1">
        <w:r w:rsidRPr="00065BB8">
          <w:rPr>
            <w:rFonts w:ascii="Times New Roman" w:eastAsia="Times New Roman" w:hAnsi="Times New Roman"/>
            <w:sz w:val="24"/>
            <w:szCs w:val="24"/>
            <w:lang w:eastAsia="ru-RU"/>
          </w:rPr>
          <w:t>карантин</w:t>
        </w:r>
      </w:hyperlink>
      <w:r w:rsidRPr="00065BB8">
        <w:rPr>
          <w:rFonts w:ascii="Times New Roman" w:eastAsia="Times New Roman" w:hAnsi="Times New Roman"/>
          <w:sz w:val="24"/>
          <w:szCs w:val="24"/>
          <w:lang w:eastAsia="ru-RU"/>
        </w:rPr>
        <w:t>, как бы прискорбно это не звучало, открывает вечно занятым родителям отличные перспективы провести больше времени с детьми.</w:t>
      </w:r>
    </w:p>
    <w:p w:rsidR="00295CE1" w:rsidRDefault="00065BB8" w:rsidP="00295CE1">
      <w:pPr>
        <w:spacing w:after="0" w:line="240" w:lineRule="auto"/>
        <w:jc w:val="both"/>
        <w:rPr>
          <w:rFonts w:ascii="Times New Roman" w:eastAsia="Times New Roman" w:hAnsi="Times New Roman"/>
          <w:sz w:val="24"/>
          <w:szCs w:val="24"/>
          <w:lang w:eastAsia="ru-RU"/>
        </w:rPr>
      </w:pPr>
      <w:r w:rsidRPr="00065BB8">
        <w:rPr>
          <w:rFonts w:ascii="Times New Roman" w:eastAsia="Times New Roman" w:hAnsi="Times New Roman"/>
          <w:b/>
          <w:bCs/>
          <w:sz w:val="24"/>
          <w:szCs w:val="24"/>
          <w:lang w:eastAsia="ru-RU"/>
        </w:rPr>
        <w:tab/>
      </w:r>
      <w:r w:rsidRPr="00065BB8">
        <w:rPr>
          <w:rFonts w:ascii="Times New Roman" w:eastAsia="Times New Roman" w:hAnsi="Times New Roman"/>
          <w:bCs/>
          <w:sz w:val="24"/>
          <w:szCs w:val="24"/>
          <w:lang w:eastAsia="ru-RU"/>
        </w:rPr>
        <w:t>М</w:t>
      </w:r>
      <w:r w:rsidRPr="00065BB8">
        <w:rPr>
          <w:rFonts w:ascii="Times New Roman" w:eastAsia="Times New Roman" w:hAnsi="Times New Roman"/>
          <w:sz w:val="24"/>
          <w:szCs w:val="24"/>
          <w:lang w:eastAsia="ru-RU"/>
        </w:rPr>
        <w:t>еры профилактики — это основная превентивная мера, которую вы можете предпринять для предотвращения распространения заболевания.</w:t>
      </w:r>
    </w:p>
    <w:p w:rsidR="00295CE1" w:rsidRPr="00295CE1" w:rsidRDefault="00295CE1" w:rsidP="00295CE1">
      <w:pPr>
        <w:spacing w:after="0" w:line="240" w:lineRule="auto"/>
        <w:jc w:val="both"/>
        <w:rPr>
          <w:rFonts w:ascii="Times New Roman" w:eastAsia="Times New Roman" w:hAnsi="Times New Roman"/>
          <w:sz w:val="24"/>
          <w:szCs w:val="24"/>
          <w:lang w:eastAsia="ru-RU"/>
        </w:rPr>
      </w:pP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8C691D"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62CF8EC" wp14:editId="76563C17">
            <wp:simplePos x="0" y="0"/>
            <wp:positionH relativeFrom="margin">
              <wp:posOffset>3536843</wp:posOffset>
            </wp:positionH>
            <wp:positionV relativeFrom="paragraph">
              <wp:posOffset>279232</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lastRenderedPageBreak/>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8"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lastRenderedPageBreak/>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Pr="009423AC">
        <w:rPr>
          <w:rFonts w:ascii="Times New Roman" w:eastAsia="Times New Roman" w:hAnsi="Times New Roman"/>
          <w:sz w:val="24"/>
          <w:szCs w:val="24"/>
          <w:lang w:eastAsia="ru-RU"/>
        </w:rPr>
        <w:t>отступки</w:t>
      </w:r>
      <w:proofErr w:type="spellEnd"/>
      <w:r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Pr="009423AC">
        <w:rPr>
          <w:rFonts w:ascii="Times New Roman" w:eastAsia="Times New Roman" w:hAnsi="Times New Roman"/>
          <w:sz w:val="24"/>
          <w:szCs w:val="24"/>
          <w:lang w:eastAsia="ru-RU"/>
        </w:rPr>
        <w:t>предтопочного</w:t>
      </w:r>
      <w:proofErr w:type="spellEnd"/>
      <w:r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lastRenderedPageBreak/>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6B04D5" w:rsidP="007A558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9552" behindDoc="1" locked="0" layoutInCell="1" allowOverlap="1" wp14:anchorId="4BD1E13B" wp14:editId="4DBA69DA">
            <wp:simplePos x="0" y="0"/>
            <wp:positionH relativeFrom="column">
              <wp:posOffset>3390253</wp:posOffset>
            </wp:positionH>
            <wp:positionV relativeFrom="paragraph">
              <wp:posOffset>368060</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Для защиты сгораемого и </w:t>
      </w:r>
      <w:proofErr w:type="spellStart"/>
      <w:r w:rsidRPr="009423AC">
        <w:rPr>
          <w:rFonts w:ascii="Times New Roman" w:eastAsia="Times New Roman" w:hAnsi="Times New Roman"/>
          <w:sz w:val="24"/>
          <w:szCs w:val="24"/>
          <w:lang w:eastAsia="ru-RU"/>
        </w:rPr>
        <w:t>трудносгораемого</w:t>
      </w:r>
      <w:proofErr w:type="spellEnd"/>
      <w:r w:rsidRPr="009423AC">
        <w:rPr>
          <w:rFonts w:ascii="Times New Roman" w:eastAsia="Times New Roman" w:hAnsi="Times New Roman"/>
          <w:sz w:val="24"/>
          <w:szCs w:val="24"/>
          <w:lang w:eastAsia="ru-RU"/>
        </w:rPr>
        <w:t xml:space="preserve"> пола </w:t>
      </w:r>
      <w:proofErr w:type="gramStart"/>
      <w:r w:rsidRPr="009423AC">
        <w:rPr>
          <w:rFonts w:ascii="Times New Roman" w:eastAsia="Times New Roman" w:hAnsi="Times New Roman"/>
          <w:sz w:val="24"/>
          <w:szCs w:val="24"/>
          <w:lang w:eastAsia="ru-RU"/>
        </w:rPr>
        <w:t>перед топкой печи</w:t>
      </w:r>
      <w:proofErr w:type="gramEnd"/>
      <w:r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 вреде алкоголя, курения, наркомании</w:t>
      </w:r>
    </w:p>
    <w:p w:rsidR="007A5589" w:rsidRPr="00B73AF9" w:rsidRDefault="007A5589" w:rsidP="00B73AF9">
      <w:pPr>
        <w:pStyle w:val="c5"/>
        <w:spacing w:before="0" w:beforeAutospacing="0" w:after="0" w:afterAutospacing="0"/>
        <w:jc w:val="both"/>
      </w:pPr>
      <w:r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A04617" w:rsidP="00B73AF9">
      <w:pPr>
        <w:spacing w:after="0" w:line="240" w:lineRule="auto"/>
        <w:jc w:val="both"/>
        <w:rPr>
          <w:rFonts w:ascii="Times New Roman" w:eastAsia="Times New Roman" w:hAnsi="Times New Roman"/>
          <w:sz w:val="24"/>
          <w:szCs w:val="24"/>
          <w:lang w:eastAsia="ru-RU"/>
        </w:rPr>
      </w:pPr>
      <w:r w:rsidRPr="00B73AF9">
        <w:rPr>
          <w:noProof/>
          <w:lang w:eastAsia="ru-RU"/>
        </w:rPr>
        <w:lastRenderedPageBreak/>
        <w:drawing>
          <wp:anchor distT="0" distB="0" distL="114300" distR="114300" simplePos="0" relativeHeight="251800576" behindDoc="1" locked="0" layoutInCell="1" allowOverlap="1" wp14:anchorId="0DC1B792" wp14:editId="5BAC173B">
            <wp:simplePos x="0" y="0"/>
            <wp:positionH relativeFrom="column">
              <wp:posOffset>3716379</wp:posOffset>
            </wp:positionH>
            <wp:positionV relativeFrom="paragraph">
              <wp:posOffset>321538</wp:posOffset>
            </wp:positionV>
            <wp:extent cx="2712085" cy="2035810"/>
            <wp:effectExtent l="0" t="0" r="0" b="2540"/>
            <wp:wrapTight wrapText="bothSides">
              <wp:wrapPolygon edited="0">
                <wp:start x="0" y="0"/>
                <wp:lineTo x="0" y="21425"/>
                <wp:lineTo x="21393" y="21425"/>
                <wp:lineTo x="21393"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08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w:t>
      </w:r>
      <w:r w:rsidR="007A5589" w:rsidRPr="007A5589">
        <w:rPr>
          <w:rFonts w:ascii="Times New Roman" w:eastAsia="Times New Roman" w:hAnsi="Times New Roman"/>
          <w:sz w:val="24"/>
          <w:szCs w:val="24"/>
          <w:lang w:eastAsia="ru-RU"/>
        </w:rPr>
        <w:lastRenderedPageBreak/>
        <w:t>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w:t>
      </w:r>
      <w:r w:rsidR="007A5589" w:rsidRPr="007A5589">
        <w:rPr>
          <w:rFonts w:ascii="Times New Roman" w:eastAsia="Times New Roman" w:hAnsi="Times New Roman"/>
          <w:sz w:val="24"/>
          <w:szCs w:val="24"/>
          <w:lang w:eastAsia="ru-RU"/>
        </w:rPr>
        <w:lastRenderedPageBreak/>
        <w:t>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w:t>
      </w:r>
      <w:r w:rsidRPr="007A5589">
        <w:rPr>
          <w:rFonts w:ascii="Times New Roman" w:eastAsia="Times New Roman" w:hAnsi="Times New Roman"/>
          <w:sz w:val="24"/>
          <w:szCs w:val="24"/>
          <w:lang w:eastAsia="ru-RU"/>
        </w:rPr>
        <w:lastRenderedPageBreak/>
        <w:t xml:space="preserve">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B73AF9" w:rsidRPr="007A5B2F" w:rsidRDefault="00B73AF9" w:rsidP="00B73AF9">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7A5589" w:rsidRPr="007A5589" w:rsidRDefault="007A5589" w:rsidP="00B73AF9">
      <w:pPr>
        <w:spacing w:after="0" w:line="240" w:lineRule="auto"/>
        <w:jc w:val="both"/>
        <w:rPr>
          <w:rFonts w:ascii="Times New Roman" w:eastAsia="Times New Roman" w:hAnsi="Times New Roman"/>
          <w:sz w:val="24"/>
          <w:szCs w:val="24"/>
          <w:lang w:eastAsia="ru-RU"/>
        </w:rPr>
      </w:pPr>
    </w:p>
    <w:p w:rsidR="008A7DBC" w:rsidRPr="008A7DBC" w:rsidRDefault="008A7DBC" w:rsidP="008A7DBC">
      <w:pPr>
        <w:keepNext/>
        <w:spacing w:after="0" w:line="240" w:lineRule="auto"/>
        <w:jc w:val="center"/>
        <w:outlineLvl w:val="1"/>
        <w:rPr>
          <w:rFonts w:ascii="Times New Roman" w:eastAsia="Times New Roman" w:hAnsi="Times New Roman"/>
          <w:b/>
          <w:bCs/>
          <w:i/>
          <w:iCs/>
          <w:sz w:val="28"/>
          <w:szCs w:val="28"/>
        </w:rPr>
      </w:pPr>
      <w:r w:rsidRPr="008A7DBC">
        <w:rPr>
          <w:rFonts w:ascii="Times New Roman" w:eastAsia="Times New Roman" w:hAnsi="Times New Roman"/>
          <w:b/>
          <w:bCs/>
          <w:i/>
          <w:iCs/>
          <w:sz w:val="28"/>
          <w:szCs w:val="28"/>
        </w:rPr>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3378883</wp:posOffset>
            </wp:positionH>
            <wp:positionV relativeFrom="paragraph">
              <wp:posOffset>143785</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w:t>
      </w:r>
      <w:r w:rsidRPr="00F047F9">
        <w:rPr>
          <w:rFonts w:ascii="Times New Roman" w:eastAsia="Times New Roman" w:hAnsi="Times New Roman"/>
          <w:sz w:val="24"/>
          <w:szCs w:val="24"/>
          <w:lang w:eastAsia="ru-RU"/>
        </w:rPr>
        <w:lastRenderedPageBreak/>
        <w:t>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163EC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570C43DA" wp14:editId="0C93E1BB">
            <wp:simplePos x="0" y="0"/>
            <wp:positionH relativeFrom="column">
              <wp:posOffset>3991023</wp:posOffset>
            </wp:positionH>
            <wp:positionV relativeFrom="paragraph">
              <wp:posOffset>49075</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lastRenderedPageBreak/>
        <w:t>Оказание помощи провалившемуся под лед:</w:t>
      </w:r>
    </w:p>
    <w:p w:rsidR="00F047F9" w:rsidRPr="00F047F9" w:rsidRDefault="00163EC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6CD2AD1D" wp14:editId="694826F2">
            <wp:simplePos x="0" y="0"/>
            <wp:positionH relativeFrom="column">
              <wp:posOffset>3948106</wp:posOffset>
            </wp:positionH>
            <wp:positionV relativeFrom="paragraph">
              <wp:posOffset>68460</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proofErr w:type="spellStart"/>
      <w:r w:rsidR="00F047F9" w:rsidRPr="00F047F9">
        <w:rPr>
          <w:rFonts w:ascii="Times New Roman" w:eastAsia="Times New Roman" w:hAnsi="Times New Roman"/>
          <w:b/>
          <w:sz w:val="24"/>
          <w:szCs w:val="24"/>
          <w:u w:val="single"/>
          <w:lang w:eastAsia="ru-RU"/>
        </w:rPr>
        <w:t>Самоспасение</w:t>
      </w:r>
      <w:proofErr w:type="spellEnd"/>
      <w:r w:rsidR="00F047F9"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lastRenderedPageBreak/>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07A4B053" wp14:editId="540D1A39">
            <wp:simplePos x="0" y="0"/>
            <wp:positionH relativeFrom="column">
              <wp:posOffset>5277053</wp:posOffset>
            </wp:positionH>
            <wp:positionV relativeFrom="paragraph">
              <wp:posOffset>562287</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r w:rsidRPr="00F047F9">
        <w:rPr>
          <w:rFonts w:ascii="Times New Roman" w:eastAsia="Times New Roman" w:hAnsi="Times New Roman"/>
          <w:sz w:val="24"/>
          <w:szCs w:val="24"/>
          <w:lang w:eastAsia="ru-RU"/>
        </w:rPr>
        <w:tab/>
        <w:t>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и организм начинает охлаждаться. Когда температура кожи понижается до 30°С, дрожь прекращается, и с этого момента 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294440" w:rsidRDefault="00F047F9" w:rsidP="008A7DBC">
      <w:pPr>
        <w:spacing w:after="0" w:line="240" w:lineRule="auto"/>
        <w:rPr>
          <w:rFonts w:ascii="Times New Roman" w:hAnsi="Times New Roman"/>
          <w:sz w:val="24"/>
          <w:szCs w:val="24"/>
        </w:rPr>
      </w:pPr>
    </w:p>
    <w:p w:rsidR="008A7DBC" w:rsidRPr="00294440" w:rsidRDefault="008A7DBC" w:rsidP="0076478A">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8A7DBC" w:rsidRPr="00294440" w:rsidRDefault="008A7DBC" w:rsidP="008A7DBC">
      <w:pPr>
        <w:pStyle w:val="c0"/>
        <w:spacing w:before="0" w:beforeAutospacing="0" w:after="0" w:afterAutospacing="0"/>
        <w:jc w:val="both"/>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едва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 xml:space="preserve">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w:t>
      </w:r>
      <w:r w:rsidRPr="00294440">
        <w:rPr>
          <w:rStyle w:val="c2"/>
        </w:rPr>
        <w:lastRenderedPageBreak/>
        <w:t xml:space="preserve">около вмерзших предметов, подземных источников, в местах слива в водоемы теплых вод и </w:t>
      </w:r>
      <w:r w:rsidR="00163EC9" w:rsidRPr="00294440">
        <w:rPr>
          <w:noProof/>
        </w:rPr>
        <w:drawing>
          <wp:anchor distT="0" distB="0" distL="114300" distR="114300" simplePos="0" relativeHeight="251807744" behindDoc="1" locked="0" layoutInCell="1" allowOverlap="1" wp14:anchorId="2C5AAB29" wp14:editId="2D650D53">
            <wp:simplePos x="0" y="0"/>
            <wp:positionH relativeFrom="column">
              <wp:posOffset>4221480</wp:posOffset>
            </wp:positionH>
            <wp:positionV relativeFrom="paragraph">
              <wp:posOffset>426169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Pr="00294440">
        <w:rPr>
          <w:rStyle w:val="c2"/>
        </w:rPr>
        <w:t>канализационных стоков.</w:t>
      </w:r>
      <w:r w:rsidRPr="00294440">
        <w:rPr>
          <w:rStyle w:val="c9"/>
        </w:rPr>
        <w:t> </w:t>
      </w:r>
    </w:p>
    <w:p w:rsidR="008A7DBC" w:rsidRPr="00294440" w:rsidRDefault="008A7DBC" w:rsidP="008A7DBC">
      <w:pPr>
        <w:pStyle w:val="c0"/>
        <w:spacing w:before="0" w:beforeAutospacing="0" w:after="0" w:afterAutospacing="0"/>
        <w:jc w:val="both"/>
      </w:pPr>
      <w:r w:rsidRPr="00294440">
        <w:rPr>
          <w:rStyle w:val="c2"/>
        </w:rPr>
        <w:tab/>
        <w:t>Чрезвычайно опасным и ненадежным является лед под снегом и сугробами. Опасность представляют собой полыньи, проруби,</w:t>
      </w:r>
      <w:r w:rsidRPr="00294440">
        <w:rPr>
          <w:rStyle w:val="c9"/>
        </w:rPr>
        <w:t> </w:t>
      </w:r>
      <w:r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Pr="00294440">
        <w:rPr>
          <w:rStyle w:val="c9"/>
        </w:rPr>
        <w:t> </w:t>
      </w:r>
      <w:r w:rsidRPr="00294440">
        <w:rPr>
          <w:rStyle w:val="c2"/>
        </w:rPr>
        <w:t>неравномерно.</w:t>
      </w:r>
      <w:r w:rsidRPr="00294440">
        <w:rPr>
          <w:rStyle w:val="c13"/>
        </w:rPr>
        <w:t> </w:t>
      </w:r>
      <w:r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Pr="00294440">
        <w:t xml:space="preserve"> </w:t>
      </w:r>
      <w:r w:rsidRPr="00294440">
        <w:rPr>
          <w:rStyle w:val="c4"/>
        </w:rPr>
        <w:t>Прежде чем двигаться по льду, следует убедиться в прочности льда,</w:t>
      </w:r>
      <w:r w:rsidRPr="00294440">
        <w:t> </w:t>
      </w:r>
      <w:r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0" w:name="h.gjdgxs"/>
      <w:bookmarkEnd w:id="0"/>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8A7DBC" w:rsidRPr="00294440"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p>
    <w:p w:rsidR="00163EC9" w:rsidRDefault="008A7DBC" w:rsidP="008A7DBC">
      <w:pPr>
        <w:pStyle w:val="c5"/>
        <w:spacing w:before="0" w:beforeAutospacing="0" w:after="0" w:afterAutospacing="0"/>
        <w:rPr>
          <w:rStyle w:val="c6"/>
        </w:rPr>
      </w:pPr>
      <w:r w:rsidRPr="00294440">
        <w:rPr>
          <w:rStyle w:val="c6"/>
        </w:rPr>
        <w:t xml:space="preserve">                                               </w:t>
      </w:r>
    </w:p>
    <w:p w:rsidR="008A7DBC" w:rsidRPr="00294440" w:rsidRDefault="008A7DBC" w:rsidP="00163EC9">
      <w:pPr>
        <w:pStyle w:val="c5"/>
        <w:spacing w:before="0" w:beforeAutospacing="0" w:after="0" w:afterAutospacing="0"/>
        <w:jc w:val="center"/>
        <w:rPr>
          <w:rStyle w:val="c6"/>
          <w:b/>
        </w:rPr>
      </w:pPr>
      <w:bookmarkStart w:id="1" w:name="_GoBack"/>
      <w:bookmarkEnd w:id="1"/>
      <w:r w:rsidRPr="00294440">
        <w:rPr>
          <w:rStyle w:val="c6"/>
          <w:b/>
        </w:rPr>
        <w:t>ОБЪЯСНЯЙТЕ, ЧТО ЭТО ОПАСНО!</w:t>
      </w:r>
    </w:p>
    <w:p w:rsidR="00A36CC4" w:rsidRDefault="00A36CC4" w:rsidP="00295CE1">
      <w:pPr>
        <w:spacing w:after="0" w:line="240" w:lineRule="auto"/>
        <w:jc w:val="center"/>
        <w:outlineLvl w:val="0"/>
        <w:rPr>
          <w:rFonts w:ascii="Times New Roman" w:eastAsia="Times New Roman" w:hAnsi="Times New Roman"/>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531" w:rsidRDefault="009C2531" w:rsidP="009729FC">
      <w:pPr>
        <w:spacing w:after="0" w:line="240" w:lineRule="auto"/>
      </w:pPr>
      <w:r>
        <w:separator/>
      </w:r>
    </w:p>
  </w:endnote>
  <w:endnote w:type="continuationSeparator" w:id="0">
    <w:p w:rsidR="009C2531" w:rsidRDefault="009C253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531" w:rsidRDefault="009C2531" w:rsidP="009729FC">
      <w:pPr>
        <w:spacing w:after="0" w:line="240" w:lineRule="auto"/>
      </w:pPr>
      <w:r>
        <w:separator/>
      </w:r>
    </w:p>
  </w:footnote>
  <w:footnote w:type="continuationSeparator" w:id="0">
    <w:p w:rsidR="009C2531" w:rsidRDefault="009C2531"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A70" w:rsidRDefault="002B0A70" w:rsidP="002B0A70">
    <w:pPr>
      <w:pStyle w:val="a3"/>
      <w:jc w:val="center"/>
    </w:pPr>
  </w:p>
  <w:p w:rsidR="002B0A70" w:rsidRDefault="002B0A7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3"/>
  </w:num>
  <w:num w:numId="2">
    <w:abstractNumId w:val="24"/>
  </w:num>
  <w:num w:numId="3">
    <w:abstractNumId w:val="17"/>
  </w:num>
  <w:num w:numId="4">
    <w:abstractNumId w:val="2"/>
  </w:num>
  <w:num w:numId="5">
    <w:abstractNumId w:val="12"/>
  </w:num>
  <w:num w:numId="6">
    <w:abstractNumId w:val="25"/>
  </w:num>
  <w:num w:numId="7">
    <w:abstractNumId w:val="1"/>
  </w:num>
  <w:num w:numId="8">
    <w:abstractNumId w:val="6"/>
  </w:num>
  <w:num w:numId="9">
    <w:abstractNumId w:val="11"/>
  </w:num>
  <w:num w:numId="10">
    <w:abstractNumId w:val="10"/>
  </w:num>
  <w:num w:numId="11">
    <w:abstractNumId w:val="21"/>
  </w:num>
  <w:num w:numId="12">
    <w:abstractNumId w:val="7"/>
  </w:num>
  <w:num w:numId="13">
    <w:abstractNumId w:val="4"/>
  </w:num>
  <w:num w:numId="14">
    <w:abstractNumId w:val="3"/>
  </w:num>
  <w:num w:numId="15">
    <w:abstractNumId w:val="26"/>
  </w:num>
  <w:num w:numId="16">
    <w:abstractNumId w:val="18"/>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8"/>
  </w:num>
  <w:num w:numId="20">
    <w:abstractNumId w:val="5"/>
  </w:num>
  <w:num w:numId="21">
    <w:abstractNumId w:val="15"/>
  </w:num>
  <w:num w:numId="22">
    <w:abstractNumId w:val="14"/>
  </w:num>
  <w:num w:numId="23">
    <w:abstractNumId w:val="16"/>
  </w:num>
  <w:num w:numId="24">
    <w:abstractNumId w:val="20"/>
  </w:num>
  <w:num w:numId="25">
    <w:abstractNumId w:val="9"/>
  </w:num>
  <w:num w:numId="26">
    <w:abstractNumId w:val="27"/>
  </w:num>
  <w:num w:numId="27">
    <w:abstractNumId w:val="19"/>
  </w:num>
  <w:num w:numId="2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4357"/>
    <w:rsid w:val="00126C32"/>
    <w:rsid w:val="00127174"/>
    <w:rsid w:val="00127689"/>
    <w:rsid w:val="00127E7F"/>
    <w:rsid w:val="00130889"/>
    <w:rsid w:val="00130945"/>
    <w:rsid w:val="00132293"/>
    <w:rsid w:val="00132629"/>
    <w:rsid w:val="00132926"/>
    <w:rsid w:val="00136674"/>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221A"/>
    <w:rsid w:val="00894626"/>
    <w:rsid w:val="00895162"/>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2531"/>
    <w:rsid w:val="009C364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6894"/>
    <w:rsid w:val="00FA6F6F"/>
    <w:rsid w:val="00FB0E72"/>
    <w:rsid w:val="00FB128A"/>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80A2EA"/>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reestr.gov.ru" TargetMode="External"/><Relationship Id="rId18" Type="http://schemas.openxmlformats.org/officeDocument/2006/relationships/hyperlink" Target="https://rosreestr.gov.ru/site/press/news/rosreestr-podvyel-osnovnye-itogi-2020-goda/" TargetMode="External"/><Relationship Id="rId26" Type="http://schemas.openxmlformats.org/officeDocument/2006/relationships/hyperlink" Target="https://coronavirus-control.ru/karantin/" TargetMode="External"/><Relationship Id="rId3" Type="http://schemas.openxmlformats.org/officeDocument/2006/relationships/styles" Target="styles.xml"/><Relationship Id="rId21" Type="http://schemas.openxmlformats.org/officeDocument/2006/relationships/hyperlink" Target="https://lk.rosreestr.ru/"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kadastr.ru/" TargetMode="External"/><Relationship Id="rId25" Type="http://schemas.openxmlformats.org/officeDocument/2006/relationships/hyperlink" Target="https://coronavirus-control.ru/karantin/"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vk.com/kadastr_nso"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git.nso.ru/news/1584"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osreestr.gov.ru/site/fiz/poluchit-svedeniya-iz-egrn/poryadok-vozvrata-izlishne-uplachennoy-platy/" TargetMode="External"/><Relationship Id="rId23" Type="http://schemas.openxmlformats.org/officeDocument/2006/relationships/hyperlink" Target="https://coronavirus-control.ru/simptomy/" TargetMode="External"/><Relationship Id="rId28" Type="http://schemas.openxmlformats.org/officeDocument/2006/relationships/hyperlink" Target="http://shereshevo-school.pruzhany.by/wp-content/uploads/2015/12/ris22122015.jpg" TargetMode="External"/><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hyperlink" Target="https://www.mfc-nso.ru/"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osreestr.gov.ru/site/fiz/zaregistrirovat-nedvizhimoe-imushchestvo-/stoimost-uslugi/" TargetMode="External"/><Relationship Id="rId22" Type="http://schemas.openxmlformats.org/officeDocument/2006/relationships/hyperlink" Target="https://coronavirus-control.ru/kak-protekaet-koronavirus-po-dnyam-simptomy-pri-legkom-i-tyazhelom-techenii/"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82FE1-2FC0-4AFF-ACD7-526C354A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4107</TotalTime>
  <Pages>1</Pages>
  <Words>9573</Words>
  <Characters>54568</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64013</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390</cp:revision>
  <cp:lastPrinted>2021-02-05T06:41:00Z</cp:lastPrinted>
  <dcterms:created xsi:type="dcterms:W3CDTF">2018-04-03T08:54:00Z</dcterms:created>
  <dcterms:modified xsi:type="dcterms:W3CDTF">2021-02-05T06:41:00Z</dcterms:modified>
</cp:coreProperties>
</file>