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D6083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C4366E">
        <w:rPr>
          <w:rFonts w:ascii="Monotype Corsiva" w:hAnsi="Monotype Corsiva" w:cs="Courier New"/>
          <w:b/>
          <w:i/>
          <w:sz w:val="28"/>
          <w:szCs w:val="28"/>
        </w:rPr>
        <w:t>6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993EF2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2E7988">
        <w:rPr>
          <w:rFonts w:ascii="Monotype Corsiva" w:hAnsi="Monotype Corsiva" w:cs="Courier New"/>
          <w:b/>
          <w:i/>
          <w:sz w:val="28"/>
          <w:szCs w:val="28"/>
        </w:rPr>
        <w:t xml:space="preserve">     </w:t>
      </w:r>
      <w:r w:rsidR="00993EF2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6B04D5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C4366E">
        <w:rPr>
          <w:rFonts w:ascii="Monotype Corsiva" w:hAnsi="Monotype Corsiva" w:cs="Courier New"/>
          <w:b/>
          <w:i/>
          <w:sz w:val="28"/>
          <w:szCs w:val="28"/>
        </w:rPr>
        <w:t>25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E7988">
        <w:rPr>
          <w:rFonts w:ascii="Monotype Corsiva" w:hAnsi="Monotype Corsiva" w:cs="Courier New"/>
          <w:b/>
          <w:i/>
          <w:sz w:val="28"/>
          <w:szCs w:val="28"/>
        </w:rPr>
        <w:t>мая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8D78F3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2E7988" w:rsidRDefault="002E7988" w:rsidP="0072029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C4366E" w:rsidRPr="00FD228D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C4366E" w:rsidRPr="00FD228D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C4366E" w:rsidRPr="00FD228D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шестого созыва</w:t>
      </w:r>
    </w:p>
    <w:p w:rsidR="00C4366E" w:rsidRPr="00FD228D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4366E" w:rsidRPr="00FD228D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C4366E" w:rsidRPr="00FD228D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восьмой сессии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от 22.04.2021                                                                                                                 </w:t>
      </w:r>
      <w:r w:rsid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proofErr w:type="gramStart"/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№  42</w:t>
      </w:r>
      <w:proofErr w:type="gramEnd"/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4366E" w:rsidRPr="00C4366E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4366E" w:rsidRPr="00FD228D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4366E" w:rsidRPr="00C4366E" w:rsidRDefault="00C4366E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>О внесении изменений в Устав сельского поселения Широкоярского сельсовета Мошковского муниципального района Новосибирской области</w:t>
      </w:r>
    </w:p>
    <w:p w:rsidR="00C4366E" w:rsidRPr="00FD228D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4366E" w:rsidRPr="00C4366E" w:rsidRDefault="00FD228D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4366E" w:rsidRPr="00C4366E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статьями 7, 35, 44 Федерального закона от 06.10.2003 № 131-ФЗ «Об общих принципах организации местного самоуправления в Российской Федерации», Совет депутатов Широкоярского сельсовета Мошковского района Новосибирской области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РЕШИЛ: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1. Внести в Устав сельского поселения Широкоярского сельсовета Мошковского муниципального района Новосибирской области следующие изменения: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1.1 Статья 5. Вопросы местного значения Широкоярского сельсовета: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1.1.1 пункт 21 изложить в следующей редакции: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«20) содержание мест захоронения».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>1.2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>Статья 6. Права органов местного самоуправления поселения на решение вопросов, не отнесенных к вопросам местного значения поселения: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1.2.1</w:t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1 дополнить пунктом 17) следующего содержания: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«17) осуществление мероприятий по оказанию помощи лицам, находящимся в состоянии алкогольного, наркотического или иного токсического опьянения».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>1.3. Статья 13. Собрание граждан: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1.3.1 в части 1 после слов «должностных лиц местного самоуправления,» дополнить словами «обсуждения вопросов внесения инициативных проектов и их рассмотрения,»;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1.3.2 часть 3 дополнить абзацем следующего содержания: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«В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образования.».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1.4 Статья 15. Опрос граждан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1.4.1 Статью 15. Опрос граждан изложить в следующей редакции: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«1. Опрос граждан проводится на всей территории Широкоярского сельсовета или на ее части для выявления мнения населения и его учета при принятии решений органами и должностными лицами местного самоуправления, а также органами государственной власти.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Результаты опроса носят рекомендательный характер.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>В опросе граждан вправе участвовать жители Широкоярского сельсовета, обладающие избирательным правом.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2. Опрос граждан проводится по инициативе: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1) Совета депутатов или главы поселения – по вопросам местного значения;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2) органов государственной власти Новосибирской области – для учета мнения граждан при принятии решений об изменении целевого назначения земель Широкоярского сельсовета для объектов регионального и межрегионального значения.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3) 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3. Порядок назначения и проведения опроса граждан определяется решением Совета депутатов в соответствии с Законом Новосибирской области.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4. Решение о назначении опроса граждан принимается Советом депутатов муниципального образования. Для проведения опроса граждан может использоваться официальный сайт муниципального образования в информационно-телекоммуникационной сети "Интернет". В нормативном правовом акте представительного органа муниципального образования о назначении опроса граждан устанавливаются: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1) дата и сроки проведения опроса;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2) формулировка вопроса (вопросов), предлагаемого (предлагаемых) при проведении опроса;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3) методика проведения опроса;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4) форма опросного листа;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5) минимальная численность жителей муниципального образования, участвующих в опросе;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6)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5. Жители муниципального образования должны быть проинформированы о проведении опроса граждан не менее чем за 10 дней до его проведения.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6. Финансирование мероприятий, связанных с подготовкой и проведением опроса граждан, осуществляется: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2) за счет средств бюджета субъекта Российской Федерации - при проведении опроса по инициативе органов государственной власти соответствующего субъекта Российской Федерации.».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1.5 Статья 17. Территориальное общественное самоуправление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1.5.1 дополнить частью 4 следующего содержания: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«4. Органы территориального общественного самоуправления могут выдвигать инициативный проект в качестве инициаторов проекта.».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>1.6 Д</w:t>
      </w:r>
      <w:r w:rsidRPr="00C436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ополнить Статьей 17.3</w:t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Инициативные проекты 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следующего содержания: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Cs/>
          <w:sz w:val="24"/>
          <w:szCs w:val="24"/>
          <w:lang w:eastAsia="ru-RU"/>
        </w:rPr>
        <w:t>«Статья 17.3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 Инициативные проекты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«1. В целях реализации мероприятий, имеющих приоритетное значение для жителей Широкоярского сельсовета или его части, по решению вопросов местного значения или иных вопросов, право </w:t>
      </w:r>
      <w:proofErr w:type="gramStart"/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решения</w:t>
      </w:r>
      <w:proofErr w:type="gramEnd"/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которых предоставлено органам местного самоуправления, в администрацию Широкоярского сельсовета может быть внесен инициативный проект.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2. Порядок выдвижения, внесения, обсуждения, рассмотрения инициативных проектов, а также проведения их конкурсного отбора и </w:t>
      </w:r>
      <w:r w:rsidRPr="00C4366E">
        <w:rPr>
          <w:rFonts w:ascii="Times New Roman" w:eastAsia="Times New Roman" w:hAnsi="Times New Roman"/>
          <w:bCs/>
          <w:sz w:val="24"/>
          <w:szCs w:val="24"/>
          <w:lang w:eastAsia="ru-RU"/>
        </w:rPr>
        <w:t>иные вопросы по реализации инициативных проектов, отнесенные Федеральным законом от 06.10.2003 № 131-ФЗ «Об общих принципах организации местного самоуправления в Российской Федерации» к компетенции представительного органа муниципального образования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, определяются Советом депутатов Широкоярского сельсовета.»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>1.7 Статья 31. Голосование по отзыву депутата Совета депутатов, Главы поселения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>1.7.1 во втором абзаце части 6 слова «не более чем на три процента» заменить словами «не более чем на десять процентов».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1.8 Статья 33. Полномочия администрации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1.8.1 пункт 20 изложить в следующей редакции: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«20) содержание мест захоронения»;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1.8.2 дополнить пунктом 63.3) следующего содержания: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«63.3) осуществление мероприятий по оказанию помощи лицам, находящимся в состоянии алкогольного, наркотического или иного токсического опьянения.»;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1.9 </w:t>
      </w:r>
      <w:r w:rsidRPr="00C436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Дополнить статьей 41.1. </w:t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Финансовое и иное обеспечение реализации инициативных проектов 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следующего содержания: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  <w:t>«Статья 41.1.</w:t>
      </w:r>
      <w:r w:rsidRPr="00C43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Финансовое и иное обеспечение реализации инициативных проектов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1. Источником финансового обеспечения реализации инициативных проектов, предусмотренных статьей 26.1 Федерального закона от 06.10.2003 № 131-ФЗ «Об общих принципах организации местного самоуправления в Российской Федерации», являются предусмотренные решением о местном бюджете бюджетные ассигнования на реализацию инициативных проектов, формируемые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3. В случае,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Порядок расчета и возврата сумм инициативных платежей, подлежащих возврату лицам (в том числе организациям), осуществившим их перечисление в местный бюджет, определяется нормативным правовым актом представительного органа (решением схода граждан, осуществляющего полномочия представительного органа) муниципального образования.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ab/>
        <w:t>4. Реализация инициативных проектов может обеспечиваться также в форме добровольного имущественного и (или) трудового участия заинтересованных лиц.».</w:t>
      </w:r>
    </w:p>
    <w:p w:rsidR="00C4366E" w:rsidRPr="00C4366E" w:rsidRDefault="00FD228D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4366E" w:rsidRPr="00C4366E">
        <w:rPr>
          <w:rFonts w:ascii="Times New Roman" w:eastAsia="Times New Roman" w:hAnsi="Times New Roman"/>
          <w:sz w:val="24"/>
          <w:szCs w:val="24"/>
          <w:lang w:eastAsia="ru-RU"/>
        </w:rPr>
        <w:t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изменений в Устав сельского поселения Широкоярского сельсовета Мошковского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C4366E" w:rsidRPr="00C4366E" w:rsidRDefault="00FD228D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4366E" w:rsidRPr="00C4366E">
        <w:rPr>
          <w:rFonts w:ascii="Times New Roman" w:eastAsia="Times New Roman" w:hAnsi="Times New Roman"/>
          <w:sz w:val="24"/>
          <w:szCs w:val="24"/>
          <w:lang w:eastAsia="ru-RU"/>
        </w:rPr>
        <w:t>3. Главе Широкоярского сельсовета Мошковского района Новосибирской области опубликовать муниципальный правовой акт Широкоярского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муниципального правового акта Широкоярского сельсовета Мошковского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 со дня официального опубликования (обнародования).</w:t>
      </w:r>
    </w:p>
    <w:p w:rsidR="00C4366E" w:rsidRPr="00C4366E" w:rsidRDefault="00FD228D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4366E" w:rsidRPr="00C4366E">
        <w:rPr>
          <w:rFonts w:ascii="Times New Roman" w:eastAsia="Times New Roman" w:hAnsi="Times New Roman"/>
          <w:sz w:val="24"/>
          <w:szCs w:val="24"/>
          <w:lang w:eastAsia="ru-RU"/>
        </w:rPr>
        <w:t>4. Настоящее решение вступает в силу после государственной регистрации и опубликования в периодическом печатном издании «Вестник Широкоярского сельсовета».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Глава Широкоярского сельсовета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  </w:t>
      </w:r>
      <w:r w:rsid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proofErr w:type="spellStart"/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В.С.Орлов</w:t>
      </w:r>
      <w:proofErr w:type="spellEnd"/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Широкоярского сельсовета</w:t>
      </w:r>
    </w:p>
    <w:p w:rsidR="00C4366E" w:rsidRPr="00C4366E" w:rsidRDefault="00C4366E" w:rsidP="00C436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</w:t>
      </w:r>
      <w:r w:rsid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C4366E">
        <w:rPr>
          <w:rFonts w:ascii="Times New Roman" w:eastAsia="Times New Roman" w:hAnsi="Times New Roman"/>
          <w:sz w:val="24"/>
          <w:szCs w:val="24"/>
          <w:lang w:eastAsia="ru-RU"/>
        </w:rPr>
        <w:t>Л.В.Богачева</w:t>
      </w:r>
      <w:proofErr w:type="spellEnd"/>
    </w:p>
    <w:p w:rsidR="00FE5876" w:rsidRPr="00866128" w:rsidRDefault="00FE5876" w:rsidP="008661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228D" w:rsidRPr="00FD228D" w:rsidRDefault="00FD228D" w:rsidP="00FD228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ШИРОКОЯРСКОГО СЕЛЬСОВЕТА</w:t>
      </w: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FD228D" w:rsidRPr="00FD228D" w:rsidRDefault="00FD228D" w:rsidP="00FD228D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proofErr w:type="gramStart"/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21.05.2021  №</w:t>
      </w:r>
      <w:proofErr w:type="gramEnd"/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41   </w:t>
      </w: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Плана проведения месячника безопасности людей на водных объектах, расположенных на территории Широкоярского сельсовета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области, в 2021 году</w:t>
      </w:r>
    </w:p>
    <w:p w:rsidR="00FD228D" w:rsidRPr="00FD228D" w:rsidRDefault="00FD228D" w:rsidP="00FD228D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:rsidR="00FD228D" w:rsidRPr="00FD228D" w:rsidRDefault="00FD228D" w:rsidP="00FD22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Новосибирской области от 10.11.2014 № 445–п, «Об утверждении Правил охраны жизни людей на водных объектах в Новосибирской области», на основании постановления   Мошковского района Новосибирской области от 20.05.2021 № 548-па, и в целях улучшения профилактической и организационной работы по  охране жизни людей на водных объектах, расположенных на территории Широкоярского сельсовета Мошковского района Новосибирской области, </w:t>
      </w:r>
    </w:p>
    <w:p w:rsidR="00FD228D" w:rsidRPr="00FD228D" w:rsidRDefault="00FD228D" w:rsidP="00FD22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ПОСТАНОВЛЯЮ:</w:t>
      </w:r>
    </w:p>
    <w:p w:rsidR="00FD228D" w:rsidRPr="00FD228D" w:rsidRDefault="00FD228D" w:rsidP="00FD228D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Утвердить прилагаемый План проведения месячника безопасности людей на водных объектах на территории Широкоярского сельсовета Мошковского района Новосибирской области с 24 мая по 12 </w:t>
      </w:r>
      <w:proofErr w:type="gramStart"/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сентября  2021</w:t>
      </w:r>
      <w:proofErr w:type="gramEnd"/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:rsidR="00FD228D" w:rsidRPr="00FD228D" w:rsidRDefault="00FD228D" w:rsidP="00FD22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2. Опубликовать настоящее постановление в периодическом печатном издании «Вестник Широкоярского сельсовета». </w:t>
      </w:r>
    </w:p>
    <w:p w:rsidR="00FD228D" w:rsidRPr="00FD228D" w:rsidRDefault="00FD228D" w:rsidP="00FD22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ab/>
        <w:t>3.  Контроль за исполнением настоящего постановления оставляю за собой.</w:t>
      </w:r>
    </w:p>
    <w:p w:rsidR="00FD228D" w:rsidRPr="00FD228D" w:rsidRDefault="00FD228D" w:rsidP="00FD228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FD228D" w:rsidRPr="00FD228D" w:rsidRDefault="00FD228D" w:rsidP="00FD22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FD228D" w:rsidRPr="00FD228D" w:rsidRDefault="00FD228D" w:rsidP="00FD22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В.С. Орлов</w:t>
      </w:r>
    </w:p>
    <w:p w:rsidR="00FE5876" w:rsidRPr="00FD228D" w:rsidRDefault="00FE5876" w:rsidP="00FD228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228D" w:rsidRPr="00FD228D" w:rsidRDefault="00FD228D" w:rsidP="00FD228D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УТВЕРЖДАЮ</w:t>
      </w:r>
    </w:p>
    <w:p w:rsidR="00FD228D" w:rsidRPr="00FD228D" w:rsidRDefault="00FD228D" w:rsidP="00FD228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FD228D" w:rsidRPr="00FD228D" w:rsidRDefault="00FD228D" w:rsidP="00FD228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Мошковского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Новосибирской области  </w:t>
      </w:r>
    </w:p>
    <w:p w:rsidR="00FD228D" w:rsidRPr="00FD228D" w:rsidRDefault="00FD228D" w:rsidP="00FD228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9C11A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 В.С. Орлов</w:t>
      </w:r>
    </w:p>
    <w:p w:rsidR="00FD228D" w:rsidRPr="00FD228D" w:rsidRDefault="00FD228D" w:rsidP="00FD228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</w:t>
      </w: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ПЛАН</w:t>
      </w: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проведения Месячника безопасности людей на водных объектах на </w:t>
      </w:r>
      <w:proofErr w:type="gramStart"/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>территории  Широкоярского</w:t>
      </w:r>
      <w:proofErr w:type="gramEnd"/>
      <w:r w:rsidRPr="00FD22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 Мошковского района Новосибирской области  на период купального сезона 2021 года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D228D">
        <w:rPr>
          <w:rFonts w:ascii="Times New Roman" w:eastAsia="Times New Roman" w:hAnsi="Times New Roman"/>
          <w:sz w:val="24"/>
          <w:szCs w:val="24"/>
          <w:lang w:eastAsia="ru-RU"/>
        </w:rPr>
        <w:t>(с 24 мая по 12 сентября 2021 года)</w:t>
      </w:r>
    </w:p>
    <w:p w:rsidR="00FD228D" w:rsidRPr="00FD228D" w:rsidRDefault="00FD228D" w:rsidP="00FD228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4961"/>
        <w:gridCol w:w="1984"/>
        <w:gridCol w:w="1985"/>
        <w:gridCol w:w="992"/>
      </w:tblGrid>
      <w:tr w:rsidR="00FD228D" w:rsidRPr="00FD228D" w:rsidTr="00433B08"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Ответственные </w:t>
            </w: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исполнители 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контролирует</w:t>
            </w:r>
          </w:p>
        </w:tc>
      </w:tr>
      <w:tr w:rsidR="00FD228D" w:rsidRPr="00FD228D" w:rsidTr="00FD228D">
        <w:tc>
          <w:tcPr>
            <w:tcW w:w="10343" w:type="dxa"/>
            <w:gridSpan w:val="5"/>
          </w:tcPr>
          <w:p w:rsidR="00FD228D" w:rsidRPr="00FD228D" w:rsidRDefault="00FD228D" w:rsidP="00FD228D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Мероприятия, проводимые в ходе проведения месячника безопасности людей на водных объектах</w:t>
            </w:r>
          </w:p>
        </w:tc>
      </w:tr>
      <w:tr w:rsidR="00FD228D" w:rsidRPr="00FD228D" w:rsidTr="00433B08"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заседания КЧС и ПБ администрации по предупреждению и </w:t>
            </w: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ликвидации чрезвычайных ситуаций и обеспечению пожарной безопасности по выработке мероприятий по обеспечению безопасности людей на водных объектах в период купального сезона 2021 года на  территории Широкоярского сельсовета.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До </w:t>
            </w:r>
            <w:proofErr w:type="gramStart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  мая</w:t>
            </w:r>
            <w:proofErr w:type="gramEnd"/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и члены КЧС и ПБ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Выставление знаков безопасности «Купание запрещено» в местах неорганизованного отдыха людей на водных объектах Широкоярского сельсовета Мошковского района Новосибирской области.</w:t>
            </w:r>
          </w:p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Промежуточный контроль ответственных лиц по проверке наличия выставленных знаков безопасности «Купание запрещено» в местах неорганизованного отдыха людей на водных объектах Широкоярского сельсовета Мошковского района Новосибирской области 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28 мая</w:t>
            </w: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 </w:t>
            </w:r>
            <w:proofErr w:type="gramStart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мая  25</w:t>
            </w:r>
            <w:proofErr w:type="gramEnd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июня</w:t>
            </w: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 июля</w:t>
            </w: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августа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Глава Широкоярского сельсовета, председатель </w:t>
            </w:r>
            <w:proofErr w:type="spellStart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КЧСиПБ</w:t>
            </w:r>
            <w:proofErr w:type="spellEnd"/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Информирование населения Широкоярского сельсовета о правилах безопасного </w:t>
            </w:r>
            <w:proofErr w:type="gramStart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поведения  (</w:t>
            </w:r>
            <w:proofErr w:type="gramEnd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отдыха) людей на пляжах и в местах массового (неорганизованного) отдыха людей на водных объектах.   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период проведения месячника безопасности людей на водных объектах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Глава Широкоярского сельсовета, председатель </w:t>
            </w:r>
            <w:proofErr w:type="spellStart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КЧСиПБ</w:t>
            </w:r>
            <w:proofErr w:type="spellEnd"/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 в средствах массовой информации, в печатном  издании «Вестник Широкоярского сельсовета»)  МО материалов по вопросам безопасности людей на водных объектах и проводимых мероприятиях.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МО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бесед путем проведения </w:t>
            </w:r>
            <w:proofErr w:type="spellStart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подворового</w:t>
            </w:r>
            <w:proofErr w:type="spellEnd"/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обхода неблагополучных семей, расположенных в непосредственной близости у водных объектов, во взаимодействии с органами социальной защиты МО, а также проведение сходов граждан с привлечение старост населенных пунктов по доведению до них Правил поведения людей на водных объектах и проведением практических занятий по оказанию медицинской помощи пострадавшим, способам и приемам спасения людей на водных объектах, терпящие бедствие.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период проведения месячника безопасности людей на водных объектах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МО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rPr>
          <w:trHeight w:val="1071"/>
        </w:trPr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совместных выездов (рейдов) по  проверке мест массового (неорганизованного) отдыха людей на водных объектах в период купального сезона 2021 года.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- сентябрь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МО во взаимодействии с МКУ «Центр защиты населения» Мошковского района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rPr>
          <w:trHeight w:val="1071"/>
        </w:trPr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по выявлению незарегистрированных мест массового (неорганизованного) отдыха людей на водных объектах муниципального образования Широкоярского сельсовета в период купального сезона 2021 года.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Июнь - сентябрь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МО во взаимодействии с МКУ «Центр защиты населения» Мошковского района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rPr>
          <w:trHeight w:val="1071"/>
        </w:trPr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и создание подвижных маневренных групп МО для проверки мест массового неорганизованного отдыха людей. 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июнь- сентябрь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МО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433B08">
        <w:trPr>
          <w:trHeight w:val="1071"/>
        </w:trPr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Представление, еженедельно по средам, в срок до 11:00, в МКУ «Центр защиты населения» Мошковского района информации по проведённым за неделю мероприятиям месячника безопасности людей на водных объектах на территории Широкоярского сельсовета Мошковского района Новосибирской области в период купального сезона 2021 года (с приложением  фотоматериалов), за подписью глав (председателей комиссий по предупреждению и ликвидации чрезвычайных ситуаций и обеспечению пожарной безопасности).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Еженедельно по средам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МО 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228D" w:rsidRPr="00FD228D" w:rsidTr="00FD228D">
        <w:trPr>
          <w:trHeight w:val="340"/>
        </w:trPr>
        <w:tc>
          <w:tcPr>
            <w:tcW w:w="10343" w:type="dxa"/>
            <w:gridSpan w:val="5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FD22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Мероприятия, проводимые по окончанию проведения месячника безопасности людей на водных объектах</w:t>
            </w:r>
          </w:p>
        </w:tc>
      </w:tr>
      <w:tr w:rsidR="00FD228D" w:rsidRPr="00FD228D" w:rsidTr="00433B08">
        <w:trPr>
          <w:trHeight w:val="340"/>
        </w:trPr>
        <w:tc>
          <w:tcPr>
            <w:tcW w:w="421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1" w:type="dxa"/>
          </w:tcPr>
          <w:p w:rsidR="00FD228D" w:rsidRPr="00FD228D" w:rsidRDefault="00FD228D" w:rsidP="00FD2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отчетного материала по итогам выполнения мероприятий Плана проведения месячника безопасности людей на водных объектах на территории МО в период купального сезона 2021 года.</w:t>
            </w:r>
          </w:p>
        </w:tc>
        <w:tc>
          <w:tcPr>
            <w:tcW w:w="1984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16 сентября </w:t>
            </w:r>
          </w:p>
        </w:tc>
        <w:tc>
          <w:tcPr>
            <w:tcW w:w="1985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2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МО</w:t>
            </w:r>
          </w:p>
        </w:tc>
        <w:tc>
          <w:tcPr>
            <w:tcW w:w="992" w:type="dxa"/>
          </w:tcPr>
          <w:p w:rsidR="00FD228D" w:rsidRPr="00FD228D" w:rsidRDefault="00FD228D" w:rsidP="00FD2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33B08" w:rsidRPr="00433B08" w:rsidRDefault="00433B08" w:rsidP="00433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шестого созыва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девятой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от  21.05.2021</w:t>
      </w:r>
      <w:proofErr w:type="gram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№ 44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Отчет об исполнении бюджета Широкоярского сельсовета Мошковского района Новосибирской области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 2020 год   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</w:t>
      </w:r>
    </w:p>
    <w:p w:rsidR="00433B08" w:rsidRPr="00433B08" w:rsidRDefault="00433B08" w:rsidP="00433B0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Приказа Министерства финансов Российской Федерации от 06.06.2019 № 85н «О порядке формирования и применения кодов бюджетной классификации Российской Федерации, их структуре и принципах назначения», Положения «О бюджетном процессе Широкоярского сельсовета Мошковского района Новосибирской области» от 24.03.2017 № 87, руководствуясь Уставом Широкоярского сельсовета Мошковского района Новосибирской области, Совет депутатов Широкоярского сельсовета Мошковского района Новосибирской области</w:t>
      </w:r>
      <w:r w:rsidRPr="00433B0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РЕШИЛ:</w:t>
      </w:r>
    </w:p>
    <w:p w:rsidR="00433B08" w:rsidRPr="00433B08" w:rsidRDefault="00433B08" w:rsidP="00433B0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1. Утвердить отчет об исполнении бюджета Широкоярского сельсовета Мошковского района Новосибирской области за 2020 год.</w:t>
      </w:r>
    </w:p>
    <w:p w:rsidR="00433B08" w:rsidRPr="00433B08" w:rsidRDefault="00433B08" w:rsidP="00433B0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2. Опубликовать настоящее решение в периодическом печатном </w:t>
      </w:r>
      <w:proofErr w:type="gram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издании  «</w:t>
      </w:r>
      <w:proofErr w:type="gram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Вестник Широкоярского сельсовета».</w:t>
      </w:r>
    </w:p>
    <w:p w:rsidR="00433B08" w:rsidRPr="00433B08" w:rsidRDefault="00433B08" w:rsidP="00433B0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3.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бюджету, налоговой, финансово-кредитной политике, предпринимательству (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Корюкина</w:t>
      </w:r>
      <w:proofErr w:type="spell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М.Е.).</w:t>
      </w:r>
    </w:p>
    <w:p w:rsidR="00433B08" w:rsidRPr="00433B08" w:rsidRDefault="00433B08" w:rsidP="00433B0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В.С.Орлов</w:t>
      </w:r>
      <w:proofErr w:type="spellEnd"/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Председатель Совета депутатов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Широкоярского сельсовета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Л.В.Богачева</w:t>
      </w:r>
      <w:proofErr w:type="spellEnd"/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tbl>
      <w:tblPr>
        <w:tblW w:w="0" w:type="auto"/>
        <w:tblInd w:w="4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6"/>
      </w:tblGrid>
      <w:tr w:rsidR="00433B08" w:rsidRPr="00433B08" w:rsidTr="00433B08">
        <w:trPr>
          <w:trHeight w:val="540"/>
        </w:trPr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решением девятой сессии Совета депутатов Широкоярского сельсовета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Мошковского района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Новосибирской области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21.05.2021 № 44</w:t>
            </w:r>
          </w:p>
        </w:tc>
      </w:tr>
    </w:tbl>
    <w:p w:rsidR="00433B08" w:rsidRPr="00433B08" w:rsidRDefault="00433B08" w:rsidP="00433B08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 Т Ч Е Т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об исполнении бюджета Широкоярского сельсовета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за 2020 год   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1. Утвердить исполнение доходов бюджета Широкоярского сельсовета Мошковского района Новосибирской области за 2020 год согласно приложению 1 к настоящему решению.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2. Утвердить исполнение расходов бюджета Широкоярского сельсовета Мошковского района Новосибирской области за 2020 год согласно приложению 2 к настоящему решению.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3. Утвердить исполнение источников финансирования дефицита бюджета Широкоярского сельсовета Мошковского района Новосибирской области за 2020 год согласно приложению 3 к настоящему решению.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tblpX="611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3"/>
      </w:tblGrid>
      <w:tr w:rsidR="00433B08" w:rsidRPr="00433B08" w:rsidTr="00433B08">
        <w:trPr>
          <w:trHeight w:val="360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1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отчету об исполнении бюджета Широкоярского сельсовета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Мошковского района       Новосибирской области за 2020 год</w:t>
            </w:r>
          </w:p>
        </w:tc>
      </w:tr>
    </w:tbl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70"/>
        <w:gridCol w:w="708"/>
        <w:gridCol w:w="2268"/>
        <w:gridCol w:w="1134"/>
        <w:gridCol w:w="992"/>
        <w:gridCol w:w="1134"/>
      </w:tblGrid>
      <w:tr w:rsidR="00433B08" w:rsidRPr="00433B08" w:rsidTr="00433B08">
        <w:trPr>
          <w:trHeight w:val="282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ОТЧЕТ ОБ ИСПОЛНЕНИИ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2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КОДЫ</w:t>
            </w:r>
          </w:p>
        </w:tc>
      </w:tr>
      <w:tr w:rsidR="00433B08" w:rsidRPr="00433B08" w:rsidTr="00433B08">
        <w:trPr>
          <w:trHeight w:val="2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0503117</w:t>
            </w:r>
          </w:p>
        </w:tc>
      </w:tr>
      <w:tr w:rsidR="00433B08" w:rsidRPr="00433B08" w:rsidTr="00433B08">
        <w:trPr>
          <w:trHeight w:val="2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   Дата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01.01.2021</w:t>
            </w:r>
          </w:p>
        </w:tc>
      </w:tr>
      <w:tr w:rsidR="00433B08" w:rsidRPr="00433B08" w:rsidTr="00433B08">
        <w:trPr>
          <w:trHeight w:val="2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по ОКПО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453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финансового органа</w:t>
            </w: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администрация Широкоярского сельсовета Мошковского района Новосибирской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31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Наименование публично-правового образования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Бюджет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по ОКТМО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50638425</w:t>
            </w:r>
          </w:p>
        </w:tc>
      </w:tr>
      <w:tr w:rsidR="00433B08" w:rsidRPr="00433B08" w:rsidTr="00433B08">
        <w:trPr>
          <w:trHeight w:val="2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Периодичность: месячная, квартальная, годовая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2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Единица измерения:  руб.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 ОКЕИ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383</w:t>
            </w:r>
          </w:p>
        </w:tc>
      </w:tr>
      <w:tr w:rsidR="00433B08" w:rsidRPr="00433B08" w:rsidTr="00433B08">
        <w:trPr>
          <w:trHeight w:val="282"/>
        </w:trPr>
        <w:tc>
          <w:tcPr>
            <w:tcW w:w="1020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                                1. Доходы бюджета</w:t>
            </w:r>
          </w:p>
        </w:tc>
      </w:tr>
      <w:tr w:rsidR="00433B08" w:rsidRPr="00433B08" w:rsidTr="00433B08">
        <w:trPr>
          <w:trHeight w:val="258"/>
        </w:trPr>
        <w:tc>
          <w:tcPr>
            <w:tcW w:w="39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дохода по бюджетной классификации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Утвержденные </w:t>
            </w: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бюджетные назначения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Исполнено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433B08" w:rsidRPr="00433B08" w:rsidTr="00433B08">
        <w:trPr>
          <w:trHeight w:val="240"/>
        </w:trPr>
        <w:tc>
          <w:tcPr>
            <w:tcW w:w="39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trHeight w:val="285"/>
        </w:trPr>
        <w:tc>
          <w:tcPr>
            <w:tcW w:w="39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trHeight w:val="28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</w:t>
            </w:r>
          </w:p>
        </w:tc>
      </w:tr>
      <w:tr w:rsidR="00433B08" w:rsidRPr="00433B08" w:rsidTr="00433B08">
        <w:trPr>
          <w:trHeight w:val="34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Доходы бюджета - 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15 429 497,05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15 311 804,76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117 775,36</w:t>
            </w:r>
          </w:p>
        </w:tc>
      </w:tr>
      <w:tr w:rsidR="00433B08" w:rsidRPr="00433B08" w:rsidTr="00433B08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НАЛОГОВЫЕ И НЕНАЛОГОВЫЕ ДОХОДЫ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2 393 937,50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2 360 725,21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33 295,36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НАЛОГИ НА ПРИБЫЛЬ, ДОХОДЫ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389 394,00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389 476,76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0,17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 на доходы физических 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000 1 01 02000 01 0000 110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389 394,00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389 476,76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0,17</w:t>
            </w:r>
          </w:p>
        </w:tc>
      </w:tr>
      <w:tr w:rsidR="00433B08" w:rsidRPr="00433B08" w:rsidTr="00433B08">
        <w:trPr>
          <w:trHeight w:val="1044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000 1 01 02010 01 0000 110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378 414,00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378 496,93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636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000 1 01 02030 01 0000 110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10 980,00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10 979,83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0,17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689 425,00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656 136,98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33 288,16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689 425,00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656 136,98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33 288,16</w:t>
            </w:r>
          </w:p>
        </w:tc>
      </w:tr>
      <w:tr w:rsidR="00433B08" w:rsidRPr="00433B08" w:rsidTr="00433B08">
        <w:trPr>
          <w:trHeight w:val="84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000 1 03 02230 01 0000 110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302 635,00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302 635,14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45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000 1 03 02231 01 0000 110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302 635,00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302 635,14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044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моторные масла для дизельных и (или) карбюраторных (</w:t>
            </w:r>
            <w:proofErr w:type="spellStart"/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000 1 03 02240 01 0000 110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0,34</w:t>
            </w:r>
          </w:p>
        </w:tc>
      </w:tr>
      <w:tr w:rsidR="00433B08" w:rsidRPr="00433B08" w:rsidTr="00433B08">
        <w:trPr>
          <w:trHeight w:val="1656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моторные масла для дизельных и (или) карбюраторных (</w:t>
            </w:r>
            <w:proofErr w:type="spellStart"/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000 1 03 02241 01 0000 110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0,34</w:t>
            </w:r>
          </w:p>
        </w:tc>
      </w:tr>
      <w:tr w:rsidR="00433B08" w:rsidRPr="00433B08" w:rsidTr="00433B08">
        <w:trPr>
          <w:trHeight w:val="84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000 1 03 02250 01 0000 110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442 625,00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407 129,29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35 495,71</w:t>
            </w:r>
          </w:p>
        </w:tc>
      </w:tr>
      <w:tr w:rsidR="00433B08" w:rsidRPr="00433B08" w:rsidTr="00433B08">
        <w:trPr>
          <w:trHeight w:val="145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</w:t>
            </w: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000 1 03 02251 01 0000 110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442 625,00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407 129,29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35 495,71</w:t>
            </w:r>
          </w:p>
        </w:tc>
      </w:tr>
      <w:tr w:rsidR="00433B08" w:rsidRPr="00433B08" w:rsidTr="00433B08">
        <w:trPr>
          <w:trHeight w:val="84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000 1 03 02260 01 0000 110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-58 000,00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-55 792,11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-2 207,89</w:t>
            </w:r>
          </w:p>
        </w:tc>
      </w:tr>
      <w:tr w:rsidR="00433B08" w:rsidRPr="00433B08" w:rsidTr="00433B08">
        <w:trPr>
          <w:trHeight w:val="145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000 1 03 02261 01 0000 110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-58 000,00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-55 792,11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-2 207,89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НАЛОГИ НА ИМУЩЕСТВО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981 637,00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981 630,27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6,73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 на имущество физических 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000 1 06 01000 00 0000 110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34 180,00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34 175,68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4,32</w:t>
            </w:r>
          </w:p>
        </w:tc>
      </w:tr>
      <w:tr w:rsidR="00433B08" w:rsidRPr="00433B08" w:rsidTr="00433B08">
        <w:trPr>
          <w:trHeight w:val="636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000 1 06 01030 10 0000 110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34 180,00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34 175,68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4,32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Земельный налог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000 1 06 06000 00 0000 110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947 457,00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947 454,59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2,41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Земельный налог с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000 1 06 06030 00 0000 110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604 269,00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604 268,54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0,46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000 1 06 06033 10 0000 110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604 269,00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604 268,54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0,46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Земельный налог с физических 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000 1 06 06040 00 0000 110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343 188,00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343 186,05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1,95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000 1 06 06043 10 0000 110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343 188,00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343 186,05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1,95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24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000 1 11 05000 00 0000 120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044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000 1 11 05030 00 0000 120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84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000 1 11 05035 10 0000 120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13 344,00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13 343,70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0,30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оказания платных услуг (работ)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000 1 13 01000 00 0000 130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доходы от оказания платных услуг (работ)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000 1 13 01990 00 0000 130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000 1 13 01995 10 0000 130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компенсации затрат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000 1 13 02000 00 0000 130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10 344,00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10 343,70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0,30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000 1 13 02060 00 0000 130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10 344,00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10 343,70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0,30</w:t>
            </w:r>
          </w:p>
        </w:tc>
      </w:tr>
      <w:tr w:rsidR="00433B08" w:rsidRPr="00433B08" w:rsidTr="00433B08">
        <w:trPr>
          <w:trHeight w:val="636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000 1 13 02065 10 0000 130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10 344,00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10 343,70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0,30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ПРОДАЖИ МАТЕРИАЛЬНЫХ И НЕМАТЕРИАЛЬНЫХ АКТИВОВ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000 1 14 00000 00 0000 000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044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000 1 14 02000 00 0000 000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24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000 1 14 02050 10 0000 410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24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000 1 14 02053 10 0000 410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192 337,50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БЕЗВОЗМЕЗДНЫЕ ПОСТУПЛЕНИЯ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13 035 559,55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12 951 079,55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12 901 630,69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12 817 150,69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000 2 02 10000 00 0000 150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5 847 800,00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5 847 800,00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000 2 02 15001 00 0000 150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5 847 800,00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5 847 800,00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636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000 2 02 15001 10 0000 150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5 847 800,00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5 847 800,00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000 2 02 20000 00 0000 150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6 407 630,69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6 407 630,69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044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000 2 02 20216 00 0000 150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1044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000 2 02 20216 10 0000 150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субсидии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000 2 02 29999 00 0000 150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2 818 188,62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2 818 188,62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субсидии бюджетам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000 2 02 29999 10 0000 150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2 818 188,62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2 818 188,62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000 2 02 30000 00 0000 150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000 2 02 30024 00 0000 150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000 2 02 30024 10 0000 150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000 2 02 35118 00 0000 150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636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000 2 02 35118 10 0000 150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000 2 02 40000 00 0000 150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445 520,00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trHeight w:val="84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000 2 02 40014 00 0000 150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445 520,00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trHeight w:val="84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000 2 02 40014 10 0000 150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445 520,00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trHeight w:val="288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БЕЗВОЗМЕЗДНЫЕ ПОСТУПЛЕНИЯ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000 2 07 00000 00 0000 000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133 928,86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133 928,86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000 2 07 05000 10 0000 150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133 928,86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133 928,86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432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000 2 07 05030 10 0000 150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133 928,86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133 928,86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</w:tbl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tbl>
      <w:tblPr>
        <w:tblpPr w:leftFromText="180" w:rightFromText="180" w:vertAnchor="text" w:tblpX="611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3"/>
      </w:tblGrid>
      <w:tr w:rsidR="00433B08" w:rsidRPr="00433B08" w:rsidTr="00433B08">
        <w:trPr>
          <w:trHeight w:val="360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2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отчету об исполнении бюджета Широкоярского сельсовета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Мошковского района       Новосибирской области за 2020 год</w:t>
            </w:r>
          </w:p>
        </w:tc>
      </w:tr>
    </w:tbl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tbl>
      <w:tblPr>
        <w:tblW w:w="100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709"/>
        <w:gridCol w:w="2268"/>
        <w:gridCol w:w="1275"/>
        <w:gridCol w:w="1135"/>
        <w:gridCol w:w="24"/>
        <w:gridCol w:w="968"/>
        <w:gridCol w:w="24"/>
      </w:tblGrid>
      <w:tr w:rsidR="00433B08" w:rsidRPr="00433B08" w:rsidTr="00433B08">
        <w:trPr>
          <w:trHeight w:val="282"/>
        </w:trPr>
        <w:tc>
          <w:tcPr>
            <w:tcW w:w="9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                                             2.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Расходы бюджет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    </w:t>
            </w:r>
          </w:p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Форма 0503117  с.2</w:t>
            </w:r>
          </w:p>
        </w:tc>
      </w:tr>
      <w:tr w:rsidR="00433B08" w:rsidRPr="00433B08" w:rsidTr="00433B08">
        <w:trPr>
          <w:gridAfter w:val="1"/>
          <w:wAfter w:w="24" w:type="dxa"/>
          <w:trHeight w:val="282"/>
        </w:trPr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gridAfter w:val="1"/>
          <w:wAfter w:w="24" w:type="dxa"/>
          <w:trHeight w:val="240"/>
        </w:trPr>
        <w:tc>
          <w:tcPr>
            <w:tcW w:w="36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433B08" w:rsidRPr="00433B08" w:rsidTr="00433B08">
        <w:trPr>
          <w:gridAfter w:val="1"/>
          <w:wAfter w:w="24" w:type="dxa"/>
          <w:trHeight w:val="240"/>
        </w:trPr>
        <w:tc>
          <w:tcPr>
            <w:tcW w:w="3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gridAfter w:val="1"/>
          <w:wAfter w:w="24" w:type="dxa"/>
          <w:trHeight w:val="222"/>
        </w:trPr>
        <w:tc>
          <w:tcPr>
            <w:tcW w:w="3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gridAfter w:val="1"/>
          <w:wAfter w:w="24" w:type="dxa"/>
          <w:trHeight w:val="2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</w:t>
            </w:r>
          </w:p>
        </w:tc>
      </w:tr>
      <w:tr w:rsidR="00433B08" w:rsidRPr="00433B08" w:rsidTr="00433B08">
        <w:trPr>
          <w:gridAfter w:val="1"/>
          <w:wAfter w:w="24" w:type="dxa"/>
          <w:trHeight w:val="33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Расходы бюджета -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15 844 815,35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15 118 298,53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726 516,82</w:t>
            </w:r>
          </w:p>
        </w:tc>
      </w:tr>
      <w:tr w:rsidR="00433B08" w:rsidRPr="00433B08" w:rsidTr="00433B08">
        <w:trPr>
          <w:gridAfter w:val="1"/>
          <w:wAfter w:w="24" w:type="dxa"/>
          <w:trHeight w:val="240"/>
        </w:trPr>
        <w:tc>
          <w:tcPr>
            <w:tcW w:w="368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4 052 143,89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4 026 952,44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25 191,45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000 0102 00 0 00 00000 000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000 0102 88 0 00 10110 000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8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000 0102 88 0 00 10110 100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000 0102 88 0 00 10110 120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765 576,38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000 0102 88 0 00 10110 121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588 000,27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000 0102 88 0 00 10110 129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177 576,11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2 964 357,51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2 941 166,06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23 191,45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000 0104 88 0 00 14110 000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2 553 846,12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2 552 568,06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1 278,06</w:t>
            </w:r>
          </w:p>
        </w:tc>
      </w:tr>
      <w:tr w:rsidR="00433B08" w:rsidRPr="00433B08" w:rsidTr="00433B08">
        <w:trPr>
          <w:gridAfter w:val="1"/>
          <w:wAfter w:w="24" w:type="dxa"/>
          <w:trHeight w:val="8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000 0104 88 0 00 14110 100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2 553 846,12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2 552 568,06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1 278,06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000 0104 88 0 00 14110 120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2 553 846,12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2 552 568,06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1 278,06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000 0104 88 0 00 14110 121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1 957 944,19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000 0104 88 0 00 14110 122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6 900,00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000 0104 88 0 00 14110 129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587 723,87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390 311,39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368 398,00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21 913,39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390 296,00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368 382,61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21 913,39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390 296,00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368 382,61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21 913,39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000 0104 88 0 00 14590 242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327 491,97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40 890,64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15,39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15,39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15,39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15,39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000 0104 88 0 00 14590 853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15,39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000 0104 88 0 00 70190 000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000 0104 88 0 00 70190 200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000 0104 88 0 00 70190 240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000 0104 88 0 00 70190 244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000 0104 88 0 00 70510 000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8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000 0104 88 0 00 70510 100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000 0104 88 0 00 70510 120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000 0104 88 0 00 70510 121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000 0104 88 0 00 85040 000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000 0104 88 0 00 85040 500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000 0104 88 0 00 85040 540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7 200,00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000 0106 00 0 00 00000 000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000 0106 88 0 00 85010 000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000 0106 88 0 00 85010 500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000 0106 88 0 00 85010 540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000 0107 88 0 00 04010 000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000 0107 88 0 00 04010 800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000 0107 88 0 00 04010 880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000 0107 88 0 00 04020 000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000 0107 88 0 00 04020 800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000 0107 88 0 00 04020 880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000 0111 00 0 00 00000 000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000 0111 88 0 00 02010 000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000 0111 88 0 00 02010 800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000 0111 88 0 00 02010 870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000 0113 88 0 00 02040 000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000 0113 88 0 00 02040 200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000 0113 88 0 00 02040 240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000 0113 88 0 00 02040 800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000 0113 88 0 00 02040 850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000 0113 88 0 00 02040 853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116 100,00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8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115 200,00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115 200,00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115 200,00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115 200,00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88 479,15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000 0203 88 0 00 51180 129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26 720,85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000 0203 88 0 00 51180 244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1 640,00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1 640,00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000 0309 00 0 00 00000 000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000 0309 88 0 00 02050 000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000 0309 88 0 00 02050 200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000 0309 88 0 00 02050 240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Обеспечение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000 0310 88 0 00 02050 000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000 0310 88 0 00 02050 200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000 0310 88 0 00 02050 240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000 0314 00 0 00 00000 000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000 0314 88 0 00 02060 000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000 0314 88 0 00 02060 200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000 0314 88 0 00 02060 240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4 912 763,29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4 656 482,62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256 280,67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4 912 763,29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4 656 482,62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256 280,67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000 0409 88 0 00 02070 000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883 321,22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711 520,55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171 800,67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000 0409 88 0 00 02070 200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883 321,22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711 520,55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171 800,67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000 0409 88 0 00 02070 240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883 321,22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711 520,55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171 800,67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000 0409 88 0 00 02070 244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711 520,55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000 0409 88 0 00 70760 000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000 0409 88 0 00 70760 200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000 0409 88 0 00 70760 240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000 0409 88 0 00 70760 244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3 589 442,07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000 0409 88 0 00 83060 000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355 520,00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000 0409 88 0 00 83060 200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355 520,00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000 0409 88 0 00 83060 240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355 520,00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84 480,00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000 0409 88 0 00 83060 244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355 520,00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2 583 063,29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2 163 143,08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419 920,21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1 567 409,00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1 150 081,42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417 327,58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1 477 409,00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1 060 081,42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417 327,58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1 352 325,00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935 017,42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417 307,58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1 352 325,00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935 017,42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417 307,58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935 017,42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125 084,00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125 064,00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20,00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000 0502 88 0 00 02150 810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49 980,00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20,00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подлежащие казначейскому сопровождению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000 0502 88 0 00 02150 812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49 980,00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75 084,00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75 084,00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000 0502 88 0 00 02150 852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75 084,00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000 0502 88 0 00 83040 000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000 0502 88 0 00 83040 800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000 0502 88 0 00 83040 810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636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подлежащие казначейскому сопровождению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000 0502 88 0 00 83040 812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1 015 654,29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1 013 061,66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2 592,63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72 218,06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69 636,46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2 581,60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55 562,28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55 120,00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442,28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55 562,28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55 120,00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442,28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55 120,00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16 655,78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14 516,46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2 139,32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16 655,78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14 516,46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2 139,32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000 0503 88 0 00 02170 851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000 0503 88 0 00 02170 852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12 801,00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000 0503 88 0 00 02170 853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1 365,46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42 361,03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42 350,00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11,03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361,03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11,03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361,03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11,03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000 0503 88 0 00 02180 851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000 0503 88 0 00 70240 000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000 0503 88 0 00 70240 200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000 0503 88 0 00 70240 240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000 0503 88 0 00 70240 244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639 288,62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S0240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S0240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S0240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0503 88 0 00 S0240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261 786,58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000 0700 00 0 00 00000 000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000 0707 00 0 00 00000 000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000 0707 88 0 00 02240 000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000 0707 88 0 00 02240 200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000 0707 88 0 00 02240 240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3 830 930,00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3 816 509,07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14 420,93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3 830 930,00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3 816 509,07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14 420,93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1 664 930,00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1 650 509,07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14 420,93</w:t>
            </w:r>
          </w:p>
        </w:tc>
      </w:tr>
      <w:tr w:rsidR="00433B08" w:rsidRPr="00433B08" w:rsidTr="00433B08">
        <w:trPr>
          <w:gridAfter w:val="1"/>
          <w:wAfter w:w="24" w:type="dxa"/>
          <w:trHeight w:val="8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1 357 710,00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1 357 710,00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 xml:space="preserve"> 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1 357 710,00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1 357 710,00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1 042 789,00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000 0801 08 1 00 00880 119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314 921,00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306 220,00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292 799,07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13 420,93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306 220,00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292 799,07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13 420,93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000 0801 08 1 00 00880 242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27 227,07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000 0801 08 1 00 00880 244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265 572,00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000 0801 08 1 00 00880 850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000 0801 08 1 00 70510 000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2 166 000,00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2 166 000,00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84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000 0801 08 1 00 70510 100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2 166 000,00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2 166 000,00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000 0801 08 1 00 70510 110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2 166 000,00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2 166 000,00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000 0801 08 1 00 70510 111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1 701 168,59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3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000 0801 08 1 00 70510 119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464 831,41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000 1000 00 0 00 00000 000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347 174,88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339 111,32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8 063,56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000 1001 00 0 00 00000 000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347 174,88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339 111,32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8 063,56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000 1001 88 0 00 02100 000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347 174,88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339 111,32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8 063,56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000 1001 88 0 00 02100 300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347 174,88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339 111,32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8 063,56</w:t>
            </w:r>
          </w:p>
        </w:tc>
      </w:tr>
      <w:tr w:rsidR="00433B08" w:rsidRPr="00433B08" w:rsidTr="00433B08">
        <w:trPr>
          <w:gridAfter w:val="1"/>
          <w:wAfter w:w="24" w:type="dxa"/>
          <w:trHeight w:val="288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000 1001 88 0 00 02100 310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347 174,88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339 111,32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8 063,56</w:t>
            </w:r>
          </w:p>
        </w:tc>
      </w:tr>
      <w:tr w:rsidR="00433B08" w:rsidRPr="00433B08" w:rsidTr="00433B08">
        <w:trPr>
          <w:gridAfter w:val="1"/>
          <w:wAfter w:w="24" w:type="dxa"/>
          <w:trHeight w:val="30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Иные пенсии, социальные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000 1001 88 0 00 02100 312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339 111,32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gridAfter w:val="1"/>
          <w:wAfter w:w="24" w:type="dxa"/>
          <w:trHeight w:val="48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-415 318,30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193 506,23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</w:tbl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tbl>
      <w:tblPr>
        <w:tblpPr w:leftFromText="180" w:rightFromText="180" w:vertAnchor="text" w:tblpX="611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3"/>
      </w:tblGrid>
      <w:tr w:rsidR="00433B08" w:rsidRPr="00433B08" w:rsidTr="00433B08">
        <w:trPr>
          <w:trHeight w:val="360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3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отчету об исполнении бюджета Широкоярского сельсовета</w:t>
            </w:r>
          </w:p>
          <w:p w:rsidR="00433B08" w:rsidRPr="00433B08" w:rsidRDefault="00433B08" w:rsidP="00433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B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Мошковского района       Новосибирской области за 2020 год</w:t>
            </w:r>
          </w:p>
        </w:tc>
      </w:tr>
      <w:tr w:rsidR="00433B08" w:rsidRPr="00433B08" w:rsidTr="00433B08">
        <w:trPr>
          <w:trHeight w:val="360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</w:tbl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b/>
          <w:bCs/>
          <w:sz w:val="16"/>
          <w:szCs w:val="16"/>
          <w:lang w:eastAsia="ru-RU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977"/>
        <w:gridCol w:w="753"/>
        <w:gridCol w:w="2508"/>
        <w:gridCol w:w="1324"/>
        <w:gridCol w:w="1369"/>
        <w:gridCol w:w="1417"/>
      </w:tblGrid>
      <w:tr w:rsidR="00433B08" w:rsidRPr="00433B08" w:rsidTr="00433B08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               Форма 0503117  с.3</w:t>
            </w:r>
          </w:p>
        </w:tc>
      </w:tr>
      <w:tr w:rsidR="00433B08" w:rsidRPr="00433B08" w:rsidTr="00433B08">
        <w:trPr>
          <w:trHeight w:val="282"/>
        </w:trPr>
        <w:tc>
          <w:tcPr>
            <w:tcW w:w="10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                                 3. Источники финансирования дефицита бюджета</w:t>
            </w:r>
          </w:p>
        </w:tc>
      </w:tr>
      <w:tr w:rsidR="00433B08" w:rsidRPr="00433B08" w:rsidTr="00433B08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270"/>
        </w:trPr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7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5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3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3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433B08" w:rsidRPr="00433B08" w:rsidTr="00433B08">
        <w:trPr>
          <w:trHeight w:val="24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trHeight w:val="24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trHeight w:val="225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trHeight w:val="21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33B08" w:rsidRPr="00433B08" w:rsidTr="00433B0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</w:t>
            </w:r>
          </w:p>
        </w:tc>
      </w:tr>
      <w:tr w:rsidR="00433B08" w:rsidRPr="00433B08" w:rsidTr="00433B08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415 318,30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-193 506,23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36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00000000000000000000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415 318,30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-193 506,23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608 824,53</w:t>
            </w:r>
          </w:p>
        </w:tc>
      </w:tr>
      <w:tr w:rsidR="00433B08" w:rsidRPr="00433B08" w:rsidTr="00433B08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433B08" w:rsidRPr="00433B08" w:rsidTr="00433B08">
        <w:trPr>
          <w:trHeight w:val="25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33B08" w:rsidRPr="00433B08" w:rsidTr="00433B08">
        <w:trPr>
          <w:trHeight w:val="28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415 318,30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-193 506,23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608 824,53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Изменение остатков средств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000 01 05 00 00 00 0000 000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415 318,30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-193 506,23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608 824,53</w:t>
            </w:r>
          </w:p>
        </w:tc>
      </w:tr>
      <w:tr w:rsidR="00433B08" w:rsidRPr="00433B08" w:rsidTr="00433B08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увеличение остатков средств, всего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-15 429 497,05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-15 311 804,76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Увеличение остатков средств бюджетов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000 01 05 00 00 00 0000 500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-15 429 497,05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-15 311 804,76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Увеличение прочих остатков средств бюджетов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000 01 05 02 00 00 0000 500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-15 429 497,05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-15 311 804,76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000 01 05 02 01 00 0000 510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-15 429 497,05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-15 311 804,76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43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Увеличение прочих остатков денежных средств бюджетов сельских поселений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000 01 05 02 01 10 0000 510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-15 429 497,05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-15 311 804,76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уменьшение остатков средств, всего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15 844 815,35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15 118 298,53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Уменьшение остатков средств бюджетов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000 01 05 00 00 00 0000 600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15 844 815,35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15 118 298,53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Уменьшение прочих остатков средств бюджетов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000 01 05 02 00 00 0000 600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15 844 815,35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15 118 298,53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000 01 05 02 01 00 0000 610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15 844 815,35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15 118 298,53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  <w:tr w:rsidR="00433B08" w:rsidRPr="00433B08" w:rsidTr="00433B08">
        <w:trPr>
          <w:trHeight w:val="444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Уменьшение прочих остатков денежных средств бюджетов сельских поселений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000 01 05 02 01 10 0000 610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15 844 815,35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15 118 298,53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3B08" w:rsidRPr="00433B08" w:rsidRDefault="00433B08" w:rsidP="00433B08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33B0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X</w:t>
            </w:r>
          </w:p>
        </w:tc>
      </w:tr>
    </w:tbl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433B08" w:rsidRPr="00433B08" w:rsidRDefault="00433B08" w:rsidP="00433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шестого созыва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девятой сессии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от 21.05.2021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№ 45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О внесении изменений в решение тридцать девятой сессии Совета депутатов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Широкоярского сельсовета Мошковского района Новосибирской области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от 25.12.2020 № 24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«О бюджете Широкоярского сельсовета Мошковского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Новосибирской </w:t>
      </w:r>
      <w:proofErr w:type="gram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области  на</w:t>
      </w:r>
      <w:proofErr w:type="gram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2021 год и плановый период 2022 и 2023 годов»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Приказа Министерства финансов Российской Федерации от 06.06.2019 № 85н «О порядке формирования и применения кодов бюджетной классификации Российской Федерации, их структуре и принципах назначения», Положения «О бюджетном процессе Широкоярского сельсовета Мошковского района Новосибирской области» от 24.03.2017 № 87, руководствуясь Уставом Широкоярского сельсовета Мошковского района Новосибирской области, Совет депутатов Широкоярского сельсовета Мошковского района Новосибирской области</w:t>
      </w:r>
      <w:r w:rsidRPr="00433B0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РЕШИЛ: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1. Внести в решение тридцать девятой сессии Совета депутатов Широкоярского сельсовета Мошковского района Новосибирской области от 25.12.2020 № 24 «О бюджете Широкоярского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сельсовета Мошковского района Новосибирской области на 2021 год и плановый период 2022 и 2023 годов» следующие изменения: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1) пункт 1 часть 1 статьи 1 изложить в новой редакции:       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«1) прогнозируемый общий объем доходов бюджета Широкоярского сельсовета Мошковского района в сумме 12252,47</w:t>
      </w: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тыс. рублей, в том числе объем безвозмездных поступлений в сумме 9885,30 тыс. руб., из них общий объем межбюджетных трансфертов, получаемых от других бюджетов бюджетной системы Российской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Федерации в сумме</w:t>
      </w: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9885,30 тыс. рублей, в том числе объем субвенций и иных межбюджетных трансфертов, имеющих целевое назначение, в сумме 3575,5 тыс. руб.;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2) в пункте 1 части 2 статьи 1 цифры «12842,40» заменить на цифры «12872,40»;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2. Утвердить в новой редакции: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1)  Приложение 4 «Распределение бюджетных ассигнований по разделам, подразделам, целевым статьям (государственным программам и непрограммным направлениям деятельности), группам (группам и подгруппам) видов расходов классификации расходов бюджета Широкоярского сельсовета на 2021 год и плановый период 2022-2023 годов»;        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2) Приложение 5 «Ведомственная структура расходов бюджета Широкоярского сельсовета на 2021 год и плановый период 2022-2023 годов»;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3)    </w:t>
      </w:r>
      <w:proofErr w:type="gram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Приложение  6</w:t>
      </w:r>
      <w:proofErr w:type="gram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«Источники внутреннего финансирования дефицита бюджета  Широкоярского сельсовета на 2021 год и плановый период 2022-2023 годов»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3.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бюджету, налоговой, финансово-кредитной политике, предпринимательству (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Корюкина</w:t>
      </w:r>
      <w:proofErr w:type="spell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М.Е.).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Широкоярского сельсовета                                        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В.С.Орлов</w:t>
      </w:r>
      <w:proofErr w:type="spellEnd"/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Широкоярского  сельсовета</w:t>
      </w:r>
      <w:proofErr w:type="gram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Л.В.Богачева</w:t>
      </w:r>
      <w:proofErr w:type="spellEnd"/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3B08" w:rsidRPr="00433B08" w:rsidRDefault="00433B08" w:rsidP="00433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шестого созыва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девятой сессии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от  21.05.2021</w:t>
      </w:r>
      <w:proofErr w:type="gramEnd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№ 46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33B08" w:rsidRPr="00433B08" w:rsidRDefault="00433B08" w:rsidP="00433B0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33B08">
        <w:rPr>
          <w:rFonts w:ascii="Times New Roman" w:hAnsi="Times New Roman"/>
          <w:b/>
          <w:bCs/>
          <w:sz w:val="24"/>
          <w:szCs w:val="24"/>
          <w:lang w:eastAsia="ru-RU"/>
        </w:rPr>
        <w:t>О внесении изменений в решение тридцать первой сессии Совета депутатов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</w:t>
      </w:r>
      <w:r w:rsidRPr="00433B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Широкоярского сельсовета Мошковского района Новосибирской области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</w:t>
      </w:r>
      <w:r w:rsidRPr="00433B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от 26.02.2019 № 193 «Об утверждении Положения о порядке назначения, выплаты и перерасчета пенсии за выслугу лет муниципальным служащим органов местного самоуправления Широкоярского сельсовета Мошковского района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</w:t>
      </w:r>
      <w:r w:rsidRPr="00433B08">
        <w:rPr>
          <w:rFonts w:ascii="Times New Roman" w:hAnsi="Times New Roman"/>
          <w:b/>
          <w:bCs/>
          <w:sz w:val="24"/>
          <w:szCs w:val="24"/>
          <w:lang w:eastAsia="ru-RU"/>
        </w:rPr>
        <w:t>Новосибирской области»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15.12.2001 № 166-ФЗ «О государственном пенсионном обеспечении в Российской Федерации», в целях приведения настоящего решения в соответствие с требованиями действующего законодательства, руководствуясь Уставом Широкоярского сельсовета Мошковского района Новосибирской области, Совет депутатов Широкоярского сельсовета Мошковского района Новосибирской области</w:t>
      </w:r>
    </w:p>
    <w:p w:rsidR="00433B08" w:rsidRPr="00433B08" w:rsidRDefault="00433B08" w:rsidP="00433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РЕШИЛ: 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 Внести в решение тридцать первой сессии Совета депутатов Широкоярского сельсовета Мошковского района Новосибирской области от 26.02.2019 № 193 «Об утверждении Положения о порядке назначения, выплаты и перерасчета пенсии за выслугу лет муниципальным служащим органов местного самоуправления Широкоярского сельсовета Мошковского района Новосибирской области» следующие изменения: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1.1. Наименование Положения изложить в следующей редакции: 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«Положение о порядке назначения, выплаты, перерасчета и индексации размера пенсии за выслугу лет муниципальным служащим органов местного самоуправления Широкоярского сельсовета Мошковского района Новосибирской области».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1.2. В статье 4 настоящего Положения: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1.2.1 Наименование статьи изложить в следующей редакции: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«Статья 4. Порядок перерасчета и индексации размера пенсии за выслугу лет».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1.2.2 Пункт 4.1 изложить в следующей редакции: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«4.1 Перерасчет и индексация размера пенсии за выслугу лет производится в случаях: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- перерасчет в случае изменения размера страховой пенсии по старости (инвалидности);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- индексация в случае повышения денежного содержания муниципальных служащих».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1.2.3 Пункт 4.3 Положения изложить в следующей редакции: 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«4.3 Индексация пенсии за выслугу лет производится при повышении денежного содержания муниципальных служащих на основании решения Совета депутатов Широкоярского сельсовета Мошковского района Новосибирской области о новых размерах должностных окладов муниципальных служащих со дня их повышения».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1.2.4 Дополнить статью пунктом 4.8 следующего содержания: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«4.8 Индексация пенсии за выслугу лет осуществляется не реже 1 раза в год в порядке, установленном Федеральным законом от 15.12.2001 № 166-ФЗ».</w:t>
      </w:r>
    </w:p>
    <w:p w:rsidR="00433B08" w:rsidRPr="00433B08" w:rsidRDefault="00433B08" w:rsidP="00433B08">
      <w:pPr>
        <w:autoSpaceDE w:val="0"/>
        <w:autoSpaceDN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433B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Опубликовать настоящее решение в периодическом печатном издании «Вестник Широкоярского сельсовета».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3B08">
        <w:rPr>
          <w:rFonts w:ascii="Times New Roman" w:hAnsi="Times New Roman"/>
          <w:sz w:val="24"/>
          <w:szCs w:val="24"/>
          <w:lang w:eastAsia="ru-RU"/>
        </w:rPr>
        <w:t>3. Настоящее решение вступает в силу после дня его официального опубликования.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hanging="72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3B08">
        <w:rPr>
          <w:rFonts w:ascii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3B08">
        <w:rPr>
          <w:rFonts w:ascii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</w:t>
      </w:r>
      <w:r w:rsidRPr="00433B08"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433B08">
        <w:rPr>
          <w:rFonts w:ascii="Times New Roman" w:hAnsi="Times New Roman"/>
          <w:sz w:val="24"/>
          <w:szCs w:val="24"/>
          <w:lang w:eastAsia="ru-RU"/>
        </w:rPr>
        <w:t>В.С.Орлов</w:t>
      </w:r>
      <w:proofErr w:type="spellEnd"/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3B08">
        <w:rPr>
          <w:rFonts w:ascii="Times New Roman" w:hAnsi="Times New Roman"/>
          <w:sz w:val="24"/>
          <w:szCs w:val="24"/>
          <w:lang w:eastAsia="ru-RU"/>
        </w:rPr>
        <w:t xml:space="preserve">Председатель Совета депутатов 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3B08">
        <w:rPr>
          <w:rFonts w:ascii="Times New Roman" w:hAnsi="Times New Roman"/>
          <w:sz w:val="24"/>
          <w:szCs w:val="24"/>
          <w:lang w:eastAsia="ru-RU"/>
        </w:rPr>
        <w:t xml:space="preserve">Широкоярского сельсовета 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3B08">
        <w:rPr>
          <w:rFonts w:ascii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</w:t>
      </w:r>
      <w:r w:rsidRPr="00433B0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33B08">
        <w:rPr>
          <w:rFonts w:ascii="Times New Roman" w:hAnsi="Times New Roman"/>
          <w:sz w:val="24"/>
          <w:szCs w:val="24"/>
          <w:lang w:eastAsia="ru-RU"/>
        </w:rPr>
        <w:t>Л.В.Богачева</w:t>
      </w:r>
      <w:proofErr w:type="spellEnd"/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33B08" w:rsidRPr="00433B08" w:rsidRDefault="00433B08" w:rsidP="00433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шестого созыва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/>
          <w:sz w:val="24"/>
          <w:szCs w:val="24"/>
          <w:lang w:eastAsia="ru-RU"/>
        </w:rPr>
        <w:t>девятой сессии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от 21.05.2021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№ 47</w:t>
      </w:r>
    </w:p>
    <w:p w:rsidR="00433B08" w:rsidRPr="00433B08" w:rsidRDefault="00433B08" w:rsidP="00433B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433B08" w:rsidRPr="00433B08" w:rsidRDefault="00433B08" w:rsidP="00433B0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внесении изменений в решение тридцатой сессии пятого созыва от 25.12.2018 № 179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</w:t>
      </w:r>
      <w:r w:rsidRPr="00433B08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gramEnd"/>
      <w:r w:rsidRPr="00433B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 утверждении Положения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 ежемесячной доплате к страховой пенсии по старости (инвалидности) лицам, осуществлявшим полномочия депутата, председателя Совета депутатов Широкоярского сельсовета Мошковского района Новосибирской области, Главы Широкоярского сельсовета Мошковского района Новосибирской области</w:t>
      </w:r>
    </w:p>
    <w:p w:rsidR="00433B08" w:rsidRPr="00371575" w:rsidRDefault="00433B08" w:rsidP="00433B08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hanging="432"/>
        <w:contextualSpacing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В соответствии с федеральными законами от 06.10.2003 № 131-ФЗ «</w:t>
      </w:r>
      <w:hyperlink r:id="rId9" w:history="1">
        <w:r w:rsidRPr="00433B08">
          <w:rPr>
            <w:rFonts w:ascii="Times New Roman" w:eastAsia="Times New Roman" w:hAnsi="Times New Roman"/>
            <w:sz w:val="24"/>
            <w:szCs w:val="24"/>
            <w:lang w:eastAsia="ru-RU"/>
          </w:rPr>
          <w:t>Об общих принципах</w:t>
        </w:r>
      </w:hyperlink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местного самоуправления в Российской Федерации», от 15.12.2001 № 166-ФЗ «О государственном пенсионном обеспечении в Российской Федерации», в целях приведения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настоящего решения в соответствие с требованиями действующего законодательства, руководствуясь Уставом Широкоярского сельсовета Мошковского района Новосибирской области, Совет депутатов Широкоярского сельсовета Мошковского района Новосибирской области</w:t>
      </w:r>
    </w:p>
    <w:p w:rsidR="00433B08" w:rsidRPr="00433B08" w:rsidRDefault="00433B08" w:rsidP="00433B08">
      <w:p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РЕШИЛ: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1. Внести </w:t>
      </w:r>
      <w:r w:rsidRPr="00433B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решение тридцатой сессии пятого созыва от 25.12.2018 № 179 «Об утверждении Положения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о ежемесячной доплате к страховой пенсии по старости (инвалидности) лицам, осуществлявшим полномочия депутата, председателя Совета депутатов Широкоярского сельсовета Мошковского района Новосибирской области, Главы Широкоярского сельсовета Мошковского района Новосибирской области» следующие изменения: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1.1. В статье 4 настоящего Положения: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1.1.1 пункт 4.1 изложить в следующей редакции: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«4.1. Перерасчет и индексация размера ежемесячной доплаты производится в случаях: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1) перерасчет в случае изменения размера страховой пенсии по старости (инвалидности);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2) индексация в случае повышения денежного содержания (вознаграждения) лиц, замещающих муниципальные должности;</w:t>
      </w:r>
    </w:p>
    <w:p w:rsidR="00433B08" w:rsidRPr="00433B08" w:rsidRDefault="00433B08" w:rsidP="00371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3) при увеличении продолжительности периодов замещения указанных муниципальных должностей с учетом периода по вновь замещавшейся муниципальной должности после на</w:t>
      </w:r>
      <w:r w:rsidR="00371575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значения ежемесячной доплаты». 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1.1.2. Пункт 4.3 Положения изложить в следующей редакции: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«4.3 Индексация ежемесячной доплаты при повышении денежного содержания (вознаграждения) производится на основании постановления Губернатора Новосибирской области о повышении окладов месячного денежного содержания государственных гражданских служащих Новосибирской области, со дня их повышения».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1.1.3. Дополнить статью пунктом 4.8 следующего содержания: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«4.8 Индексация ежемесячной доплаты осуществляется не реже 1 раза в год в порядке, установленном Федеральным законом от 15.12.2001 № 166-ФЗ».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2. Опубликовать настоящее решение в периодическом печатном издании «Вестник Широкоярского сельсовета».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ab/>
        <w:t>3. Настоящее решение вступает в силу после дня его официального опубликования.</w:t>
      </w:r>
    </w:p>
    <w:p w:rsidR="00433B08" w:rsidRPr="00371575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</w:t>
      </w:r>
      <w:r w:rsidR="0037157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В.С.Орлов</w:t>
      </w:r>
      <w:proofErr w:type="spellEnd"/>
    </w:p>
    <w:p w:rsidR="00433B08" w:rsidRPr="00371575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Председатель Совета депутатов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Широкоярского сельсовета</w:t>
      </w:r>
    </w:p>
    <w:p w:rsidR="00433B08" w:rsidRPr="00433B08" w:rsidRDefault="00433B08" w:rsidP="0043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  </w:t>
      </w:r>
      <w:r w:rsidR="0037157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33B08">
        <w:rPr>
          <w:rFonts w:ascii="Times New Roman" w:eastAsia="Times New Roman" w:hAnsi="Times New Roman"/>
          <w:sz w:val="24"/>
          <w:szCs w:val="24"/>
          <w:lang w:eastAsia="ru-RU"/>
        </w:rPr>
        <w:t>Л.В.Богачева</w:t>
      </w:r>
      <w:proofErr w:type="spellEnd"/>
    </w:p>
    <w:p w:rsidR="00433B08" w:rsidRDefault="00433B08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C11AD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2F3B8080" wp14:editId="18BD8904">
            <wp:simplePos x="0" y="0"/>
            <wp:positionH relativeFrom="column">
              <wp:posOffset>3567119</wp:posOffset>
            </wp:positionH>
            <wp:positionV relativeFrom="paragraph">
              <wp:posOffset>-112802</wp:posOffset>
            </wp:positionV>
            <wp:extent cx="28289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" name="Рисунок 1" descr="https://avatars.mds.yandex.net/get-zen_doc/1937051/pub_5ec50cf460d946423f03149c_5ec50df6f6db9e0966f0ca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37051/pub_5ec50cf460d946423f03149c_5ec50df6f6db9e0966f0cad3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065BB8" w:rsidRPr="00065BB8" w:rsidRDefault="00065BB8" w:rsidP="00065BB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5BB8">
        <w:rPr>
          <w:rFonts w:ascii="Times New Roman" w:eastAsia="Times New Roman" w:hAnsi="Times New Roman"/>
          <w:sz w:val="24"/>
          <w:szCs w:val="24"/>
          <w:lang w:eastAsia="ru-RU"/>
        </w:rPr>
        <w:t>Вот основные меры профилактики, которые должен соблюдать каждый человек:</w:t>
      </w:r>
    </w:p>
    <w:p w:rsidR="00065BB8" w:rsidRPr="002D1C2E" w:rsidRDefault="00065BB8" w:rsidP="00065BB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65BB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8D78F3" w:rsidRPr="005C1FB2" w:rsidRDefault="00065BB8" w:rsidP="005C1FB2">
      <w:pPr>
        <w:pStyle w:val="5"/>
        <w:rPr>
          <w:b/>
          <w:bCs/>
          <w:sz w:val="24"/>
        </w:rPr>
      </w:pPr>
      <w:r w:rsidRPr="00065BB8">
        <w:rPr>
          <w:sz w:val="24"/>
        </w:rPr>
        <w:tab/>
      </w:r>
      <w:r w:rsidR="005C1FB2" w:rsidRPr="005C1FB2">
        <w:rPr>
          <w:b/>
          <w:sz w:val="24"/>
        </w:rPr>
        <w:t xml:space="preserve">1. </w:t>
      </w:r>
      <w:r w:rsidR="008D78F3" w:rsidRPr="005C1FB2">
        <w:rPr>
          <w:b/>
          <w:bCs/>
          <w:sz w:val="24"/>
        </w:rPr>
        <w:t>Регулярно мойте руки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Регулярно обрабатывайте руки спиртосодержащим средством или мойте их с мылом. </w:t>
      </w:r>
    </w:p>
    <w:p w:rsidR="008D78F3" w:rsidRPr="005C1FB2" w:rsidRDefault="008D78F3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Зачем это нужно?</w:t>
      </w:r>
      <w:r w:rsidRPr="005C1FB2">
        <w:rPr>
          <w:rFonts w:ascii="Times New Roman" w:eastAsia="Times New Roman" w:hAnsi="Times New Roman"/>
          <w:sz w:val="24"/>
          <w:szCs w:val="24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5C1FB2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78F3"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Соблюдайте дистанцию в общественных местах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:rsidR="008D78F3" w:rsidRPr="005C1FB2" w:rsidRDefault="008D78F3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Зачем это нужно?</w:t>
      </w:r>
      <w:r w:rsidRPr="005C1FB2">
        <w:rPr>
          <w:rFonts w:ascii="Times New Roman" w:eastAsia="Times New Roman" w:hAnsi="Times New Roman"/>
          <w:sz w:val="24"/>
          <w:szCs w:val="24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C1FB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 </w:t>
      </w:r>
      <w:r w:rsidR="008D78F3"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возможности, не трогайте руками глаза, нос и рот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8D78F3" w:rsidRPr="005C1FB2" w:rsidRDefault="008D78F3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Зачем это нужно? </w:t>
      </w:r>
      <w:r w:rsidRPr="005C1FB2">
        <w:rPr>
          <w:rFonts w:ascii="Times New Roman" w:eastAsia="Times New Roman" w:hAnsi="Times New Roman"/>
          <w:sz w:val="24"/>
          <w:szCs w:val="24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:rsidR="00717C61" w:rsidRPr="00717C61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C1FB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 </w:t>
      </w:r>
      <w:r w:rsidR="008D78F3"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Соблюдайте правила респираторной гигиены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Зачем это нужно? </w:t>
      </w:r>
      <w:proofErr w:type="spellStart"/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Прикрывание</w:t>
      </w:r>
      <w:proofErr w:type="spellEnd"/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5C1FB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 </w:t>
      </w:r>
      <w:r w:rsidR="008D78F3"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:rsidR="008D78F3" w:rsidRPr="005C1FB2" w:rsidRDefault="008D78F3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Зачем это нужно? </w:t>
      </w:r>
      <w:r w:rsidRPr="005C1FB2">
        <w:rPr>
          <w:rFonts w:ascii="Times New Roman" w:eastAsia="Times New Roman" w:hAnsi="Times New Roman"/>
          <w:sz w:val="24"/>
          <w:szCs w:val="24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:rsidR="008D78F3" w:rsidRPr="005C1FB2" w:rsidRDefault="005C1FB2" w:rsidP="005C1F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8D78F3"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Следите за новейшей информацией и выполняйте рекомендации медицинских специалистов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8D78F3" w:rsidRDefault="0035307A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1F33239F" wp14:editId="07EA60A2">
            <wp:simplePos x="0" y="0"/>
            <wp:positionH relativeFrom="column">
              <wp:posOffset>4899828</wp:posOffset>
            </wp:positionH>
            <wp:positionV relativeFrom="paragraph">
              <wp:posOffset>40604</wp:posOffset>
            </wp:positionV>
            <wp:extent cx="1536065" cy="1379855"/>
            <wp:effectExtent l="0" t="0" r="6985" b="0"/>
            <wp:wrapTight wrapText="bothSides">
              <wp:wrapPolygon edited="0">
                <wp:start x="0" y="0"/>
                <wp:lineTo x="0" y="21173"/>
                <wp:lineTo x="21430" y="21173"/>
                <wp:lineTo x="21430" y="0"/>
                <wp:lineTo x="0" y="0"/>
              </wp:wrapPolygon>
            </wp:wrapTight>
            <wp:docPr id="14" name="Рисунок 14" descr="http://65.rospotrebnadzor.ru/s/65/storage/Znak-Vnimanie-Virus_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5.rospotrebnadzor.ru/s/65/storage/Znak-Vnimanie-Virus_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78F3" w:rsidRPr="005C1FB2">
        <w:rPr>
          <w:rFonts w:ascii="Times New Roman" w:eastAsia="Times New Roman" w:hAnsi="Times New Roman"/>
          <w:sz w:val="24"/>
          <w:szCs w:val="24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:rsidR="008D78F3" w:rsidRPr="005C1FB2" w:rsidRDefault="008D78F3" w:rsidP="005C1F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F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Зачем это нужно? </w:t>
      </w:r>
      <w:r w:rsidRPr="005C1FB2">
        <w:rPr>
          <w:rFonts w:ascii="Times New Roman" w:eastAsia="Times New Roman" w:hAnsi="Times New Roman"/>
          <w:sz w:val="24"/>
          <w:szCs w:val="24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:rsidR="00C9694E" w:rsidRPr="00C9694E" w:rsidRDefault="005C1FB2" w:rsidP="00C96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*****</w:t>
      </w:r>
    </w:p>
    <w:p w:rsidR="00C9694E" w:rsidRPr="00C9694E" w:rsidRDefault="00C9694E" w:rsidP="00C969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9694E">
        <w:rPr>
          <w:rFonts w:ascii="Times New Roman" w:hAnsi="Times New Roman"/>
          <w:b/>
          <w:i/>
          <w:sz w:val="24"/>
          <w:szCs w:val="24"/>
          <w:u w:val="single"/>
        </w:rPr>
        <w:t>ВНИМАНИЮ ВЛАДЕЛЬЦЕВ СОБАК!</w:t>
      </w:r>
    </w:p>
    <w:p w:rsidR="00C9694E" w:rsidRPr="00C9694E" w:rsidRDefault="00C9694E" w:rsidP="00C9694E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  <w:u w:val="single"/>
        </w:rPr>
      </w:pPr>
    </w:p>
    <w:p w:rsidR="00C9694E" w:rsidRPr="00C9694E" w:rsidRDefault="005F0C53" w:rsidP="00C969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694E"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2F4A1027" wp14:editId="475A6396">
            <wp:simplePos x="0" y="0"/>
            <wp:positionH relativeFrom="column">
              <wp:posOffset>3501390</wp:posOffset>
            </wp:positionH>
            <wp:positionV relativeFrom="paragraph">
              <wp:posOffset>88900</wp:posOffset>
            </wp:positionV>
            <wp:extent cx="3009265" cy="2000885"/>
            <wp:effectExtent l="0" t="0" r="635" b="0"/>
            <wp:wrapTight wrapText="bothSides">
              <wp:wrapPolygon edited="0">
                <wp:start x="0" y="0"/>
                <wp:lineTo x="0" y="21387"/>
                <wp:lineTo x="21468" y="21387"/>
                <wp:lineTo x="21468" y="0"/>
                <wp:lineTo x="0" y="0"/>
              </wp:wrapPolygon>
            </wp:wrapTight>
            <wp:docPr id="6" name="Рисунок 6" descr="https://avatars.mds.yandex.net/get-zen_doc/1362253/pub_5ecfa0fa4b484444ed0b92a6_5ee07bfb8d5c925baba791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362253/pub_5ecfa0fa4b484444ed0b92a6_5ee07bfb8d5c925baba791e9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94E" w:rsidRPr="00C9694E">
        <w:rPr>
          <w:rFonts w:ascii="Times New Roman" w:hAnsi="Times New Roman"/>
          <w:sz w:val="24"/>
          <w:szCs w:val="24"/>
        </w:rPr>
        <w:t>Уважаемые жители поселка, вла</w:t>
      </w:r>
      <w:r w:rsidR="00C9694E">
        <w:rPr>
          <w:rFonts w:ascii="Times New Roman" w:hAnsi="Times New Roman"/>
          <w:sz w:val="24"/>
          <w:szCs w:val="24"/>
        </w:rPr>
        <w:t>дельцы собак! У</w:t>
      </w:r>
      <w:r w:rsidR="00C9694E" w:rsidRPr="00C9694E">
        <w:rPr>
          <w:rFonts w:ascii="Times New Roman" w:hAnsi="Times New Roman"/>
          <w:sz w:val="24"/>
          <w:szCs w:val="24"/>
        </w:rPr>
        <w:t xml:space="preserve">частились жалобы населения Новосибирской области на увеличение собак, находящихся на улицах без привязи, которые собираются в большие стаи, становятся агрессивными и создают реальную угрозу для здоровья и жизни населения, а особенно детям.  </w:t>
      </w:r>
    </w:p>
    <w:p w:rsidR="00C9694E" w:rsidRPr="00C9694E" w:rsidRDefault="00C9694E" w:rsidP="00C969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694E">
        <w:rPr>
          <w:rFonts w:ascii="Times New Roman" w:hAnsi="Times New Roman"/>
          <w:sz w:val="24"/>
          <w:szCs w:val="24"/>
        </w:rPr>
        <w:t xml:space="preserve">При этом следует отметить, что у всех собак есть хозяева, и они ненадлежащим образом исполняют Правила содержания собак. Поэтому во избежание неприятных инцидентов администрация Широкоярского сельсовета убедительно просит Вас </w:t>
      </w:r>
      <w:r w:rsidRPr="00C9694E">
        <w:rPr>
          <w:rFonts w:ascii="Times New Roman" w:hAnsi="Times New Roman"/>
          <w:sz w:val="24"/>
          <w:szCs w:val="24"/>
        </w:rPr>
        <w:lastRenderedPageBreak/>
        <w:t xml:space="preserve">содержать своих питомцев на надежной привязи, проводить выгул строго на поводке и в специально отведенном месте. </w:t>
      </w:r>
    </w:p>
    <w:p w:rsidR="00C9694E" w:rsidRPr="00C9694E" w:rsidRDefault="00C9694E" w:rsidP="00C969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694E">
        <w:rPr>
          <w:rFonts w:ascii="Times New Roman" w:hAnsi="Times New Roman"/>
          <w:sz w:val="24"/>
          <w:szCs w:val="24"/>
        </w:rPr>
        <w:t xml:space="preserve">Каждый владелец собаки должен знать, что нарушение Правил содержания собак, повлекшее причинение ущерба здоровью людей,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законодательством. </w:t>
      </w:r>
    </w:p>
    <w:p w:rsidR="00C9694E" w:rsidRDefault="00C9694E" w:rsidP="00C969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694E">
        <w:rPr>
          <w:rFonts w:ascii="Times New Roman" w:hAnsi="Times New Roman"/>
          <w:sz w:val="24"/>
          <w:szCs w:val="24"/>
        </w:rPr>
        <w:t>Помните, что на месте человека, подвергшегося нападению собаки, можете оказаться Вы, либо еще хуже Ваш ребенок!!</w:t>
      </w:r>
      <w:r>
        <w:rPr>
          <w:rFonts w:ascii="Times New Roman" w:hAnsi="Times New Roman"/>
          <w:sz w:val="24"/>
          <w:szCs w:val="24"/>
        </w:rPr>
        <w:t>!</w:t>
      </w:r>
    </w:p>
    <w:p w:rsidR="00C9694E" w:rsidRDefault="00C9694E" w:rsidP="00C9694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</w:t>
      </w:r>
    </w:p>
    <w:p w:rsidR="003531A7" w:rsidRDefault="0035307A" w:rsidP="00C9694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9694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 wp14:anchorId="0170B813" wp14:editId="5C525996">
            <wp:simplePos x="0" y="0"/>
            <wp:positionH relativeFrom="column">
              <wp:posOffset>3674577</wp:posOffset>
            </wp:positionH>
            <wp:positionV relativeFrom="paragraph">
              <wp:posOffset>82586</wp:posOffset>
            </wp:positionV>
            <wp:extent cx="2755900" cy="3310255"/>
            <wp:effectExtent l="0" t="0" r="6350" b="4445"/>
            <wp:wrapSquare wrapText="bothSides"/>
            <wp:docPr id="15" name="Рисунок 15" descr="5680_html_m911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680_html_m91129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4E" w:rsidRPr="003531A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Памятка о мерах пожарной безопасности в весеннее- летний </w:t>
      </w:r>
    </w:p>
    <w:p w:rsidR="00C9694E" w:rsidRPr="003531A7" w:rsidRDefault="00C9694E" w:rsidP="00C9694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31A7">
        <w:rPr>
          <w:rFonts w:ascii="Times New Roman" w:eastAsia="Times New Roman" w:hAnsi="Times New Roman"/>
          <w:b/>
          <w:sz w:val="26"/>
          <w:szCs w:val="26"/>
          <w:lang w:eastAsia="ru-RU"/>
        </w:rPr>
        <w:t>пожароопасный период</w:t>
      </w:r>
    </w:p>
    <w:p w:rsidR="00C9694E" w:rsidRPr="003531A7" w:rsidRDefault="00C9694E" w:rsidP="00C9694E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связи с наступлением пожароопасного периода осложняется обстановка с пожарами. Как правило, в этот период происходит несанкционированное сжигание сухой травы, мусора, нередко возникают степные пожары.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целях недопущения трагедии обращаемся </w:t>
      </w:r>
      <w:proofErr w:type="gramStart"/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>к  жителям</w:t>
      </w:r>
      <w:proofErr w:type="gramEnd"/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 xml:space="preserve"> сел с настоятельной просьбой обратить особое внимание на соблюдение следующих требований пожарной безопасности: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сжигание травы и мусора на территории частного жилого </w:t>
      </w:r>
      <w:proofErr w:type="gramStart"/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>сектора ,</w:t>
      </w:r>
      <w:proofErr w:type="gramEnd"/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 xml:space="preserve"> в степной и займищной  зонах  в пожароопасный период запрещено;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приусадебные участки очищать от сухой травы и мусора;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не бросать не затушенные окурки и спички в траву;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не разводить костры ближе </w:t>
      </w:r>
      <w:smartTag w:uri="urn:schemas-microsoft-com:office:smarttags" w:element="metricconverter">
        <w:smartTagPr>
          <w:attr w:name="ProductID" w:val="50 м"/>
        </w:smartTagPr>
        <w:r w:rsidRPr="00C9694E">
          <w:rPr>
            <w:rFonts w:ascii="Times New Roman" w:eastAsia="Times New Roman" w:hAnsi="Times New Roman"/>
            <w:sz w:val="24"/>
            <w:szCs w:val="24"/>
            <w:lang w:eastAsia="ru-RU"/>
          </w:rPr>
          <w:t>50 м</w:t>
        </w:r>
      </w:smartTag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 xml:space="preserve"> от зданий и сооружений, а также лесопосадок;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очищать проезды к домам и дачным участкам;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установите у каждого строения емкость с водой и песком, либо иные первичные средства пожаротушения.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строения должны иметь приставные лестницы, достигающие крыши, а на кровле лестницу, доходящую до конька крыши;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торфяных пожарах на здания и сооружения. Оградите свое имущество от пожара очищенной от грунта полосой земли;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не оставляйте во дворах баллоны с газом, а также емкости с легковоспламеняющимися или горючими жидкостями;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не оставляйте брошенными на улице бутылки, битые стекла, которые превращаясь на солнце в линзу, концентрируют солнечные лучи до спонтанного возгорания находящейся под ней травы; </w:t>
      </w:r>
    </w:p>
    <w:p w:rsidR="00C9694E" w:rsidRPr="00C9694E" w:rsidRDefault="00C9694E" w:rsidP="00C969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строго пресекайте шалость детей с огнем. </w:t>
      </w:r>
    </w:p>
    <w:p w:rsidR="005F0C53" w:rsidRDefault="00C9694E" w:rsidP="005F0C5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>Помните, что неумел</w:t>
      </w:r>
      <w:r w:rsidR="005F0C53">
        <w:rPr>
          <w:rFonts w:ascii="Times New Roman" w:eastAsia="Times New Roman" w:hAnsi="Times New Roman"/>
          <w:sz w:val="24"/>
          <w:szCs w:val="24"/>
          <w:lang w:eastAsia="ru-RU"/>
        </w:rPr>
        <w:t xml:space="preserve">ое обращение с огнём приводит к </w:t>
      </w:r>
      <w:r w:rsidRPr="00C9694E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человеческим жертвам и материальному ущербу. </w:t>
      </w:r>
    </w:p>
    <w:p w:rsidR="00C9694E" w:rsidRPr="005F0C53" w:rsidRDefault="00C9694E" w:rsidP="005F0C5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94E">
        <w:rPr>
          <w:rFonts w:ascii="Times New Roman" w:eastAsia="Times New Roman" w:hAnsi="Times New Roman"/>
          <w:b/>
          <w:sz w:val="24"/>
          <w:szCs w:val="24"/>
          <w:lang w:eastAsia="ru-RU"/>
        </w:rPr>
        <w:t>В СЛУЧАЕ ПОЖАРА ЗВОНИТЬ ПО ТЕЛЕФОНУ: 21-101; 21 – 655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9694E">
        <w:rPr>
          <w:rFonts w:ascii="Times New Roman" w:eastAsia="Times New Roman" w:hAnsi="Times New Roman"/>
          <w:b/>
          <w:sz w:val="24"/>
          <w:szCs w:val="24"/>
          <w:lang w:eastAsia="ru-RU"/>
        </w:rPr>
        <w:t>УКАЗАВ ТОЧНЫЙ АДРЕС</w:t>
      </w:r>
    </w:p>
    <w:p w:rsidR="003531A7" w:rsidRDefault="0035307A" w:rsidP="005A77BB">
      <w:pPr>
        <w:spacing w:after="0" w:line="240" w:lineRule="auto"/>
        <w:jc w:val="center"/>
        <w:rPr>
          <w:b/>
          <w:color w:val="333333"/>
        </w:rPr>
      </w:pPr>
      <w:r>
        <w:rPr>
          <w:rFonts w:ascii="Times New Roman" w:eastAsia="Times New Roman" w:hAnsi="Times New Roman"/>
          <w:b/>
          <w:i/>
          <w:noProof/>
          <w:kern w:val="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7200" behindDoc="1" locked="0" layoutInCell="1" allowOverlap="1" wp14:anchorId="4BDDD906" wp14:editId="18DB95EC">
            <wp:simplePos x="0" y="0"/>
            <wp:positionH relativeFrom="column">
              <wp:posOffset>3785906</wp:posOffset>
            </wp:positionH>
            <wp:positionV relativeFrom="paragraph">
              <wp:posOffset>222813</wp:posOffset>
            </wp:positionV>
            <wp:extent cx="2640330" cy="3165475"/>
            <wp:effectExtent l="0" t="0" r="7620" b="0"/>
            <wp:wrapTight wrapText="bothSides">
              <wp:wrapPolygon edited="0">
                <wp:start x="0" y="0"/>
                <wp:lineTo x="0" y="21448"/>
                <wp:lineTo x="21506" y="21448"/>
                <wp:lineTo x="21506" y="0"/>
                <wp:lineTo x="0" y="0"/>
              </wp:wrapPolygon>
            </wp:wrapTight>
            <wp:docPr id="17" name="Рисунок 17" descr="poz_b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z_be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53" w:rsidRDefault="005F0C53" w:rsidP="005A77BB">
      <w:pPr>
        <w:spacing w:after="0" w:line="240" w:lineRule="auto"/>
        <w:jc w:val="center"/>
        <w:rPr>
          <w:b/>
          <w:color w:val="333333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 wp14:anchorId="62F9D225" wp14:editId="24FFB188">
            <wp:simplePos x="0" y="0"/>
            <wp:positionH relativeFrom="column">
              <wp:posOffset>-28670</wp:posOffset>
            </wp:positionH>
            <wp:positionV relativeFrom="paragraph">
              <wp:posOffset>47625</wp:posOffset>
            </wp:positionV>
            <wp:extent cx="3481705" cy="2414905"/>
            <wp:effectExtent l="0" t="0" r="4445" b="4445"/>
            <wp:wrapSquare wrapText="bothSides"/>
            <wp:docPr id="16" name="Рисунок 16" descr="beregite-les-ot-po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regite-les-ot-poja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330" w:rsidRPr="005A77BB" w:rsidRDefault="00781075" w:rsidP="005A77B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b/>
          <w:color w:val="333333"/>
        </w:rPr>
        <w:t>ВНИМАНИЮ САДОВОДОВ!</w:t>
      </w:r>
    </w:p>
    <w:p w:rsidR="003531A7" w:rsidRPr="005F0C53" w:rsidRDefault="003531A7" w:rsidP="00781075">
      <w:pPr>
        <w:pStyle w:val="afd"/>
        <w:rPr>
          <w:rFonts w:ascii="Times New Roman" w:hAnsi="Times New Roman"/>
          <w:sz w:val="16"/>
          <w:szCs w:val="16"/>
        </w:rPr>
      </w:pPr>
    </w:p>
    <w:p w:rsidR="00781075" w:rsidRPr="005D237C" w:rsidRDefault="003531A7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1075">
        <w:rPr>
          <w:rFonts w:ascii="Times New Roman" w:hAnsi="Times New Roman"/>
          <w:sz w:val="24"/>
          <w:szCs w:val="24"/>
        </w:rPr>
        <w:t>На д</w:t>
      </w:r>
      <w:r w:rsidR="00781075" w:rsidRPr="005D237C">
        <w:rPr>
          <w:rFonts w:ascii="Times New Roman" w:hAnsi="Times New Roman"/>
          <w:sz w:val="24"/>
          <w:szCs w:val="24"/>
        </w:rPr>
        <w:t>воре весна, вместе с весной наступает пожароопасный период – с середины апреля, и длиться до середины октября либо до выпадения обильных осадков в виде дождя или снега.</w:t>
      </w:r>
    </w:p>
    <w:p w:rsidR="00781075" w:rsidRDefault="009C11AD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828224" behindDoc="1" locked="0" layoutInCell="1" allowOverlap="1" wp14:anchorId="6F4E4477" wp14:editId="28A56C5D">
            <wp:simplePos x="0" y="0"/>
            <wp:positionH relativeFrom="column">
              <wp:posOffset>2324735</wp:posOffset>
            </wp:positionH>
            <wp:positionV relativeFrom="paragraph">
              <wp:posOffset>154940</wp:posOffset>
            </wp:positionV>
            <wp:extent cx="4096385" cy="5172710"/>
            <wp:effectExtent l="0" t="0" r="0" b="8890"/>
            <wp:wrapTight wrapText="bothSides">
              <wp:wrapPolygon edited="0">
                <wp:start x="0" y="0"/>
                <wp:lineTo x="0" y="21558"/>
                <wp:lineTo x="21496" y="21558"/>
                <wp:lineTo x="21496" y="0"/>
                <wp:lineTo x="0" y="0"/>
              </wp:wrapPolygon>
            </wp:wrapTight>
            <wp:docPr id="18" name="Рисунок 18" descr="sado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dovod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75" w:rsidRPr="005D237C">
        <w:rPr>
          <w:rFonts w:ascii="Times New Roman" w:hAnsi="Times New Roman"/>
          <w:sz w:val="24"/>
          <w:szCs w:val="24"/>
        </w:rPr>
        <w:t xml:space="preserve">   </w:t>
      </w:r>
      <w:r w:rsidR="00781075">
        <w:rPr>
          <w:rFonts w:ascii="Times New Roman" w:hAnsi="Times New Roman"/>
          <w:sz w:val="24"/>
          <w:szCs w:val="24"/>
        </w:rPr>
        <w:t xml:space="preserve">Под воздействием жаркого солнца накаливается даже воздух, а что говорить о досках, рубероиде, другом строительном материале и, наконец, о простом бытовом мусоре. Все это вместе взятое становиться благоприятной пищей для огня. </w:t>
      </w:r>
    </w:p>
    <w:p w:rsidR="00781075" w:rsidRDefault="00781075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Пик пожаров приходиться, как правило, на май-июнь. В эти дни жители сел, поселков и дачники выходят на свои земельные участки, чтобы навести чистоту и порядок. Собранный в кучи мусор поджигается – и в небо поднимается дым от сотен костров. В апреле-мае  сухая погода приводит к резкому увеличению пожаров со всеми печальными последствиями.  </w:t>
      </w:r>
    </w:p>
    <w:p w:rsidR="00781075" w:rsidRDefault="00781075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Необходимо помнить - небольшой домик с мансардой сгорает дотла за 15-20 минут! Учитывая, что большинство дачных обществ находиться на значительном удалении от мест дислокации подразделений пожарной охраны, </w:t>
      </w:r>
      <w:proofErr w:type="spellStart"/>
      <w:r>
        <w:rPr>
          <w:rFonts w:ascii="Times New Roman" w:hAnsi="Times New Roman"/>
          <w:sz w:val="24"/>
          <w:szCs w:val="24"/>
        </w:rPr>
        <w:t>огнеборцы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lastRenderedPageBreak/>
        <w:t xml:space="preserve">прибывают на пожар, успевают в большинстве случаев только защитить соседние с местом пожара дачи. </w:t>
      </w:r>
    </w:p>
    <w:p w:rsidR="00781075" w:rsidRDefault="00781075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Но не только удаленность дачи от мест дислокации подразделений пожарной охраны влияет на успешное тушение пожара. Зачастую пожары невозможно потушить из-за недоступности  - затруднен проезд пожарных автомобилей к месту возгорания. Мало того, что дороги в дачных объединениях узкие, сами дачники добавляют пожарным </w:t>
      </w:r>
      <w:proofErr w:type="gramStart"/>
      <w:r>
        <w:rPr>
          <w:rFonts w:ascii="Times New Roman" w:hAnsi="Times New Roman"/>
          <w:sz w:val="24"/>
          <w:szCs w:val="24"/>
        </w:rPr>
        <w:t>хлопот:  необрезанные</w:t>
      </w:r>
      <w:proofErr w:type="gramEnd"/>
      <w:r>
        <w:rPr>
          <w:rFonts w:ascii="Times New Roman" w:hAnsi="Times New Roman"/>
          <w:sz w:val="24"/>
          <w:szCs w:val="24"/>
        </w:rPr>
        <w:t xml:space="preserve"> ветки, незаконное расширение территории, турникеты и шлагбаумы, в то время как по существующим нормам проезды в садовых обществах должны быть не менее 3,5м. Поэтому надежда у дачников только на себя, на свою аккуратность и осторожность при обращении с огнем, а в случае пожара на соседей.</w:t>
      </w:r>
    </w:p>
    <w:p w:rsidR="00781075" w:rsidRPr="005D237C" w:rsidRDefault="00781075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Нужно ли еще раз напоминать, что соблюдение правил пожарной безопасности является основным условием сохранности нашего жилья, имущества и жизни людей от огня?</w:t>
      </w:r>
    </w:p>
    <w:p w:rsidR="00781075" w:rsidRDefault="00781075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Основными причинами пожаров на дачах являются: неосторожное обращение с огнем, в том числе и травяные пожары (пал травы), небрежность при курении, нарушение правил эксплуатации печного отопление, а также сжигание мусора на садовых участках без соблюдения нормативных расстояний от строений (не менее 50 м), зачастую без присмотра. </w:t>
      </w:r>
    </w:p>
    <w:p w:rsidR="00781075" w:rsidRDefault="00781075" w:rsidP="00781075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этой связи отдел надзорной деятельности по </w:t>
      </w:r>
      <w:proofErr w:type="spellStart"/>
      <w:r>
        <w:rPr>
          <w:rFonts w:ascii="Times New Roman" w:hAnsi="Times New Roman"/>
          <w:sz w:val="24"/>
          <w:szCs w:val="24"/>
        </w:rPr>
        <w:t>Мошковскому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мусор, воздержаться от поездок в лесные массивы в это время.</w:t>
      </w:r>
    </w:p>
    <w:p w:rsidR="00781075" w:rsidRDefault="00781075" w:rsidP="00781075">
      <w:pPr>
        <w:pStyle w:val="afd"/>
        <w:jc w:val="center"/>
        <w:rPr>
          <w:rFonts w:ascii="Times New Roman" w:hAnsi="Times New Roman"/>
          <w:sz w:val="24"/>
          <w:szCs w:val="24"/>
        </w:rPr>
      </w:pPr>
    </w:p>
    <w:p w:rsidR="00C9694E" w:rsidRPr="00141210" w:rsidRDefault="00781075" w:rsidP="00141210">
      <w:pPr>
        <w:pStyle w:val="af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</w:t>
      </w: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7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5F0C53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872302D" wp14:editId="7FAF1F09">
            <wp:simplePos x="0" y="0"/>
            <wp:positionH relativeFrom="column">
              <wp:posOffset>4135503</wp:posOffset>
            </wp:positionH>
            <wp:positionV relativeFrom="paragraph">
              <wp:posOffset>-363771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9423AC" w:rsidRPr="009423AC" w:rsidRDefault="004C7BC7" w:rsidP="009423A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FE5876" w:rsidRPr="009C11AD" w:rsidRDefault="009423AC" w:rsidP="009C11AD">
      <w:pPr>
        <w:shd w:val="clear" w:color="auto" w:fill="FFFFFF"/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*****</w:t>
      </w:r>
    </w:p>
    <w:p w:rsidR="0014672B" w:rsidRDefault="0014672B" w:rsidP="0014672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bookmarkStart w:id="0" w:name="OLE_LINK1"/>
      <w:bookmarkStart w:id="1" w:name="OLE_LINK2"/>
      <w:r w:rsidRPr="00951EA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Меры безопасности на водоемах в период купального сезона</w:t>
      </w:r>
      <w:bookmarkEnd w:id="0"/>
      <w:bookmarkEnd w:id="1"/>
    </w:p>
    <w:p w:rsidR="0014672B" w:rsidRPr="00951EAB" w:rsidRDefault="0014672B" w:rsidP="0014672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16"/>
          <w:szCs w:val="16"/>
          <w:lang w:eastAsia="ru-RU"/>
        </w:rPr>
      </w:pPr>
    </w:p>
    <w:p w:rsidR="0014672B" w:rsidRPr="009C11AD" w:rsidRDefault="0014672B" w:rsidP="0014672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w w:val="119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b/>
          <w:bCs/>
          <w:spacing w:val="4"/>
          <w:w w:val="119"/>
          <w:sz w:val="20"/>
          <w:szCs w:val="20"/>
          <w:lang w:eastAsia="ru-RU"/>
        </w:rPr>
        <w:t xml:space="preserve">Нарушение </w:t>
      </w:r>
      <w:proofErr w:type="gramStart"/>
      <w:r w:rsidRPr="009C11AD">
        <w:rPr>
          <w:rFonts w:ascii="Times New Roman" w:eastAsia="Times New Roman" w:hAnsi="Times New Roman"/>
          <w:b/>
          <w:bCs/>
          <w:spacing w:val="4"/>
          <w:w w:val="119"/>
          <w:sz w:val="20"/>
          <w:szCs w:val="20"/>
          <w:lang w:eastAsia="ru-RU"/>
        </w:rPr>
        <w:t>правил  купания</w:t>
      </w:r>
      <w:proofErr w:type="gramEnd"/>
      <w:r w:rsidRPr="009C11AD">
        <w:rPr>
          <w:rFonts w:ascii="Times New Roman" w:eastAsia="Times New Roman" w:hAnsi="Times New Roman"/>
          <w:b/>
          <w:bCs/>
          <w:spacing w:val="4"/>
          <w:w w:val="119"/>
          <w:sz w:val="20"/>
          <w:szCs w:val="20"/>
          <w:lang w:eastAsia="ru-RU"/>
        </w:rPr>
        <w:t xml:space="preserve"> и плавания ведет к несчастным </w:t>
      </w:r>
      <w:r w:rsidR="009C11AD">
        <w:rPr>
          <w:rFonts w:ascii="Times New Roman" w:eastAsia="Times New Roman" w:hAnsi="Times New Roman"/>
          <w:b/>
          <w:bCs/>
          <w:spacing w:val="4"/>
          <w:w w:val="119"/>
          <w:sz w:val="20"/>
          <w:szCs w:val="20"/>
          <w:lang w:eastAsia="ru-RU"/>
        </w:rPr>
        <w:t xml:space="preserve">                        </w:t>
      </w:r>
      <w:r w:rsidRPr="009C11AD">
        <w:rPr>
          <w:rFonts w:ascii="Times New Roman" w:eastAsia="Times New Roman" w:hAnsi="Times New Roman"/>
          <w:b/>
          <w:bCs/>
          <w:spacing w:val="4"/>
          <w:w w:val="119"/>
          <w:sz w:val="20"/>
          <w:szCs w:val="20"/>
          <w:lang w:eastAsia="ru-RU"/>
        </w:rPr>
        <w:t xml:space="preserve">                            случаям, к </w:t>
      </w:r>
      <w:r w:rsidRPr="009C11AD">
        <w:rPr>
          <w:rFonts w:ascii="Times New Roman" w:eastAsia="Times New Roman" w:hAnsi="Times New Roman"/>
          <w:b/>
          <w:bCs/>
          <w:w w:val="119"/>
          <w:sz w:val="20"/>
          <w:szCs w:val="20"/>
          <w:lang w:eastAsia="ru-RU"/>
        </w:rPr>
        <w:t>гибели на воде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36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w w:val="120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>Первое купание нужно начинать в безветренную солнечную погоду при температуре воды 18°-20°.  В воде не следует оставаться более 1-5</w:t>
      </w:r>
      <w:r w:rsidRPr="009C11AD">
        <w:rPr>
          <w:rFonts w:ascii="Times New Roman" w:eastAsia="Times New Roman" w:hAnsi="Times New Roman"/>
          <w:i/>
          <w:iCs/>
          <w:w w:val="120"/>
          <w:sz w:val="20"/>
          <w:szCs w:val="20"/>
          <w:lang w:eastAsia="ru-RU"/>
        </w:rPr>
        <w:t xml:space="preserve"> </w:t>
      </w: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 xml:space="preserve">минут. Длительность времени последующих купаний можно доводить до 15 минут. 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54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w w:val="120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2320" behindDoc="1" locked="0" layoutInCell="1" allowOverlap="1" wp14:anchorId="7537EB6C" wp14:editId="7D4F7C4D">
            <wp:simplePos x="0" y="0"/>
            <wp:positionH relativeFrom="column">
              <wp:posOffset>4422379</wp:posOffset>
            </wp:positionH>
            <wp:positionV relativeFrom="paragraph">
              <wp:posOffset>101157</wp:posOffset>
            </wp:positionV>
            <wp:extent cx="1791970" cy="1776730"/>
            <wp:effectExtent l="0" t="0" r="0" b="0"/>
            <wp:wrapTight wrapText="bothSides">
              <wp:wrapPolygon edited="0">
                <wp:start x="9415" y="0"/>
                <wp:lineTo x="5970" y="232"/>
                <wp:lineTo x="459" y="2548"/>
                <wp:lineTo x="0" y="5327"/>
                <wp:lineTo x="0" y="11348"/>
                <wp:lineTo x="230" y="14822"/>
                <wp:lineTo x="1837" y="18528"/>
                <wp:lineTo x="1837" y="19222"/>
                <wp:lineTo x="5741" y="21075"/>
                <wp:lineTo x="7348" y="21307"/>
                <wp:lineTo x="14466" y="21307"/>
                <wp:lineTo x="15844" y="21075"/>
                <wp:lineTo x="19977" y="19222"/>
                <wp:lineTo x="21355" y="15285"/>
                <wp:lineTo x="21125" y="2548"/>
                <wp:lineTo x="17222" y="232"/>
                <wp:lineTo x="15155" y="0"/>
                <wp:lineTo x="9415" y="0"/>
              </wp:wrapPolygon>
            </wp:wrapTight>
            <wp:docPr id="8" name="Рисунок 8" descr="bd054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05493_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>Купаться рекомендуется два раза в сутки – утром и вечером, в заведомо безопасных или специально        отведенных для этого местах.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54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w w:val="120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spacing w:val="2"/>
          <w:w w:val="120"/>
          <w:sz w:val="20"/>
          <w:szCs w:val="20"/>
          <w:lang w:eastAsia="ru-RU"/>
        </w:rPr>
        <w:t xml:space="preserve">Вода в </w:t>
      </w:r>
      <w:r w:rsidRPr="009C11AD">
        <w:rPr>
          <w:rFonts w:ascii="Times New Roman" w:eastAsia="Times New Roman" w:hAnsi="Times New Roman"/>
          <w:spacing w:val="5"/>
          <w:w w:val="120"/>
          <w:sz w:val="20"/>
          <w:szCs w:val="20"/>
          <w:lang w:eastAsia="ru-RU"/>
        </w:rPr>
        <w:t xml:space="preserve">выбранном для купания месте должна быть прозрачной, дно чистым, без коряг, </w:t>
      </w: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 xml:space="preserve">подводных камней, свай, водоворотов, ям, заструг и т.п. </w:t>
      </w:r>
      <w:r w:rsidRPr="009C11AD">
        <w:rPr>
          <w:rFonts w:ascii="Times New Roman" w:eastAsia="Times New Roman" w:hAnsi="Times New Roman"/>
          <w:spacing w:val="3"/>
          <w:w w:val="120"/>
          <w:sz w:val="20"/>
          <w:szCs w:val="20"/>
          <w:lang w:eastAsia="ru-RU"/>
        </w:rPr>
        <w:t xml:space="preserve">Следует избегать купания в одиночку, так как в </w:t>
      </w: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>случае беды оказать помощь будет некому.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54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spacing w:val="2"/>
          <w:w w:val="120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spacing w:val="2"/>
          <w:w w:val="120"/>
          <w:sz w:val="20"/>
          <w:szCs w:val="20"/>
          <w:lang w:eastAsia="ru-RU"/>
        </w:rPr>
        <w:t xml:space="preserve">После приема солнечной ванны нельзя бросаться в воду сразу; </w:t>
      </w: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>купание можно начинать только после некоторого отдыха в тени</w:t>
      </w:r>
      <w:r w:rsidRPr="009C11AD">
        <w:rPr>
          <w:rFonts w:ascii="Times New Roman" w:eastAsia="Times New Roman" w:hAnsi="Times New Roman"/>
          <w:spacing w:val="4"/>
          <w:w w:val="120"/>
          <w:sz w:val="20"/>
          <w:szCs w:val="20"/>
          <w:lang w:eastAsia="ru-RU"/>
        </w:rPr>
        <w:t xml:space="preserve"> или сделать обтирание холодной водой в области </w:t>
      </w:r>
      <w:r w:rsidRPr="009C11AD">
        <w:rPr>
          <w:rFonts w:ascii="Times New Roman" w:eastAsia="Times New Roman" w:hAnsi="Times New Roman"/>
          <w:spacing w:val="2"/>
          <w:w w:val="120"/>
          <w:sz w:val="20"/>
          <w:szCs w:val="20"/>
          <w:lang w:eastAsia="ru-RU"/>
        </w:rPr>
        <w:t>сердца.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54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spacing w:val="2"/>
          <w:w w:val="120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spacing w:val="2"/>
          <w:w w:val="120"/>
          <w:sz w:val="20"/>
          <w:szCs w:val="20"/>
          <w:lang w:eastAsia="ru-RU"/>
        </w:rPr>
        <w:t xml:space="preserve">Никогда не следует толкать кого-либо в воду, в особенности неожиданно, так </w:t>
      </w:r>
      <w:r w:rsidRPr="009C11AD">
        <w:rPr>
          <w:rFonts w:ascii="Times New Roman" w:eastAsia="Times New Roman" w:hAnsi="Times New Roman"/>
          <w:spacing w:val="3"/>
          <w:w w:val="120"/>
          <w:sz w:val="20"/>
          <w:szCs w:val="20"/>
          <w:lang w:eastAsia="ru-RU"/>
        </w:rPr>
        <w:t xml:space="preserve">как эта шалость может вызвать у людей, очень чувствительных к холодной воде, шок </w:t>
      </w:r>
      <w:r w:rsidRPr="009C11AD">
        <w:rPr>
          <w:rFonts w:ascii="Times New Roman" w:eastAsia="Times New Roman" w:hAnsi="Times New Roman"/>
          <w:w w:val="120"/>
          <w:sz w:val="20"/>
          <w:szCs w:val="20"/>
          <w:lang w:eastAsia="ru-RU"/>
        </w:rPr>
        <w:t>со смертельным исходом.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54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spacing w:val="-1"/>
          <w:w w:val="121"/>
          <w:sz w:val="20"/>
          <w:szCs w:val="20"/>
          <w:lang w:eastAsia="ru-RU"/>
        </w:rPr>
        <w:t xml:space="preserve">Никогда не следует подплывать к водоворотам - это самая большая </w:t>
      </w:r>
      <w:r w:rsidRPr="009C11AD">
        <w:rPr>
          <w:rFonts w:ascii="Times New Roman" w:eastAsia="Times New Roman" w:hAnsi="Times New Roman"/>
          <w:w w:val="121"/>
          <w:sz w:val="20"/>
          <w:szCs w:val="20"/>
          <w:lang w:eastAsia="ru-RU"/>
        </w:rPr>
        <w:t>опасность на воде.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  <w:tab w:val="left" w:pos="54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w w:val="121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spacing w:val="7"/>
          <w:w w:val="121"/>
          <w:sz w:val="20"/>
          <w:szCs w:val="20"/>
          <w:lang w:eastAsia="ru-RU"/>
        </w:rPr>
        <w:t>Нырять можно лишь в местах, специально для этого отведенных и оборудованных.</w:t>
      </w:r>
      <w:r w:rsidRPr="009C11AD">
        <w:rPr>
          <w:rFonts w:ascii="Times New Roman" w:eastAsia="Times New Roman" w:hAnsi="Times New Roman"/>
          <w:w w:val="121"/>
          <w:sz w:val="20"/>
          <w:szCs w:val="20"/>
          <w:lang w:eastAsia="ru-RU"/>
        </w:rPr>
        <w:t xml:space="preserve"> Прыгать головой в воду с плавучих сооружений опасно, так как под водой могут быть опасные для жизни предметы. </w:t>
      </w:r>
    </w:p>
    <w:p w:rsidR="0014672B" w:rsidRPr="009C11AD" w:rsidRDefault="0014672B" w:rsidP="0014672B">
      <w:pPr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w w:val="121"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spacing w:val="-2"/>
          <w:w w:val="121"/>
          <w:sz w:val="20"/>
          <w:szCs w:val="20"/>
          <w:lang w:eastAsia="ru-RU"/>
        </w:rPr>
        <w:t xml:space="preserve">Очень опасно купаться и плавать в пьяном виде. «Пьяный в воде – </w:t>
      </w:r>
      <w:r w:rsidRPr="009C11AD">
        <w:rPr>
          <w:rFonts w:ascii="Times New Roman" w:eastAsia="Times New Roman" w:hAnsi="Times New Roman"/>
          <w:w w:val="121"/>
          <w:sz w:val="20"/>
          <w:szCs w:val="20"/>
          <w:lang w:eastAsia="ru-RU"/>
        </w:rPr>
        <w:t xml:space="preserve">наполовину утопленник» – говорит мудрая народная пословица. </w:t>
      </w:r>
    </w:p>
    <w:p w:rsidR="0014672B" w:rsidRPr="009C11AD" w:rsidRDefault="0014672B" w:rsidP="009C11AD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9C11AD">
        <w:rPr>
          <w:rFonts w:ascii="Times New Roman" w:eastAsia="Times New Roman" w:hAnsi="Times New Roman"/>
          <w:w w:val="121"/>
          <w:sz w:val="20"/>
          <w:szCs w:val="20"/>
          <w:lang w:eastAsia="ru-RU"/>
        </w:rPr>
        <w:t>9. Большую опасность представляет собой купание и плавание с досками, бревнами, надутыми резиновыми автомобильными камерами и надувными средствами.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hAnsi="Times New Roman"/>
          <w:sz w:val="24"/>
          <w:szCs w:val="24"/>
        </w:rPr>
        <w:lastRenderedPageBreak/>
        <w:t>Купаться лучше утром или вечером, когда солнце греет, но нет опасности перегрева. Температура воды должна быть не ниже 17 — 19°. Плавать в воде можно не более 20 мин, причем это время должно увеличиваться постепенно, с 3 — 5 мин. Нельзя доводить себя до озноба. При переохлаждении могут возникнуть судороги, произойти остановка дыхания, потеря сознания. Лучше искупаться несколько раз по 15 — 20 мин, а в перерывах поиграть в подвижные игры: волейбол, бадминтон;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hAnsi="Times New Roman"/>
          <w:sz w:val="24"/>
          <w:szCs w:val="24"/>
        </w:rPr>
        <w:t>Не входить, не прыгать в воду после длительного пребывания на солнце. Периферические сосуды сильно расширены для большей теплоотдачи. При охлаждении в воде наступает резкое рефлекторное сокращение мышц, что влечет за собой остановку дыхания;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hAnsi="Times New Roman"/>
          <w:sz w:val="24"/>
          <w:szCs w:val="24"/>
        </w:rPr>
        <w:t xml:space="preserve">Не входить в воду в состоянии алкогольного опьянения. Алкоголь блокирует </w:t>
      </w:r>
      <w:proofErr w:type="spellStart"/>
      <w:r w:rsidRPr="0014672B">
        <w:rPr>
          <w:rFonts w:ascii="Times New Roman" w:hAnsi="Times New Roman"/>
          <w:sz w:val="24"/>
          <w:szCs w:val="24"/>
        </w:rPr>
        <w:t>сосудосужающий</w:t>
      </w:r>
      <w:proofErr w:type="spellEnd"/>
      <w:r w:rsidRPr="0014672B">
        <w:rPr>
          <w:rFonts w:ascii="Times New Roman" w:hAnsi="Times New Roman"/>
          <w:sz w:val="24"/>
          <w:szCs w:val="24"/>
        </w:rPr>
        <w:t xml:space="preserve"> и сосудорасширяющий центр в головном мозге;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eastAsia="Times New Roman" w:hAnsi="Times New Roman"/>
          <w:noProof/>
          <w:w w:val="121"/>
          <w:sz w:val="24"/>
          <w:szCs w:val="24"/>
          <w:lang w:eastAsia="ru-RU"/>
        </w:rPr>
        <w:drawing>
          <wp:anchor distT="0" distB="0" distL="114300" distR="114300" simplePos="0" relativeHeight="251834368" behindDoc="1" locked="0" layoutInCell="1" allowOverlap="1" wp14:anchorId="44725194" wp14:editId="70B06D42">
            <wp:simplePos x="0" y="0"/>
            <wp:positionH relativeFrom="column">
              <wp:posOffset>5041337</wp:posOffset>
            </wp:positionH>
            <wp:positionV relativeFrom="paragraph">
              <wp:posOffset>303254</wp:posOffset>
            </wp:positionV>
            <wp:extent cx="1371600" cy="1371600"/>
            <wp:effectExtent l="0" t="0" r="0" b="0"/>
            <wp:wrapTight wrapText="bothSides">
              <wp:wrapPolygon edited="0">
                <wp:start x="12900" y="0"/>
                <wp:lineTo x="6600" y="1500"/>
                <wp:lineTo x="900" y="3900"/>
                <wp:lineTo x="0" y="7500"/>
                <wp:lineTo x="0" y="16200"/>
                <wp:lineTo x="2400" y="19200"/>
                <wp:lineTo x="2400" y="19500"/>
                <wp:lineTo x="6300" y="21300"/>
                <wp:lineTo x="12000" y="21300"/>
                <wp:lineTo x="13200" y="21000"/>
                <wp:lineTo x="17700" y="19500"/>
                <wp:lineTo x="18000" y="19200"/>
                <wp:lineTo x="21000" y="15000"/>
                <wp:lineTo x="21300" y="9900"/>
                <wp:lineTo x="20700" y="3300"/>
                <wp:lineTo x="17100" y="0"/>
                <wp:lineTo x="15300" y="0"/>
                <wp:lineTo x="12900" y="0"/>
              </wp:wrapPolygon>
            </wp:wrapTight>
            <wp:docPr id="10" name="Рисунок 10" descr="bd0565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05658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72B">
        <w:rPr>
          <w:rFonts w:ascii="Times New Roman" w:hAnsi="Times New Roman"/>
          <w:sz w:val="24"/>
          <w:szCs w:val="24"/>
        </w:rPr>
        <w:t>Если нет поблизости оборудованного пляжа, надо выбрать безопасное для купания место с твердым песчаным не засоренным дном, постепенным уклоном. В воду входить осторожно. Никогда не прыгать в местах, не оборудованных специально;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hAnsi="Times New Roman"/>
          <w:sz w:val="24"/>
          <w:szCs w:val="24"/>
        </w:rPr>
        <w:t>Не заплывать далеко, так как можно не рассчитать своих сил. Почувствовав усталость, не надо теряться и стремиться, как можно быстрее доплыть до берега. Нужно «отдыхать» на воде. Для этого обязательно научитесь плавать на спине. Перевернувшись на спину и поддерживая себя на поверхности легкими движениями рук и ног, вы сможете отдохнуть;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hAnsi="Times New Roman"/>
          <w:sz w:val="24"/>
          <w:szCs w:val="24"/>
        </w:rPr>
        <w:t>Если захватило течением, не пытайтесь с ним бороться. Надо плыть вниз по течению, постепенно, под небольшим углом, приближаясь к берегу;</w:t>
      </w:r>
    </w:p>
    <w:p w:rsidR="0014672B" w:rsidRPr="0014672B" w:rsidRDefault="0014672B" w:rsidP="0014672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14672B">
        <w:rPr>
          <w:rFonts w:ascii="Times New Roman" w:hAnsi="Times New Roman"/>
          <w:sz w:val="24"/>
          <w:szCs w:val="24"/>
        </w:rPr>
        <w:t>Не теряться, даже если попали в водоворот. Необходимо набрать побольше воздуха в легкие, погрузиться в воду и, сделав сильный рывок в сторону, всплыть.</w:t>
      </w:r>
    </w:p>
    <w:p w:rsidR="0014672B" w:rsidRPr="0014672B" w:rsidRDefault="009C11AD" w:rsidP="0014672B">
      <w:pPr>
        <w:tabs>
          <w:tab w:val="num" w:pos="0"/>
        </w:tabs>
        <w:ind w:firstLine="426"/>
        <w:rPr>
          <w:sz w:val="24"/>
          <w:szCs w:val="24"/>
        </w:rPr>
      </w:pPr>
      <w:bookmarkStart w:id="2" w:name="_GoBack"/>
      <w:r>
        <w:rPr>
          <w:rFonts w:ascii="Times New Roman" w:hAnsi="Times New Roman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835392" behindDoc="1" locked="0" layoutInCell="1" allowOverlap="1" wp14:anchorId="107E9613" wp14:editId="635018EA">
            <wp:simplePos x="0" y="0"/>
            <wp:positionH relativeFrom="column">
              <wp:posOffset>383540</wp:posOffset>
            </wp:positionH>
            <wp:positionV relativeFrom="paragraph">
              <wp:posOffset>181610</wp:posOffset>
            </wp:positionV>
            <wp:extent cx="5424805" cy="3803650"/>
            <wp:effectExtent l="0" t="0" r="4445" b="635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FE5876" w:rsidRPr="0014672B" w:rsidRDefault="00FE5876" w:rsidP="004742C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E5876" w:rsidRDefault="00FE5876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4672B" w:rsidRDefault="0014672B" w:rsidP="004742C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125B8" w:rsidRDefault="001125B8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СЛУЖБ: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дежурная  диспетчерская  </w:t>
      </w:r>
    </w:p>
    <w:p w:rsidR="004C7BC7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p w:rsidR="00951EAB" w:rsidRDefault="00951EAB" w:rsidP="00932300">
      <w:pPr>
        <w:spacing w:after="0" w:line="240" w:lineRule="auto"/>
        <w:ind w:left="360"/>
        <w:jc w:val="center"/>
        <w:rPr>
          <w:rFonts w:ascii="Times New Roman" w:hAnsi="Times New Roman"/>
          <w:sz w:val="16"/>
          <w:szCs w:val="16"/>
          <w:lang w:eastAsia="ru-RU"/>
        </w:rPr>
      </w:pPr>
    </w:p>
    <w:sectPr w:rsidR="00951EAB" w:rsidSect="00F21023">
      <w:headerReference w:type="default" r:id="rId22"/>
      <w:pgSz w:w="11906" w:h="16838"/>
      <w:pgMar w:top="1134" w:right="576" w:bottom="993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53D" w:rsidRDefault="005F653D" w:rsidP="009729FC">
      <w:pPr>
        <w:spacing w:after="0" w:line="240" w:lineRule="auto"/>
      </w:pPr>
      <w:r>
        <w:separator/>
      </w:r>
    </w:p>
  </w:endnote>
  <w:endnote w:type="continuationSeparator" w:id="0">
    <w:p w:rsidR="005F653D" w:rsidRDefault="005F653D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53D" w:rsidRDefault="005F653D" w:rsidP="009729FC">
      <w:pPr>
        <w:spacing w:after="0" w:line="240" w:lineRule="auto"/>
      </w:pPr>
      <w:r>
        <w:separator/>
      </w:r>
    </w:p>
  </w:footnote>
  <w:footnote w:type="continuationSeparator" w:id="0">
    <w:p w:rsidR="005F653D" w:rsidRDefault="005F653D" w:rsidP="00972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B08" w:rsidRDefault="00433B08" w:rsidP="002B0A70">
    <w:pPr>
      <w:pStyle w:val="a3"/>
      <w:jc w:val="center"/>
    </w:pPr>
  </w:p>
  <w:p w:rsidR="00433B08" w:rsidRDefault="00433B0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11.55pt" o:bullet="t">
        <v:imagedata r:id="rId1" o:title="mso19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FE320C"/>
    <w:multiLevelType w:val="hybridMultilevel"/>
    <w:tmpl w:val="861A38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207EFF"/>
    <w:multiLevelType w:val="multilevel"/>
    <w:tmpl w:val="97A8AA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3A6229"/>
    <w:multiLevelType w:val="multilevel"/>
    <w:tmpl w:val="141CDA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764733"/>
    <w:multiLevelType w:val="hybridMultilevel"/>
    <w:tmpl w:val="53844D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1970BA6"/>
    <w:multiLevelType w:val="hybridMultilevel"/>
    <w:tmpl w:val="1894399A"/>
    <w:lvl w:ilvl="0" w:tplc="6BC61CC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 w15:restartNumberingAfterBreak="0">
    <w:nsid w:val="48EC5BE3"/>
    <w:multiLevelType w:val="multilevel"/>
    <w:tmpl w:val="9FAAB09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7E14E7"/>
    <w:multiLevelType w:val="multilevel"/>
    <w:tmpl w:val="2EB6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5130DD"/>
    <w:multiLevelType w:val="hybridMultilevel"/>
    <w:tmpl w:val="E6C81C5E"/>
    <w:lvl w:ilvl="0" w:tplc="1FD6AB0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58AF6E9F"/>
    <w:multiLevelType w:val="hybridMultilevel"/>
    <w:tmpl w:val="1804A834"/>
    <w:lvl w:ilvl="0" w:tplc="06181DF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 w15:restartNumberingAfterBreak="0">
    <w:nsid w:val="5D152872"/>
    <w:multiLevelType w:val="hybridMultilevel"/>
    <w:tmpl w:val="E92008CC"/>
    <w:lvl w:ilvl="0" w:tplc="66543A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F7010"/>
    <w:multiLevelType w:val="hybridMultilevel"/>
    <w:tmpl w:val="365CADDA"/>
    <w:lvl w:ilvl="0" w:tplc="6A0A83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65663"/>
    <w:multiLevelType w:val="multilevel"/>
    <w:tmpl w:val="DB48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311F51"/>
    <w:multiLevelType w:val="hybridMultilevel"/>
    <w:tmpl w:val="AC84F9B0"/>
    <w:lvl w:ilvl="0" w:tplc="94D05A20">
      <w:start w:val="1"/>
      <w:numFmt w:val="decimal"/>
      <w:lvlText w:val="%1."/>
      <w:lvlJc w:val="left"/>
      <w:pPr>
        <w:tabs>
          <w:tab w:val="num" w:pos="-5340"/>
        </w:tabs>
        <w:ind w:left="-5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4620"/>
        </w:tabs>
        <w:ind w:left="-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3900"/>
        </w:tabs>
        <w:ind w:left="-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180"/>
        </w:tabs>
        <w:ind w:left="-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2460"/>
        </w:tabs>
        <w:ind w:left="-2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1740"/>
        </w:tabs>
        <w:ind w:left="-1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020"/>
        </w:tabs>
        <w:ind w:left="-1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300"/>
        </w:tabs>
        <w:ind w:left="-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20"/>
        </w:tabs>
        <w:ind w:left="420" w:hanging="180"/>
      </w:pPr>
    </w:lvl>
  </w:abstractNum>
  <w:abstractNum w:abstractNumId="17" w15:restartNumberingAfterBreak="0">
    <w:nsid w:val="664525E9"/>
    <w:multiLevelType w:val="hybridMultilevel"/>
    <w:tmpl w:val="3A6CAF5A"/>
    <w:lvl w:ilvl="0" w:tplc="F4A02D24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E661A"/>
    <w:multiLevelType w:val="hybridMultilevel"/>
    <w:tmpl w:val="3C829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47BC0"/>
    <w:multiLevelType w:val="hybridMultilevel"/>
    <w:tmpl w:val="6E66B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0B080A"/>
    <w:multiLevelType w:val="hybridMultilevel"/>
    <w:tmpl w:val="476A01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0F3621E"/>
    <w:multiLevelType w:val="hybridMultilevel"/>
    <w:tmpl w:val="B7525F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47F91"/>
    <w:multiLevelType w:val="multilevel"/>
    <w:tmpl w:val="81CCE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6D44C7"/>
    <w:multiLevelType w:val="multilevel"/>
    <w:tmpl w:val="9BD4A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8843171"/>
    <w:multiLevelType w:val="hybridMultilevel"/>
    <w:tmpl w:val="7CF89A46"/>
    <w:lvl w:ilvl="0" w:tplc="8528E05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3"/>
  </w:num>
  <w:num w:numId="5">
    <w:abstractNumId w:val="8"/>
  </w:num>
  <w:num w:numId="6">
    <w:abstractNumId w:val="24"/>
  </w:num>
  <w:num w:numId="7">
    <w:abstractNumId w:val="2"/>
  </w:num>
  <w:num w:numId="8">
    <w:abstractNumId w:val="4"/>
  </w:num>
  <w:num w:numId="9">
    <w:abstractNumId w:val="7"/>
  </w:num>
  <w:num w:numId="10">
    <w:abstractNumId w:val="23"/>
  </w:num>
  <w:num w:numId="11">
    <w:abstractNumId w:val="1"/>
  </w:num>
  <w:num w:numId="12">
    <w:abstractNumId w:val="5"/>
  </w:num>
  <w:num w:numId="13">
    <w:abstractNumId w:val="22"/>
  </w:num>
  <w:num w:numId="14">
    <w:abstractNumId w:val="25"/>
  </w:num>
  <w:num w:numId="15">
    <w:abstractNumId w:val="21"/>
  </w:num>
  <w:num w:numId="16">
    <w:abstractNumId w:val="14"/>
  </w:num>
  <w:num w:numId="17">
    <w:abstractNumId w:val="17"/>
  </w:num>
  <w:num w:numId="18">
    <w:abstractNumId w:val="19"/>
  </w:num>
  <w:num w:numId="19">
    <w:abstractNumId w:val="12"/>
  </w:num>
  <w:num w:numId="20">
    <w:abstractNumId w:val="16"/>
  </w:num>
  <w:num w:numId="21">
    <w:abstractNumId w:val="6"/>
  </w:num>
  <w:num w:numId="22">
    <w:abstractNumId w:val="26"/>
  </w:num>
  <w:num w:numId="23">
    <w:abstractNumId w:val="11"/>
  </w:num>
  <w:num w:numId="24">
    <w:abstractNumId w:val="10"/>
  </w:num>
  <w:num w:numId="25">
    <w:abstractNumId w:val="15"/>
  </w:num>
  <w:num w:numId="26">
    <w:abstractNumId w:val="9"/>
  </w:num>
  <w:num w:numId="27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1C47"/>
    <w:rsid w:val="00054D40"/>
    <w:rsid w:val="00056489"/>
    <w:rsid w:val="00056B4A"/>
    <w:rsid w:val="00056E4C"/>
    <w:rsid w:val="00065BB8"/>
    <w:rsid w:val="0007173B"/>
    <w:rsid w:val="000719E6"/>
    <w:rsid w:val="00072106"/>
    <w:rsid w:val="000730C2"/>
    <w:rsid w:val="0007347C"/>
    <w:rsid w:val="0008510A"/>
    <w:rsid w:val="00087F76"/>
    <w:rsid w:val="00092FD7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B6E6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3E2D"/>
    <w:rsid w:val="000E5981"/>
    <w:rsid w:val="000F063C"/>
    <w:rsid w:val="000F0660"/>
    <w:rsid w:val="000F3009"/>
    <w:rsid w:val="000F4721"/>
    <w:rsid w:val="000F4A30"/>
    <w:rsid w:val="000F4C2F"/>
    <w:rsid w:val="000F4DEE"/>
    <w:rsid w:val="000F6345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06D96"/>
    <w:rsid w:val="001125B8"/>
    <w:rsid w:val="001154DB"/>
    <w:rsid w:val="001155F1"/>
    <w:rsid w:val="001175BA"/>
    <w:rsid w:val="00121C43"/>
    <w:rsid w:val="00124357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6674"/>
    <w:rsid w:val="00137E67"/>
    <w:rsid w:val="00137E6A"/>
    <w:rsid w:val="00141181"/>
    <w:rsid w:val="00141210"/>
    <w:rsid w:val="0014186D"/>
    <w:rsid w:val="00143DB4"/>
    <w:rsid w:val="00144AD7"/>
    <w:rsid w:val="00144DE8"/>
    <w:rsid w:val="00145E6C"/>
    <w:rsid w:val="0014672B"/>
    <w:rsid w:val="001472F1"/>
    <w:rsid w:val="00147C33"/>
    <w:rsid w:val="0015184D"/>
    <w:rsid w:val="00151C3A"/>
    <w:rsid w:val="00154513"/>
    <w:rsid w:val="00160101"/>
    <w:rsid w:val="00162A8B"/>
    <w:rsid w:val="001630A8"/>
    <w:rsid w:val="00163EC9"/>
    <w:rsid w:val="00165598"/>
    <w:rsid w:val="001656BF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2B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C7DF8"/>
    <w:rsid w:val="001D0FEF"/>
    <w:rsid w:val="001D32BD"/>
    <w:rsid w:val="001D4E82"/>
    <w:rsid w:val="001D60E0"/>
    <w:rsid w:val="001E067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6539"/>
    <w:rsid w:val="001F7C33"/>
    <w:rsid w:val="002003EE"/>
    <w:rsid w:val="002008A3"/>
    <w:rsid w:val="00202952"/>
    <w:rsid w:val="0020312F"/>
    <w:rsid w:val="002050D9"/>
    <w:rsid w:val="00207524"/>
    <w:rsid w:val="00207D74"/>
    <w:rsid w:val="00211261"/>
    <w:rsid w:val="002137A9"/>
    <w:rsid w:val="00215036"/>
    <w:rsid w:val="00215604"/>
    <w:rsid w:val="002165C2"/>
    <w:rsid w:val="00217ED4"/>
    <w:rsid w:val="00217F4E"/>
    <w:rsid w:val="00220890"/>
    <w:rsid w:val="0022251B"/>
    <w:rsid w:val="00224427"/>
    <w:rsid w:val="00227898"/>
    <w:rsid w:val="00234680"/>
    <w:rsid w:val="00234A27"/>
    <w:rsid w:val="0023580A"/>
    <w:rsid w:val="00237B92"/>
    <w:rsid w:val="00241550"/>
    <w:rsid w:val="00242173"/>
    <w:rsid w:val="00242EBA"/>
    <w:rsid w:val="0024350C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95CE1"/>
    <w:rsid w:val="002A0825"/>
    <w:rsid w:val="002A430C"/>
    <w:rsid w:val="002B0A70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58E9"/>
    <w:rsid w:val="002C74A9"/>
    <w:rsid w:val="002C78DD"/>
    <w:rsid w:val="002C7967"/>
    <w:rsid w:val="002D1830"/>
    <w:rsid w:val="002D1C2E"/>
    <w:rsid w:val="002D3827"/>
    <w:rsid w:val="002D389B"/>
    <w:rsid w:val="002D4A3A"/>
    <w:rsid w:val="002D5309"/>
    <w:rsid w:val="002D571B"/>
    <w:rsid w:val="002D5EC6"/>
    <w:rsid w:val="002D652A"/>
    <w:rsid w:val="002E0418"/>
    <w:rsid w:val="002E5B8D"/>
    <w:rsid w:val="002E7988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455"/>
    <w:rsid w:val="003379C0"/>
    <w:rsid w:val="00341580"/>
    <w:rsid w:val="0034401A"/>
    <w:rsid w:val="00345DBA"/>
    <w:rsid w:val="00346A73"/>
    <w:rsid w:val="003516A7"/>
    <w:rsid w:val="0035282C"/>
    <w:rsid w:val="0035307A"/>
    <w:rsid w:val="003531A7"/>
    <w:rsid w:val="00353CE4"/>
    <w:rsid w:val="003545A8"/>
    <w:rsid w:val="003552D7"/>
    <w:rsid w:val="00357100"/>
    <w:rsid w:val="003601A1"/>
    <w:rsid w:val="00361CAD"/>
    <w:rsid w:val="00365262"/>
    <w:rsid w:val="00371575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4254"/>
    <w:rsid w:val="003A50BB"/>
    <w:rsid w:val="003A6CD6"/>
    <w:rsid w:val="003B024C"/>
    <w:rsid w:val="003B5C8C"/>
    <w:rsid w:val="003B6118"/>
    <w:rsid w:val="003B6330"/>
    <w:rsid w:val="003B74E8"/>
    <w:rsid w:val="003B7B47"/>
    <w:rsid w:val="003C0911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28B6"/>
    <w:rsid w:val="003F66A4"/>
    <w:rsid w:val="003F6EE0"/>
    <w:rsid w:val="00400B33"/>
    <w:rsid w:val="00402504"/>
    <w:rsid w:val="00403E26"/>
    <w:rsid w:val="00410545"/>
    <w:rsid w:val="00410BE4"/>
    <w:rsid w:val="00410D09"/>
    <w:rsid w:val="00413FD4"/>
    <w:rsid w:val="004204D8"/>
    <w:rsid w:val="00420577"/>
    <w:rsid w:val="004244C0"/>
    <w:rsid w:val="00431535"/>
    <w:rsid w:val="00432017"/>
    <w:rsid w:val="0043271C"/>
    <w:rsid w:val="00433B08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2F0D"/>
    <w:rsid w:val="00454C7D"/>
    <w:rsid w:val="00457220"/>
    <w:rsid w:val="004626FD"/>
    <w:rsid w:val="004715C5"/>
    <w:rsid w:val="00471D7F"/>
    <w:rsid w:val="00472747"/>
    <w:rsid w:val="00473850"/>
    <w:rsid w:val="004742C5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2596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49DD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5BC3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5595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05D7"/>
    <w:rsid w:val="005A186D"/>
    <w:rsid w:val="005A46BA"/>
    <w:rsid w:val="005A77BB"/>
    <w:rsid w:val="005B19EF"/>
    <w:rsid w:val="005B1FE6"/>
    <w:rsid w:val="005B3384"/>
    <w:rsid w:val="005B4BD1"/>
    <w:rsid w:val="005B5FB0"/>
    <w:rsid w:val="005C0976"/>
    <w:rsid w:val="005C1D7A"/>
    <w:rsid w:val="005C1FB2"/>
    <w:rsid w:val="005C2996"/>
    <w:rsid w:val="005C401A"/>
    <w:rsid w:val="005C4695"/>
    <w:rsid w:val="005C5ADC"/>
    <w:rsid w:val="005C7BD9"/>
    <w:rsid w:val="005C7E5D"/>
    <w:rsid w:val="005D065F"/>
    <w:rsid w:val="005D08F6"/>
    <w:rsid w:val="005D1952"/>
    <w:rsid w:val="005D340B"/>
    <w:rsid w:val="005D40A4"/>
    <w:rsid w:val="005D4EB2"/>
    <w:rsid w:val="005D7E6F"/>
    <w:rsid w:val="005E0186"/>
    <w:rsid w:val="005E2A61"/>
    <w:rsid w:val="005E4F66"/>
    <w:rsid w:val="005E5089"/>
    <w:rsid w:val="005E554A"/>
    <w:rsid w:val="005F0C53"/>
    <w:rsid w:val="005F1DCF"/>
    <w:rsid w:val="005F1F91"/>
    <w:rsid w:val="005F2EE6"/>
    <w:rsid w:val="005F38E8"/>
    <w:rsid w:val="005F42A8"/>
    <w:rsid w:val="005F653D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52BE"/>
    <w:rsid w:val="006359FF"/>
    <w:rsid w:val="00637045"/>
    <w:rsid w:val="00641949"/>
    <w:rsid w:val="00642696"/>
    <w:rsid w:val="00642D82"/>
    <w:rsid w:val="00642FE9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04D5"/>
    <w:rsid w:val="006B1CBF"/>
    <w:rsid w:val="006B68B8"/>
    <w:rsid w:val="006C0E03"/>
    <w:rsid w:val="006C2680"/>
    <w:rsid w:val="006D0AA5"/>
    <w:rsid w:val="006D406D"/>
    <w:rsid w:val="006D5126"/>
    <w:rsid w:val="006D5287"/>
    <w:rsid w:val="006D6A39"/>
    <w:rsid w:val="006E0924"/>
    <w:rsid w:val="006E0FB9"/>
    <w:rsid w:val="006E4811"/>
    <w:rsid w:val="006E50C8"/>
    <w:rsid w:val="006E715D"/>
    <w:rsid w:val="006E7D7B"/>
    <w:rsid w:val="006F0B06"/>
    <w:rsid w:val="006F0E49"/>
    <w:rsid w:val="006F3EBE"/>
    <w:rsid w:val="006F6577"/>
    <w:rsid w:val="00701EFB"/>
    <w:rsid w:val="007045F7"/>
    <w:rsid w:val="00706110"/>
    <w:rsid w:val="007108F1"/>
    <w:rsid w:val="00710D81"/>
    <w:rsid w:val="00713C5A"/>
    <w:rsid w:val="007144B1"/>
    <w:rsid w:val="00717C61"/>
    <w:rsid w:val="007200AD"/>
    <w:rsid w:val="00720299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478A"/>
    <w:rsid w:val="00766EA3"/>
    <w:rsid w:val="00767238"/>
    <w:rsid w:val="007675EB"/>
    <w:rsid w:val="00767E8C"/>
    <w:rsid w:val="0077166F"/>
    <w:rsid w:val="00772CB6"/>
    <w:rsid w:val="007745CC"/>
    <w:rsid w:val="00775011"/>
    <w:rsid w:val="00777237"/>
    <w:rsid w:val="007773C2"/>
    <w:rsid w:val="00777554"/>
    <w:rsid w:val="00781075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3F40"/>
    <w:rsid w:val="007A42E7"/>
    <w:rsid w:val="007A5589"/>
    <w:rsid w:val="007A5B2F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4400"/>
    <w:rsid w:val="007E6211"/>
    <w:rsid w:val="007F227A"/>
    <w:rsid w:val="007F31E0"/>
    <w:rsid w:val="007F356A"/>
    <w:rsid w:val="00800706"/>
    <w:rsid w:val="00800F22"/>
    <w:rsid w:val="008018EA"/>
    <w:rsid w:val="008023CC"/>
    <w:rsid w:val="00802482"/>
    <w:rsid w:val="00805BB7"/>
    <w:rsid w:val="00807A61"/>
    <w:rsid w:val="00811384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8B6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34D"/>
    <w:rsid w:val="00861A2B"/>
    <w:rsid w:val="00864869"/>
    <w:rsid w:val="00866128"/>
    <w:rsid w:val="008661C3"/>
    <w:rsid w:val="00867583"/>
    <w:rsid w:val="008747F4"/>
    <w:rsid w:val="008749D6"/>
    <w:rsid w:val="00882C72"/>
    <w:rsid w:val="0089089A"/>
    <w:rsid w:val="0089221A"/>
    <w:rsid w:val="00894626"/>
    <w:rsid w:val="00895162"/>
    <w:rsid w:val="00895611"/>
    <w:rsid w:val="00896994"/>
    <w:rsid w:val="008A0468"/>
    <w:rsid w:val="008A136D"/>
    <w:rsid w:val="008A3DF1"/>
    <w:rsid w:val="008A4A33"/>
    <w:rsid w:val="008A54C7"/>
    <w:rsid w:val="008A7DBC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91D"/>
    <w:rsid w:val="008C6D48"/>
    <w:rsid w:val="008C74E4"/>
    <w:rsid w:val="008C77F7"/>
    <w:rsid w:val="008D1CE2"/>
    <w:rsid w:val="008D3966"/>
    <w:rsid w:val="008D532F"/>
    <w:rsid w:val="008D78F3"/>
    <w:rsid w:val="008E0C8D"/>
    <w:rsid w:val="008E2265"/>
    <w:rsid w:val="008E2A15"/>
    <w:rsid w:val="008E6DAA"/>
    <w:rsid w:val="008E79D2"/>
    <w:rsid w:val="008F375C"/>
    <w:rsid w:val="008F41EC"/>
    <w:rsid w:val="008F4A1F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23AC"/>
    <w:rsid w:val="00943BB4"/>
    <w:rsid w:val="00945F36"/>
    <w:rsid w:val="00947D48"/>
    <w:rsid w:val="00951EAB"/>
    <w:rsid w:val="00952B72"/>
    <w:rsid w:val="009530E0"/>
    <w:rsid w:val="00954A1E"/>
    <w:rsid w:val="00955CA6"/>
    <w:rsid w:val="00957AF6"/>
    <w:rsid w:val="00961BDA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3EF2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11AD"/>
    <w:rsid w:val="009C2531"/>
    <w:rsid w:val="009C3640"/>
    <w:rsid w:val="009C4410"/>
    <w:rsid w:val="009C5865"/>
    <w:rsid w:val="009C7579"/>
    <w:rsid w:val="009C7F18"/>
    <w:rsid w:val="009D5868"/>
    <w:rsid w:val="009D5AEB"/>
    <w:rsid w:val="009D6575"/>
    <w:rsid w:val="009E0577"/>
    <w:rsid w:val="009E09AA"/>
    <w:rsid w:val="009E0DD9"/>
    <w:rsid w:val="009E0EE7"/>
    <w:rsid w:val="009E5EB4"/>
    <w:rsid w:val="009F0A0A"/>
    <w:rsid w:val="009F14A9"/>
    <w:rsid w:val="009F38D8"/>
    <w:rsid w:val="009F55F7"/>
    <w:rsid w:val="009F5660"/>
    <w:rsid w:val="009F597B"/>
    <w:rsid w:val="009F6927"/>
    <w:rsid w:val="009F6CC7"/>
    <w:rsid w:val="00A04617"/>
    <w:rsid w:val="00A04D75"/>
    <w:rsid w:val="00A0640B"/>
    <w:rsid w:val="00A105A6"/>
    <w:rsid w:val="00A11DD3"/>
    <w:rsid w:val="00A1221E"/>
    <w:rsid w:val="00A12955"/>
    <w:rsid w:val="00A12E4F"/>
    <w:rsid w:val="00A1309B"/>
    <w:rsid w:val="00A15E24"/>
    <w:rsid w:val="00A25A02"/>
    <w:rsid w:val="00A2645A"/>
    <w:rsid w:val="00A31BE7"/>
    <w:rsid w:val="00A31C81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3B08"/>
    <w:rsid w:val="00AC7437"/>
    <w:rsid w:val="00AC7C3B"/>
    <w:rsid w:val="00AD4842"/>
    <w:rsid w:val="00AD6083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4652"/>
    <w:rsid w:val="00B159F3"/>
    <w:rsid w:val="00B15A96"/>
    <w:rsid w:val="00B17464"/>
    <w:rsid w:val="00B222E7"/>
    <w:rsid w:val="00B2363C"/>
    <w:rsid w:val="00B262DC"/>
    <w:rsid w:val="00B3458B"/>
    <w:rsid w:val="00B369A7"/>
    <w:rsid w:val="00B37DE1"/>
    <w:rsid w:val="00B41753"/>
    <w:rsid w:val="00B42A30"/>
    <w:rsid w:val="00B42D01"/>
    <w:rsid w:val="00B4430C"/>
    <w:rsid w:val="00B443D8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63B"/>
    <w:rsid w:val="00B56A3A"/>
    <w:rsid w:val="00B578B8"/>
    <w:rsid w:val="00B60525"/>
    <w:rsid w:val="00B61C65"/>
    <w:rsid w:val="00B622C2"/>
    <w:rsid w:val="00B64B1B"/>
    <w:rsid w:val="00B679F5"/>
    <w:rsid w:val="00B7168E"/>
    <w:rsid w:val="00B73AF9"/>
    <w:rsid w:val="00B75D99"/>
    <w:rsid w:val="00B817AF"/>
    <w:rsid w:val="00B819BF"/>
    <w:rsid w:val="00B901BE"/>
    <w:rsid w:val="00B921F5"/>
    <w:rsid w:val="00B92C17"/>
    <w:rsid w:val="00B93776"/>
    <w:rsid w:val="00B939E8"/>
    <w:rsid w:val="00B94394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424B"/>
    <w:rsid w:val="00BE5254"/>
    <w:rsid w:val="00BE697B"/>
    <w:rsid w:val="00BE740E"/>
    <w:rsid w:val="00BF10E6"/>
    <w:rsid w:val="00BF2E17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1185"/>
    <w:rsid w:val="00C3482C"/>
    <w:rsid w:val="00C35809"/>
    <w:rsid w:val="00C36661"/>
    <w:rsid w:val="00C408C4"/>
    <w:rsid w:val="00C4363E"/>
    <w:rsid w:val="00C4366E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5ECB"/>
    <w:rsid w:val="00C965B1"/>
    <w:rsid w:val="00C96600"/>
    <w:rsid w:val="00C9694E"/>
    <w:rsid w:val="00C96EFC"/>
    <w:rsid w:val="00CA0601"/>
    <w:rsid w:val="00CA1365"/>
    <w:rsid w:val="00CA487D"/>
    <w:rsid w:val="00CA4BCD"/>
    <w:rsid w:val="00CB74A5"/>
    <w:rsid w:val="00CC00A4"/>
    <w:rsid w:val="00CC2B0D"/>
    <w:rsid w:val="00CC7181"/>
    <w:rsid w:val="00CC730A"/>
    <w:rsid w:val="00CD4CE7"/>
    <w:rsid w:val="00CD7168"/>
    <w:rsid w:val="00CD7236"/>
    <w:rsid w:val="00CE17D4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0C0E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1B95"/>
    <w:rsid w:val="00D84D24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5F00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33B6"/>
    <w:rsid w:val="00DD7618"/>
    <w:rsid w:val="00DD7751"/>
    <w:rsid w:val="00DE0209"/>
    <w:rsid w:val="00DE17EB"/>
    <w:rsid w:val="00DE5E37"/>
    <w:rsid w:val="00DF1921"/>
    <w:rsid w:val="00E04BB9"/>
    <w:rsid w:val="00E054CB"/>
    <w:rsid w:val="00E12313"/>
    <w:rsid w:val="00E12C59"/>
    <w:rsid w:val="00E152CE"/>
    <w:rsid w:val="00E205EA"/>
    <w:rsid w:val="00E23CBF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65927"/>
    <w:rsid w:val="00E661D2"/>
    <w:rsid w:val="00E72F0B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4995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65DD"/>
    <w:rsid w:val="00EF7635"/>
    <w:rsid w:val="00F00E0C"/>
    <w:rsid w:val="00F02C18"/>
    <w:rsid w:val="00F047F9"/>
    <w:rsid w:val="00F066C4"/>
    <w:rsid w:val="00F06BE9"/>
    <w:rsid w:val="00F07AE9"/>
    <w:rsid w:val="00F21023"/>
    <w:rsid w:val="00F21937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477FB"/>
    <w:rsid w:val="00F50464"/>
    <w:rsid w:val="00F511C9"/>
    <w:rsid w:val="00F524B8"/>
    <w:rsid w:val="00F524D4"/>
    <w:rsid w:val="00F54AE7"/>
    <w:rsid w:val="00F55A69"/>
    <w:rsid w:val="00F626D9"/>
    <w:rsid w:val="00F658C2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5DB9"/>
    <w:rsid w:val="00F96894"/>
    <w:rsid w:val="00FA0744"/>
    <w:rsid w:val="00FA6F6F"/>
    <w:rsid w:val="00FB0E72"/>
    <w:rsid w:val="00FB128A"/>
    <w:rsid w:val="00FB185C"/>
    <w:rsid w:val="00FB6F21"/>
    <w:rsid w:val="00FC1820"/>
    <w:rsid w:val="00FC3B36"/>
    <w:rsid w:val="00FC6AE8"/>
    <w:rsid w:val="00FC789C"/>
    <w:rsid w:val="00FD0BEA"/>
    <w:rsid w:val="00FD228D"/>
    <w:rsid w:val="00FD2A85"/>
    <w:rsid w:val="00FD6521"/>
    <w:rsid w:val="00FE51A2"/>
    <w:rsid w:val="00FE5776"/>
    <w:rsid w:val="00FE58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DA97CFC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uiPriority w:val="22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uiPriority w:val="1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uiPriority w:val="99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uiPriority w:val="3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0"/>
    <w:rsid w:val="00471D7F"/>
  </w:style>
  <w:style w:type="paragraph" w:styleId="aff8">
    <w:name w:val="TOC Heading"/>
    <w:basedOn w:val="1"/>
    <w:next w:val="a"/>
    <w:uiPriority w:val="39"/>
    <w:unhideWhenUsed/>
    <w:qFormat/>
    <w:rsid w:val="00FB6F21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FB6F21"/>
  </w:style>
  <w:style w:type="paragraph" w:customStyle="1" w:styleId="aff9">
    <w:basedOn w:val="a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3">
    <w:name w:val="Заголовок раб 1"/>
    <w:basedOn w:val="a"/>
    <w:link w:val="1f4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4">
    <w:name w:val="Заголовок раб 1 Знак"/>
    <w:link w:val="1f3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a">
    <w:name w:val="Знак Знак Знак Знак"/>
    <w:basedOn w:val="a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d">
    <w:name w:val="Знак Знак2"/>
    <w:locked/>
    <w:rsid w:val="00FB6F21"/>
    <w:rPr>
      <w:b/>
      <w:bCs/>
      <w:sz w:val="24"/>
      <w:szCs w:val="24"/>
      <w:lang w:val="ru-RU" w:eastAsia="ru-RU" w:bidi="ar-SA"/>
    </w:rPr>
  </w:style>
  <w:style w:type="numbering" w:customStyle="1" w:styleId="250">
    <w:name w:val="Нет списка25"/>
    <w:next w:val="a2"/>
    <w:uiPriority w:val="99"/>
    <w:semiHidden/>
    <w:unhideWhenUsed/>
    <w:rsid w:val="009F38D8"/>
  </w:style>
  <w:style w:type="paragraph" w:customStyle="1" w:styleId="affb">
    <w:basedOn w:val="a"/>
    <w:next w:val="af0"/>
    <w:qFormat/>
    <w:rsid w:val="009F38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fontstyle01">
    <w:name w:val="fontstyle01"/>
    <w:basedOn w:val="a0"/>
    <w:rsid w:val="008268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0">
    <w:name w:val="fontstyle21"/>
    <w:basedOn w:val="a0"/>
    <w:rsid w:val="008268B6"/>
    <w:rPr>
      <w:rFonts w:ascii="Times New Roman" w:hAnsi="Times New Roman" w:cs="Times New Roman" w:hint="default"/>
      <w:b w:val="0"/>
      <w:bCs w:val="0"/>
      <w:i w:val="0"/>
      <w:iCs w:val="0"/>
      <w:color w:val="333333"/>
      <w:sz w:val="28"/>
      <w:szCs w:val="28"/>
    </w:rPr>
  </w:style>
  <w:style w:type="character" w:customStyle="1" w:styleId="fontstyle31">
    <w:name w:val="fontstyle31"/>
    <w:basedOn w:val="a0"/>
    <w:rsid w:val="008268B6"/>
    <w:rPr>
      <w:rFonts w:ascii="Symbol" w:hAnsi="Symbol" w:hint="default"/>
      <w:b w:val="0"/>
      <w:bCs w:val="0"/>
      <w:i w:val="0"/>
      <w:iCs w:val="0"/>
      <w:color w:val="283554"/>
      <w:sz w:val="28"/>
      <w:szCs w:val="28"/>
    </w:rPr>
  </w:style>
  <w:style w:type="character" w:customStyle="1" w:styleId="fontstyle41">
    <w:name w:val="fontstyle41"/>
    <w:basedOn w:val="a0"/>
    <w:rsid w:val="008268B6"/>
    <w:rPr>
      <w:rFonts w:ascii="Wingdings" w:hAnsi="Wingdings" w:hint="default"/>
      <w:b w:val="0"/>
      <w:bCs w:val="0"/>
      <w:i w:val="0"/>
      <w:iCs w:val="0"/>
      <w:color w:val="000000"/>
      <w:sz w:val="20"/>
      <w:szCs w:val="20"/>
    </w:rPr>
  </w:style>
  <w:style w:type="numbering" w:customStyle="1" w:styleId="260">
    <w:name w:val="Нет списка26"/>
    <w:next w:val="a2"/>
    <w:uiPriority w:val="99"/>
    <w:semiHidden/>
    <w:rsid w:val="006B04D5"/>
  </w:style>
  <w:style w:type="numbering" w:customStyle="1" w:styleId="116">
    <w:name w:val="Нет списка116"/>
    <w:next w:val="a2"/>
    <w:semiHidden/>
    <w:rsid w:val="006B04D5"/>
  </w:style>
  <w:style w:type="table" w:customStyle="1" w:styleId="171">
    <w:name w:val="Сетка таблицы17"/>
    <w:basedOn w:val="a1"/>
    <w:next w:val="ad"/>
    <w:uiPriority w:val="39"/>
    <w:rsid w:val="006B04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2"/>
    <w:uiPriority w:val="99"/>
    <w:semiHidden/>
    <w:unhideWhenUsed/>
    <w:rsid w:val="006B04D5"/>
  </w:style>
  <w:style w:type="numbering" w:customStyle="1" w:styleId="280">
    <w:name w:val="Нет списка28"/>
    <w:next w:val="a2"/>
    <w:semiHidden/>
    <w:rsid w:val="00993EF2"/>
  </w:style>
  <w:style w:type="table" w:customStyle="1" w:styleId="181">
    <w:name w:val="Сетка таблицы18"/>
    <w:basedOn w:val="a1"/>
    <w:next w:val="ad"/>
    <w:uiPriority w:val="39"/>
    <w:rsid w:val="00993E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 Знак Знак Знак Знак Знак1 Знак Знак Знак Знак"/>
    <w:basedOn w:val="a"/>
    <w:rsid w:val="00993EF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90">
    <w:name w:val="Нет списка29"/>
    <w:next w:val="a2"/>
    <w:uiPriority w:val="99"/>
    <w:semiHidden/>
    <w:rsid w:val="000F4A30"/>
  </w:style>
  <w:style w:type="numbering" w:customStyle="1" w:styleId="117">
    <w:name w:val="Нет списка117"/>
    <w:next w:val="a2"/>
    <w:semiHidden/>
    <w:rsid w:val="000F4A30"/>
  </w:style>
  <w:style w:type="table" w:customStyle="1" w:styleId="191">
    <w:name w:val="Сетка таблицы19"/>
    <w:basedOn w:val="a1"/>
    <w:next w:val="ad"/>
    <w:uiPriority w:val="39"/>
    <w:rsid w:val="000F4A3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0">
    <w:name w:val="Нет списка210"/>
    <w:next w:val="a2"/>
    <w:uiPriority w:val="99"/>
    <w:semiHidden/>
    <w:unhideWhenUsed/>
    <w:rsid w:val="000F4A30"/>
  </w:style>
  <w:style w:type="table" w:customStyle="1" w:styleId="1101">
    <w:name w:val="Сетка таблицы110"/>
    <w:basedOn w:val="a1"/>
    <w:next w:val="ad"/>
    <w:uiPriority w:val="39"/>
    <w:rsid w:val="000F4A3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36">
    <w:name w:val="xl236"/>
    <w:basedOn w:val="a"/>
    <w:rsid w:val="000F4A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7">
    <w:name w:val="xl237"/>
    <w:basedOn w:val="a"/>
    <w:rsid w:val="000F4A3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"/>
    <w:rsid w:val="000F4A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"/>
    <w:rsid w:val="000F4A30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"/>
    <w:rsid w:val="000F4A3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"/>
    <w:rsid w:val="000F4A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"/>
    <w:rsid w:val="000F4A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0F4A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8"/>
      <w:szCs w:val="18"/>
      <w:lang w:eastAsia="ru-RU"/>
    </w:rPr>
  </w:style>
  <w:style w:type="paragraph" w:customStyle="1" w:styleId="xl254">
    <w:name w:val="xl254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5">
    <w:name w:val="xl255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6">
    <w:name w:val="xl256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7">
    <w:name w:val="xl257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8">
    <w:name w:val="xl258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59">
    <w:name w:val="xl259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0">
    <w:name w:val="xl260"/>
    <w:basedOn w:val="a"/>
    <w:rsid w:val="000F4A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1">
    <w:name w:val="xl261"/>
    <w:basedOn w:val="a"/>
    <w:rsid w:val="000F4A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2">
    <w:name w:val="xl262"/>
    <w:basedOn w:val="a"/>
    <w:rsid w:val="000F4A3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3">
    <w:name w:val="xl263"/>
    <w:basedOn w:val="a"/>
    <w:rsid w:val="000F4A3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4">
    <w:name w:val="xl264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5">
    <w:name w:val="xl265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6">
    <w:name w:val="xl266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7">
    <w:name w:val="xl267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8">
    <w:name w:val="xl268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9">
    <w:name w:val="xl269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0">
    <w:name w:val="xl270"/>
    <w:basedOn w:val="a"/>
    <w:rsid w:val="000F4A30"/>
    <w:pPr>
      <w:pBdr>
        <w:top w:val="single" w:sz="4" w:space="0" w:color="000000"/>
        <w:left w:val="single" w:sz="4" w:space="18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1">
    <w:name w:val="xl271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2">
    <w:name w:val="xl272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3">
    <w:name w:val="xl273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4">
    <w:name w:val="xl274"/>
    <w:basedOn w:val="a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5">
    <w:name w:val="xl275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6">
    <w:name w:val="xl276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7">
    <w:name w:val="xl277"/>
    <w:basedOn w:val="a"/>
    <w:rsid w:val="000F4A30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1">
    <w:name w:val="xl281"/>
    <w:basedOn w:val="a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6">
    <w:name w:val="xl286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7">
    <w:name w:val="xl287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2"/>
      <w:szCs w:val="12"/>
      <w:lang w:eastAsia="ru-RU"/>
    </w:rPr>
  </w:style>
  <w:style w:type="paragraph" w:customStyle="1" w:styleId="xl288">
    <w:name w:val="xl288"/>
    <w:basedOn w:val="a"/>
    <w:rsid w:val="000F4A30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2"/>
      <w:szCs w:val="12"/>
      <w:lang w:eastAsia="ru-RU"/>
    </w:rPr>
  </w:style>
  <w:style w:type="paragraph" w:customStyle="1" w:styleId="xl289">
    <w:name w:val="xl289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2">
    <w:name w:val="xl292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3">
    <w:name w:val="xl293"/>
    <w:basedOn w:val="a"/>
    <w:rsid w:val="000F4A3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94">
    <w:name w:val="xl294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xl295">
    <w:name w:val="xl295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96">
    <w:name w:val="xl296"/>
    <w:basedOn w:val="a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7">
    <w:name w:val="xl297"/>
    <w:basedOn w:val="a"/>
    <w:rsid w:val="000F4A3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8">
    <w:name w:val="xl298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9">
    <w:name w:val="xl299"/>
    <w:basedOn w:val="a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300">
    <w:name w:val="xl300"/>
    <w:basedOn w:val="a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300">
    <w:name w:val="Нет списка30"/>
    <w:next w:val="a2"/>
    <w:semiHidden/>
    <w:unhideWhenUsed/>
    <w:rsid w:val="00EA4995"/>
  </w:style>
  <w:style w:type="table" w:customStyle="1" w:styleId="201">
    <w:name w:val="Сетка таблицы20"/>
    <w:basedOn w:val="a1"/>
    <w:next w:val="ad"/>
    <w:rsid w:val="00EA499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">
    <w:name w:val="Нет списка118"/>
    <w:next w:val="a2"/>
    <w:semiHidden/>
    <w:rsid w:val="00EA4995"/>
  </w:style>
  <w:style w:type="numbering" w:customStyle="1" w:styleId="119">
    <w:name w:val="Нет списка119"/>
    <w:next w:val="a2"/>
    <w:semiHidden/>
    <w:rsid w:val="00EA4995"/>
  </w:style>
  <w:style w:type="numbering" w:customStyle="1" w:styleId="2110">
    <w:name w:val="Нет списка211"/>
    <w:next w:val="a2"/>
    <w:uiPriority w:val="99"/>
    <w:semiHidden/>
    <w:unhideWhenUsed/>
    <w:rsid w:val="00EA4995"/>
  </w:style>
  <w:style w:type="table" w:customStyle="1" w:styleId="1111">
    <w:name w:val="Сетка таблицы111"/>
    <w:basedOn w:val="a1"/>
    <w:next w:val="ad"/>
    <w:uiPriority w:val="39"/>
    <w:rsid w:val="00EA49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EA4995"/>
  </w:style>
  <w:style w:type="numbering" w:customStyle="1" w:styleId="320">
    <w:name w:val="Нет списка32"/>
    <w:next w:val="a2"/>
    <w:semiHidden/>
    <w:rsid w:val="00433B08"/>
  </w:style>
  <w:style w:type="table" w:customStyle="1" w:styleId="212">
    <w:name w:val="Сетка таблицы21"/>
    <w:basedOn w:val="a1"/>
    <w:next w:val="ad"/>
    <w:rsid w:val="00433B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0">
    <w:name w:val="Нет списка120"/>
    <w:next w:val="a2"/>
    <w:semiHidden/>
    <w:rsid w:val="00433B08"/>
  </w:style>
  <w:style w:type="numbering" w:customStyle="1" w:styleId="11100">
    <w:name w:val="Нет списка1110"/>
    <w:next w:val="a2"/>
    <w:semiHidden/>
    <w:rsid w:val="00433B08"/>
  </w:style>
  <w:style w:type="numbering" w:customStyle="1" w:styleId="2120">
    <w:name w:val="Нет списка212"/>
    <w:next w:val="a2"/>
    <w:uiPriority w:val="99"/>
    <w:semiHidden/>
    <w:unhideWhenUsed/>
    <w:rsid w:val="00433B08"/>
  </w:style>
  <w:style w:type="table" w:customStyle="1" w:styleId="1120">
    <w:name w:val="Сетка таблицы112"/>
    <w:basedOn w:val="a1"/>
    <w:next w:val="ad"/>
    <w:uiPriority w:val="39"/>
    <w:rsid w:val="00433B0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Нет списка33"/>
    <w:next w:val="a2"/>
    <w:uiPriority w:val="99"/>
    <w:semiHidden/>
    <w:unhideWhenUsed/>
    <w:rsid w:val="00433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8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4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8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1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3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8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4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2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shereshevo-school.pruzhany.by/wp-content/uploads/2015/12/ris22122015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6F60CCECCE72B5BE4561BCD337489D7AE0E45B5FCA67F680D953814E1B4D7EC52FB2CBC2AEB9796sAN4I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01D13-66D9-4EDE-AB6F-9406587E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4430</TotalTime>
  <Pages>1</Pages>
  <Words>11887</Words>
  <Characters>67756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79485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428</cp:revision>
  <cp:lastPrinted>2021-10-07T09:54:00Z</cp:lastPrinted>
  <dcterms:created xsi:type="dcterms:W3CDTF">2018-04-03T08:54:00Z</dcterms:created>
  <dcterms:modified xsi:type="dcterms:W3CDTF">2021-10-07T09:55:00Z</dcterms:modified>
</cp:coreProperties>
</file>